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0A3454">
      <w:pPr>
        <w:pStyle w:val="a6"/>
        <w:ind w:left="150" w:right="-7"/>
        <w:rPr>
          <w:rFonts w:ascii="Times New Roman"/>
          <w:sz w:val="20"/>
        </w:rPr>
      </w:pPr>
      <w:r>
        <w:rPr>
          <w:rFonts w:ascii="Times New Roman"/>
          <w:noProof/>
          <w:sz w:val="20"/>
          <w:lang w:eastAsia="zh-CN"/>
        </w:rPr>
        <w:drawing>
          <wp:inline distT="0" distB="0" distL="0" distR="0">
            <wp:extent cx="5324475" cy="1876425"/>
            <wp:effectExtent l="1905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srcRect/>
                    <a:stretch>
                      <a:fillRect/>
                    </a:stretch>
                  </pic:blipFill>
                  <pic:spPr bwMode="auto">
                    <a:xfrm>
                      <a:off x="0" y="0"/>
                      <a:ext cx="5324475" cy="1876425"/>
                    </a:xfrm>
                    <a:prstGeom prst="rect">
                      <a:avLst/>
                    </a:prstGeom>
                    <a:noFill/>
                    <a:ln w="9525">
                      <a:noFill/>
                      <a:miter lim="800000"/>
                      <a:headEnd/>
                      <a:tailEnd/>
                    </a:ln>
                  </pic:spPr>
                </pic:pic>
              </a:graphicData>
            </a:graphic>
          </wp:inline>
        </w:drawing>
      </w:r>
    </w:p>
    <w:p w:rsidR="00000000" w:rsidRDefault="005F2FD7">
      <w:pPr>
        <w:pStyle w:val="a6"/>
        <w:ind w:left="0"/>
        <w:rPr>
          <w:rFonts w:ascii="Times New Roman"/>
          <w:sz w:val="20"/>
        </w:rPr>
      </w:pPr>
    </w:p>
    <w:p w:rsidR="00000000" w:rsidRDefault="005F2FD7">
      <w:pPr>
        <w:pStyle w:val="a6"/>
        <w:ind w:left="0"/>
        <w:rPr>
          <w:rFonts w:ascii="Times New Roman"/>
          <w:sz w:val="20"/>
        </w:rPr>
      </w:pPr>
    </w:p>
    <w:p w:rsidR="00000000" w:rsidRDefault="005F2FD7">
      <w:pPr>
        <w:pStyle w:val="a6"/>
        <w:ind w:left="0"/>
        <w:rPr>
          <w:rFonts w:ascii="Times New Roman"/>
          <w:sz w:val="20"/>
        </w:rPr>
      </w:pPr>
    </w:p>
    <w:p w:rsidR="00000000" w:rsidRDefault="005F2FD7">
      <w:pPr>
        <w:pStyle w:val="a6"/>
        <w:ind w:left="0"/>
        <w:rPr>
          <w:rFonts w:ascii="Times New Roman"/>
          <w:sz w:val="20"/>
        </w:rPr>
      </w:pPr>
    </w:p>
    <w:p w:rsidR="00000000" w:rsidRDefault="005F2FD7">
      <w:pPr>
        <w:pStyle w:val="a6"/>
        <w:ind w:left="0"/>
        <w:rPr>
          <w:rFonts w:ascii="Times New Roman"/>
          <w:sz w:val="20"/>
        </w:rPr>
      </w:pPr>
    </w:p>
    <w:p w:rsidR="00000000" w:rsidRDefault="005F2FD7">
      <w:pPr>
        <w:pStyle w:val="a6"/>
        <w:ind w:left="0"/>
        <w:rPr>
          <w:rFonts w:ascii="Times New Roman"/>
          <w:sz w:val="20"/>
        </w:rPr>
      </w:pPr>
    </w:p>
    <w:p w:rsidR="00000000" w:rsidRDefault="005F2FD7">
      <w:pPr>
        <w:spacing w:before="64" w:line="1248" w:lineRule="exact"/>
        <w:ind w:left="1052" w:right="1068"/>
        <w:jc w:val="center"/>
        <w:rPr>
          <w:rFonts w:ascii="隶书" w:eastAsia="隶书"/>
          <w:b/>
          <w:w w:val="95"/>
          <w:sz w:val="96"/>
          <w:lang w:eastAsia="zh-CN"/>
        </w:rPr>
      </w:pPr>
      <w:r>
        <w:rPr>
          <w:rFonts w:ascii="隶书" w:eastAsia="隶书" w:hint="eastAsia"/>
          <w:b/>
          <w:w w:val="95"/>
          <w:sz w:val="96"/>
          <w:lang w:eastAsia="zh-CN"/>
        </w:rPr>
        <w:t>临床医学专业</w:t>
      </w:r>
    </w:p>
    <w:p w:rsidR="00000000" w:rsidRDefault="005F2FD7">
      <w:pPr>
        <w:spacing w:before="64" w:line="1248" w:lineRule="exact"/>
        <w:ind w:left="1052" w:right="1068"/>
        <w:jc w:val="center"/>
        <w:rPr>
          <w:rFonts w:ascii="隶书" w:eastAsia="隶书"/>
          <w:b/>
          <w:sz w:val="96"/>
          <w:lang w:eastAsia="zh-CN"/>
        </w:rPr>
      </w:pPr>
      <w:r>
        <w:rPr>
          <w:rFonts w:ascii="隶书" w:eastAsia="隶书" w:hint="eastAsia"/>
          <w:b/>
          <w:w w:val="95"/>
          <w:sz w:val="96"/>
          <w:lang w:eastAsia="zh-CN"/>
        </w:rPr>
        <w:t>认证知识手册</w:t>
      </w:r>
    </w:p>
    <w:p w:rsidR="00000000" w:rsidRDefault="005F2FD7">
      <w:pPr>
        <w:pStyle w:val="Heading1"/>
        <w:spacing w:line="561" w:lineRule="exact"/>
        <w:ind w:left="1050" w:right="1068"/>
        <w:jc w:val="center"/>
        <w:rPr>
          <w:rFonts w:ascii="隶书" w:eastAsia="隶书"/>
          <w:lang w:eastAsia="zh-CN"/>
        </w:rPr>
      </w:pPr>
      <w:r>
        <w:rPr>
          <w:rFonts w:ascii="隶书" w:eastAsia="隶书" w:hint="eastAsia"/>
          <w:w w:val="95"/>
          <w:lang w:eastAsia="zh-CN"/>
        </w:rPr>
        <w:t>（</w:t>
      </w:r>
      <w:r>
        <w:rPr>
          <w:rFonts w:ascii="隶书" w:eastAsia="隶书" w:hint="eastAsia"/>
          <w:w w:val="95"/>
          <w:lang w:eastAsia="zh-CN"/>
        </w:rPr>
        <w:t>教师</w:t>
      </w:r>
      <w:r>
        <w:rPr>
          <w:rFonts w:ascii="隶书" w:eastAsia="隶书" w:hint="eastAsia"/>
          <w:w w:val="95"/>
          <w:lang w:eastAsia="zh-CN"/>
        </w:rPr>
        <w:t>版）</w:t>
      </w:r>
    </w:p>
    <w:p w:rsidR="00000000" w:rsidRDefault="005F2FD7">
      <w:pPr>
        <w:pStyle w:val="a6"/>
        <w:ind w:left="0"/>
        <w:rPr>
          <w:rFonts w:ascii="隶书"/>
          <w:b/>
          <w:sz w:val="44"/>
          <w:lang w:eastAsia="zh-CN"/>
        </w:rPr>
      </w:pPr>
    </w:p>
    <w:p w:rsidR="00000000" w:rsidRDefault="005F2FD7">
      <w:pPr>
        <w:pStyle w:val="a6"/>
        <w:ind w:left="0"/>
        <w:rPr>
          <w:rFonts w:ascii="隶书"/>
          <w:b/>
          <w:sz w:val="44"/>
          <w:lang w:eastAsia="zh-CN"/>
        </w:rPr>
      </w:pPr>
    </w:p>
    <w:p w:rsidR="00000000" w:rsidRDefault="005F2FD7">
      <w:pPr>
        <w:pStyle w:val="a6"/>
        <w:ind w:left="0"/>
        <w:rPr>
          <w:rFonts w:ascii="隶书"/>
          <w:b/>
          <w:sz w:val="44"/>
          <w:lang w:eastAsia="zh-CN"/>
        </w:rPr>
      </w:pPr>
    </w:p>
    <w:p w:rsidR="00000000" w:rsidRDefault="005F2FD7">
      <w:pPr>
        <w:pStyle w:val="a6"/>
        <w:ind w:left="0"/>
        <w:rPr>
          <w:rFonts w:ascii="隶书"/>
          <w:b/>
          <w:sz w:val="44"/>
          <w:lang w:eastAsia="zh-CN"/>
        </w:rPr>
      </w:pPr>
    </w:p>
    <w:p w:rsidR="00000000" w:rsidRDefault="005F2FD7">
      <w:pPr>
        <w:pStyle w:val="a6"/>
        <w:ind w:left="0"/>
        <w:rPr>
          <w:rFonts w:ascii="隶书"/>
          <w:b/>
          <w:sz w:val="44"/>
          <w:lang w:eastAsia="zh-CN"/>
        </w:rPr>
      </w:pPr>
    </w:p>
    <w:p w:rsidR="00000000" w:rsidRDefault="005F2FD7">
      <w:pPr>
        <w:pStyle w:val="a6"/>
        <w:ind w:left="0"/>
        <w:rPr>
          <w:rFonts w:ascii="隶书"/>
          <w:b/>
          <w:sz w:val="44"/>
          <w:lang w:eastAsia="zh-CN"/>
        </w:rPr>
      </w:pPr>
    </w:p>
    <w:p w:rsidR="00000000" w:rsidRDefault="005F2FD7">
      <w:pPr>
        <w:spacing w:before="374"/>
        <w:ind w:left="1050" w:right="1068"/>
        <w:jc w:val="center"/>
        <w:rPr>
          <w:rFonts w:ascii="Microsoft JhengHei" w:eastAsia="Microsoft JhengHei"/>
          <w:b/>
          <w:sz w:val="44"/>
          <w:lang w:eastAsia="zh-CN"/>
        </w:rPr>
      </w:pPr>
      <w:r>
        <w:rPr>
          <w:rFonts w:ascii="Arial" w:eastAsia="Arial"/>
          <w:b/>
          <w:sz w:val="44"/>
          <w:lang w:eastAsia="zh-CN"/>
        </w:rPr>
        <w:t>201</w:t>
      </w:r>
      <w:r>
        <w:rPr>
          <w:rFonts w:ascii="Arial" w:hint="eastAsia"/>
          <w:b/>
          <w:sz w:val="44"/>
          <w:lang w:eastAsia="zh-CN"/>
        </w:rPr>
        <w:t>9</w:t>
      </w:r>
      <w:r>
        <w:rPr>
          <w:rFonts w:ascii="Arial" w:eastAsia="Arial"/>
          <w:b/>
          <w:sz w:val="44"/>
          <w:lang w:eastAsia="zh-CN"/>
        </w:rPr>
        <w:t xml:space="preserve"> </w:t>
      </w:r>
      <w:r>
        <w:rPr>
          <w:rFonts w:ascii="Microsoft JhengHei" w:eastAsia="Microsoft JhengHei" w:hint="eastAsia"/>
          <w:b/>
          <w:sz w:val="44"/>
          <w:lang w:eastAsia="zh-CN"/>
        </w:rPr>
        <w:t>年</w:t>
      </w:r>
      <w:r>
        <w:rPr>
          <w:rFonts w:ascii="Microsoft JhengHei" w:eastAsia="Microsoft JhengHei" w:hint="eastAsia"/>
          <w:b/>
          <w:sz w:val="44"/>
          <w:lang w:eastAsia="zh-CN"/>
        </w:rPr>
        <w:t xml:space="preserve"> </w:t>
      </w:r>
      <w:r>
        <w:rPr>
          <w:rFonts w:ascii="Arial" w:hint="eastAsia"/>
          <w:b/>
          <w:sz w:val="44"/>
          <w:lang w:eastAsia="zh-CN"/>
        </w:rPr>
        <w:t>9</w:t>
      </w:r>
      <w:r>
        <w:rPr>
          <w:rFonts w:ascii="Arial" w:eastAsia="Arial"/>
          <w:b/>
          <w:sz w:val="44"/>
          <w:lang w:eastAsia="zh-CN"/>
        </w:rPr>
        <w:t xml:space="preserve"> </w:t>
      </w:r>
      <w:r>
        <w:rPr>
          <w:rFonts w:ascii="Microsoft JhengHei" w:eastAsia="Microsoft JhengHei" w:hint="eastAsia"/>
          <w:b/>
          <w:sz w:val="44"/>
          <w:lang w:eastAsia="zh-CN"/>
        </w:rPr>
        <w:t>月</w:t>
      </w:r>
    </w:p>
    <w:p w:rsidR="00000000" w:rsidRDefault="005F2FD7">
      <w:pPr>
        <w:jc w:val="center"/>
        <w:rPr>
          <w:rFonts w:ascii="Microsoft JhengHei" w:eastAsia="Microsoft JhengHei"/>
          <w:sz w:val="44"/>
          <w:lang w:eastAsia="zh-CN"/>
        </w:rPr>
        <w:sectPr w:rsidR="00000000">
          <w:footerReference w:type="default" r:id="rId8"/>
          <w:pgSz w:w="11910" w:h="16840"/>
          <w:pgMar w:top="1580" w:right="1660" w:bottom="1380" w:left="1680" w:header="720" w:footer="1195" w:gutter="0"/>
          <w:pgNumType w:start="1"/>
          <w:cols w:space="720"/>
        </w:sectPr>
      </w:pPr>
    </w:p>
    <w:p w:rsidR="00000000" w:rsidRDefault="005F2FD7">
      <w:pPr>
        <w:pStyle w:val="a6"/>
        <w:spacing w:before="2"/>
        <w:ind w:left="0"/>
        <w:rPr>
          <w:rFonts w:ascii="Microsoft JhengHei"/>
          <w:b/>
          <w:sz w:val="13"/>
          <w:lang w:eastAsia="zh-CN"/>
        </w:rPr>
      </w:pPr>
    </w:p>
    <w:p w:rsidR="00000000" w:rsidRDefault="005F2FD7">
      <w:pPr>
        <w:tabs>
          <w:tab w:val="left" w:pos="883"/>
        </w:tabs>
        <w:spacing w:line="540" w:lineRule="exact"/>
        <w:jc w:val="center"/>
        <w:rPr>
          <w:rFonts w:ascii="黑体" w:eastAsia="黑体"/>
          <w:b/>
          <w:sz w:val="44"/>
          <w:lang w:eastAsia="zh-CN"/>
        </w:rPr>
      </w:pPr>
      <w:r>
        <w:rPr>
          <w:rFonts w:ascii="黑体" w:eastAsia="黑体" w:hint="eastAsia"/>
          <w:b/>
          <w:sz w:val="44"/>
          <w:lang w:eastAsia="zh-CN"/>
        </w:rPr>
        <w:t>目</w:t>
      </w:r>
      <w:r>
        <w:rPr>
          <w:rFonts w:ascii="黑体" w:eastAsia="黑体" w:hint="eastAsia"/>
          <w:b/>
          <w:sz w:val="44"/>
          <w:lang w:eastAsia="zh-CN"/>
        </w:rPr>
        <w:tab/>
      </w:r>
      <w:r>
        <w:rPr>
          <w:rFonts w:ascii="黑体" w:eastAsia="黑体" w:hint="eastAsia"/>
          <w:b/>
          <w:sz w:val="44"/>
          <w:lang w:eastAsia="zh-CN"/>
        </w:rPr>
        <w:t>录</w:t>
      </w:r>
    </w:p>
    <w:p w:rsidR="00000000" w:rsidRDefault="005F2FD7">
      <w:pPr>
        <w:tabs>
          <w:tab w:val="left" w:leader="dot" w:pos="8289"/>
        </w:tabs>
        <w:spacing w:line="360" w:lineRule="auto"/>
        <w:rPr>
          <w:rFonts w:hint="eastAsia"/>
          <w:b/>
          <w:sz w:val="24"/>
          <w:szCs w:val="24"/>
          <w:lang w:eastAsia="zh-CN"/>
        </w:rPr>
      </w:pPr>
      <w:r>
        <w:rPr>
          <w:rFonts w:hint="eastAsia"/>
          <w:b/>
          <w:spacing w:val="7"/>
          <w:sz w:val="24"/>
          <w:szCs w:val="24"/>
          <w:lang w:eastAsia="zh-CN"/>
        </w:rPr>
        <w:t>1.</w:t>
      </w:r>
      <w:r>
        <w:rPr>
          <w:rFonts w:hint="eastAsia"/>
          <w:b/>
          <w:spacing w:val="7"/>
          <w:sz w:val="24"/>
          <w:szCs w:val="24"/>
          <w:lang w:eastAsia="zh-CN"/>
        </w:rPr>
        <w:t>前言</w:t>
      </w:r>
      <w:r>
        <w:rPr>
          <w:rFonts w:hint="eastAsia"/>
          <w:b/>
          <w:spacing w:val="7"/>
          <w:sz w:val="24"/>
          <w:szCs w:val="24"/>
          <w:lang w:eastAsia="zh-CN"/>
        </w:rPr>
        <w:t>.....................................................</w:t>
      </w:r>
      <w:r>
        <w:rPr>
          <w:rFonts w:hint="eastAsia"/>
          <w:b/>
          <w:spacing w:val="7"/>
          <w:sz w:val="24"/>
          <w:szCs w:val="24"/>
          <w:lang w:eastAsia="zh-CN"/>
        </w:rPr>
        <w:t xml:space="preserve"> </w:t>
      </w:r>
      <w:r>
        <w:rPr>
          <w:rFonts w:hint="eastAsia"/>
          <w:b/>
          <w:sz w:val="24"/>
          <w:szCs w:val="24"/>
          <w:lang w:eastAsia="zh-CN"/>
        </w:rPr>
        <w:t>3</w:t>
      </w:r>
    </w:p>
    <w:p w:rsidR="00000000" w:rsidRDefault="005F2FD7">
      <w:pPr>
        <w:tabs>
          <w:tab w:val="left" w:leader="dot" w:pos="8289"/>
        </w:tabs>
        <w:spacing w:line="360" w:lineRule="auto"/>
        <w:rPr>
          <w:rFonts w:hint="eastAsia"/>
          <w:b/>
          <w:sz w:val="24"/>
          <w:szCs w:val="24"/>
          <w:lang w:eastAsia="zh-CN"/>
        </w:rPr>
      </w:pPr>
      <w:r>
        <w:rPr>
          <w:rFonts w:hint="eastAsia"/>
          <w:b/>
          <w:sz w:val="24"/>
          <w:szCs w:val="24"/>
          <w:lang w:eastAsia="zh-CN"/>
        </w:rPr>
        <w:t>2.</w:t>
      </w:r>
      <w:r>
        <w:rPr>
          <w:rFonts w:hint="eastAsia"/>
          <w:b/>
          <w:sz w:val="24"/>
          <w:szCs w:val="24"/>
          <w:lang w:eastAsia="zh-CN"/>
        </w:rPr>
        <w:t>临床医学专业认证背景知识问答</w:t>
      </w:r>
      <w:r>
        <w:rPr>
          <w:rFonts w:hint="eastAsia"/>
          <w:b/>
          <w:spacing w:val="7"/>
          <w:sz w:val="24"/>
          <w:szCs w:val="24"/>
          <w:lang w:eastAsia="zh-CN"/>
        </w:rPr>
        <w:t>..............................</w:t>
      </w:r>
      <w:r>
        <w:rPr>
          <w:rFonts w:hint="eastAsia"/>
          <w:b/>
          <w:spacing w:val="7"/>
          <w:sz w:val="24"/>
          <w:szCs w:val="24"/>
          <w:lang w:eastAsia="zh-CN"/>
        </w:rPr>
        <w:t xml:space="preserve">. </w:t>
      </w:r>
      <w:r>
        <w:rPr>
          <w:rFonts w:hint="eastAsia"/>
          <w:b/>
          <w:sz w:val="24"/>
          <w:szCs w:val="24"/>
          <w:lang w:eastAsia="zh-CN"/>
        </w:rPr>
        <w:t>4</w:t>
      </w:r>
    </w:p>
    <w:p w:rsidR="00000000" w:rsidRDefault="005F2FD7">
      <w:pPr>
        <w:tabs>
          <w:tab w:val="left" w:leader="dot" w:pos="8260"/>
        </w:tabs>
        <w:spacing w:line="360" w:lineRule="auto"/>
        <w:rPr>
          <w:rFonts w:hint="eastAsia"/>
          <w:b/>
          <w:spacing w:val="7"/>
          <w:sz w:val="24"/>
          <w:szCs w:val="24"/>
          <w:lang w:eastAsia="zh-CN"/>
        </w:rPr>
      </w:pPr>
      <w:r>
        <w:rPr>
          <w:rFonts w:hint="eastAsia"/>
          <w:b/>
          <w:sz w:val="24"/>
          <w:szCs w:val="24"/>
          <w:lang w:eastAsia="zh-CN"/>
        </w:rPr>
        <w:t>3.</w:t>
      </w:r>
      <w:r>
        <w:rPr>
          <w:rFonts w:hint="eastAsia"/>
          <w:b/>
          <w:sz w:val="24"/>
          <w:szCs w:val="24"/>
          <w:lang w:eastAsia="zh-CN"/>
        </w:rPr>
        <w:t>我校临床医学专业建设知识问答</w:t>
      </w:r>
      <w:r>
        <w:rPr>
          <w:rFonts w:hint="eastAsia"/>
          <w:b/>
          <w:spacing w:val="7"/>
          <w:sz w:val="24"/>
          <w:szCs w:val="24"/>
          <w:lang w:eastAsia="zh-CN"/>
        </w:rPr>
        <w:t>..............................</w:t>
      </w:r>
      <w:r>
        <w:rPr>
          <w:rFonts w:hint="eastAsia"/>
          <w:b/>
          <w:spacing w:val="7"/>
          <w:sz w:val="24"/>
          <w:szCs w:val="24"/>
          <w:lang w:eastAsia="zh-CN"/>
        </w:rPr>
        <w:t>.12</w:t>
      </w:r>
    </w:p>
    <w:p w:rsidR="00000000" w:rsidRDefault="005F2FD7">
      <w:pPr>
        <w:tabs>
          <w:tab w:val="left" w:leader="dot" w:pos="8260"/>
        </w:tabs>
        <w:spacing w:line="360" w:lineRule="auto"/>
        <w:rPr>
          <w:b/>
          <w:sz w:val="24"/>
          <w:szCs w:val="24"/>
          <w:lang w:eastAsia="zh-CN"/>
        </w:rPr>
      </w:pPr>
      <w:r>
        <w:rPr>
          <w:rFonts w:hint="eastAsia"/>
          <w:b/>
          <w:sz w:val="24"/>
          <w:szCs w:val="24"/>
          <w:lang w:eastAsia="zh-CN"/>
        </w:rPr>
        <w:t>4.</w:t>
      </w:r>
      <w:r>
        <w:rPr>
          <w:rFonts w:hint="eastAsia"/>
          <w:b/>
          <w:sz w:val="24"/>
          <w:szCs w:val="24"/>
          <w:lang w:eastAsia="zh-CN"/>
        </w:rPr>
        <w:t>教师</w:t>
      </w:r>
      <w:r>
        <w:rPr>
          <w:rFonts w:hint="eastAsia"/>
          <w:b/>
          <w:sz w:val="24"/>
          <w:szCs w:val="24"/>
          <w:lang w:eastAsia="zh-CN"/>
        </w:rPr>
        <w:t>座谈会主要内容和提纲</w:t>
      </w:r>
      <w:r>
        <w:rPr>
          <w:rFonts w:hint="eastAsia"/>
          <w:b/>
          <w:spacing w:val="7"/>
          <w:sz w:val="24"/>
          <w:szCs w:val="24"/>
          <w:lang w:eastAsia="zh-CN"/>
        </w:rPr>
        <w:t>..............................</w:t>
      </w:r>
      <w:r>
        <w:rPr>
          <w:rFonts w:hint="eastAsia"/>
          <w:b/>
          <w:spacing w:val="7"/>
          <w:sz w:val="24"/>
          <w:szCs w:val="24"/>
          <w:lang w:eastAsia="zh-CN"/>
        </w:rPr>
        <w:t>.</w:t>
      </w:r>
      <w:r>
        <w:rPr>
          <w:rFonts w:hint="eastAsia"/>
          <w:b/>
          <w:spacing w:val="7"/>
          <w:sz w:val="24"/>
          <w:szCs w:val="24"/>
          <w:lang w:eastAsia="zh-CN"/>
        </w:rPr>
        <w:t>....</w:t>
      </w:r>
      <w:r>
        <w:rPr>
          <w:rFonts w:hint="eastAsia"/>
          <w:b/>
          <w:sz w:val="24"/>
          <w:szCs w:val="24"/>
          <w:lang w:eastAsia="zh-CN"/>
        </w:rPr>
        <w:t>36</w:t>
      </w:r>
    </w:p>
    <w:p w:rsidR="00000000" w:rsidRDefault="005F2FD7">
      <w:pPr>
        <w:tabs>
          <w:tab w:val="left" w:leader="dot" w:pos="8260"/>
        </w:tabs>
        <w:spacing w:line="360" w:lineRule="auto"/>
        <w:rPr>
          <w:b/>
          <w:sz w:val="24"/>
          <w:szCs w:val="24"/>
          <w:lang w:eastAsia="zh-CN"/>
        </w:rPr>
      </w:pPr>
      <w:r>
        <w:rPr>
          <w:rFonts w:hint="eastAsia"/>
          <w:b/>
          <w:sz w:val="24"/>
          <w:szCs w:val="24"/>
          <w:lang w:eastAsia="zh-CN"/>
        </w:rPr>
        <w:t>5.</w:t>
      </w:r>
      <w:r>
        <w:rPr>
          <w:rFonts w:hint="eastAsia"/>
          <w:b/>
          <w:sz w:val="24"/>
          <w:szCs w:val="24"/>
          <w:lang w:eastAsia="zh-CN"/>
        </w:rPr>
        <w:t>本科医学教育标准——临床医学专业（试行）</w:t>
      </w:r>
      <w:r>
        <w:rPr>
          <w:rFonts w:hint="eastAsia"/>
          <w:b/>
          <w:spacing w:val="7"/>
          <w:sz w:val="24"/>
          <w:szCs w:val="24"/>
          <w:lang w:eastAsia="zh-CN"/>
        </w:rPr>
        <w:t>................</w:t>
      </w:r>
      <w:r>
        <w:rPr>
          <w:rFonts w:hint="eastAsia"/>
          <w:b/>
          <w:spacing w:val="7"/>
          <w:sz w:val="24"/>
          <w:szCs w:val="24"/>
          <w:lang w:eastAsia="zh-CN"/>
        </w:rPr>
        <w:t>....40</w:t>
      </w:r>
    </w:p>
    <w:p w:rsidR="00000000" w:rsidRDefault="005F2FD7">
      <w:pPr>
        <w:tabs>
          <w:tab w:val="left" w:leader="dot" w:pos="8260"/>
        </w:tabs>
        <w:spacing w:line="360" w:lineRule="auto"/>
        <w:rPr>
          <w:b/>
          <w:sz w:val="24"/>
          <w:szCs w:val="24"/>
          <w:lang w:eastAsia="zh-CN"/>
        </w:rPr>
      </w:pPr>
      <w:r>
        <w:rPr>
          <w:rFonts w:hint="eastAsia"/>
          <w:b/>
          <w:sz w:val="24"/>
          <w:szCs w:val="24"/>
          <w:lang w:eastAsia="zh-CN"/>
        </w:rPr>
        <w:t>6.</w:t>
      </w:r>
      <w:r>
        <w:rPr>
          <w:rFonts w:hint="eastAsia"/>
          <w:b/>
          <w:sz w:val="24"/>
          <w:szCs w:val="24"/>
          <w:lang w:eastAsia="zh-CN"/>
        </w:rPr>
        <w:t>中国本科医学教育标准—临床医学专业</w:t>
      </w:r>
      <w:r>
        <w:rPr>
          <w:rFonts w:hint="eastAsia"/>
          <w:b/>
          <w:sz w:val="24"/>
          <w:szCs w:val="24"/>
          <w:lang w:eastAsia="zh-CN"/>
        </w:rPr>
        <w:t xml:space="preserve"> </w:t>
      </w:r>
      <w:r>
        <w:rPr>
          <w:rFonts w:hint="eastAsia"/>
          <w:b/>
          <w:spacing w:val="7"/>
          <w:sz w:val="24"/>
          <w:szCs w:val="24"/>
          <w:lang w:eastAsia="zh-CN"/>
        </w:rPr>
        <w:t>.........................</w:t>
      </w:r>
      <w:r>
        <w:rPr>
          <w:rFonts w:hint="eastAsia"/>
          <w:b/>
          <w:spacing w:val="7"/>
          <w:sz w:val="24"/>
          <w:szCs w:val="24"/>
          <w:lang w:eastAsia="zh-CN"/>
        </w:rPr>
        <w:t>52</w:t>
      </w:r>
    </w:p>
    <w:p w:rsidR="00000000" w:rsidRDefault="005F2FD7">
      <w:pPr>
        <w:tabs>
          <w:tab w:val="left" w:leader="dot" w:pos="8260"/>
        </w:tabs>
        <w:spacing w:line="360" w:lineRule="auto"/>
        <w:rPr>
          <w:b/>
          <w:sz w:val="24"/>
          <w:szCs w:val="24"/>
          <w:lang w:eastAsia="zh-CN"/>
        </w:rPr>
      </w:pPr>
      <w:r>
        <w:rPr>
          <w:rFonts w:hint="eastAsia"/>
          <w:b/>
          <w:sz w:val="24"/>
          <w:szCs w:val="24"/>
          <w:lang w:eastAsia="zh-CN"/>
        </w:rPr>
        <w:t>7.</w:t>
      </w:r>
      <w:r>
        <w:rPr>
          <w:rFonts w:hint="eastAsia"/>
          <w:b/>
          <w:sz w:val="24"/>
          <w:szCs w:val="24"/>
          <w:lang w:eastAsia="zh-CN"/>
        </w:rPr>
        <w:t>我校临床医学本科专业人才培养方案（</w:t>
      </w:r>
      <w:r>
        <w:rPr>
          <w:rFonts w:hint="eastAsia"/>
          <w:b/>
          <w:sz w:val="24"/>
          <w:szCs w:val="24"/>
          <w:lang w:eastAsia="zh-CN"/>
        </w:rPr>
        <w:t>2015-2017</w:t>
      </w:r>
      <w:r>
        <w:rPr>
          <w:rFonts w:hint="eastAsia"/>
          <w:b/>
          <w:spacing w:val="-72"/>
          <w:sz w:val="24"/>
          <w:szCs w:val="24"/>
          <w:lang w:eastAsia="zh-CN"/>
        </w:rPr>
        <w:t xml:space="preserve"> </w:t>
      </w:r>
      <w:r>
        <w:rPr>
          <w:rFonts w:hint="eastAsia"/>
          <w:b/>
          <w:sz w:val="24"/>
          <w:szCs w:val="24"/>
          <w:lang w:eastAsia="zh-CN"/>
        </w:rPr>
        <w:t>级）</w:t>
      </w:r>
      <w:r>
        <w:rPr>
          <w:rFonts w:hint="eastAsia"/>
          <w:b/>
          <w:spacing w:val="7"/>
          <w:sz w:val="24"/>
          <w:szCs w:val="24"/>
          <w:lang w:eastAsia="zh-CN"/>
        </w:rPr>
        <w:t>..............</w:t>
      </w:r>
      <w:r>
        <w:rPr>
          <w:rFonts w:hint="eastAsia"/>
          <w:b/>
          <w:spacing w:val="7"/>
          <w:sz w:val="24"/>
          <w:szCs w:val="24"/>
          <w:lang w:eastAsia="zh-CN"/>
        </w:rPr>
        <w:t>79</w:t>
      </w:r>
    </w:p>
    <w:p w:rsidR="00000000" w:rsidRDefault="005F2FD7">
      <w:pPr>
        <w:tabs>
          <w:tab w:val="left" w:leader="dot" w:pos="8260"/>
        </w:tabs>
        <w:spacing w:line="360" w:lineRule="auto"/>
        <w:rPr>
          <w:b/>
          <w:sz w:val="24"/>
          <w:szCs w:val="24"/>
          <w:lang w:eastAsia="zh-CN"/>
        </w:rPr>
      </w:pPr>
      <w:r>
        <w:rPr>
          <w:rFonts w:hint="eastAsia"/>
          <w:b/>
          <w:sz w:val="24"/>
          <w:szCs w:val="24"/>
          <w:lang w:eastAsia="zh-CN"/>
        </w:rPr>
        <w:t>8.</w:t>
      </w:r>
      <w:r>
        <w:rPr>
          <w:rFonts w:hint="eastAsia"/>
          <w:b/>
          <w:sz w:val="24"/>
          <w:szCs w:val="24"/>
          <w:lang w:eastAsia="zh-CN"/>
        </w:rPr>
        <w:t>我校临床医学本科专业人才培养方案（</w:t>
      </w:r>
      <w:r>
        <w:rPr>
          <w:rFonts w:hint="eastAsia"/>
          <w:b/>
          <w:sz w:val="24"/>
          <w:szCs w:val="24"/>
          <w:lang w:eastAsia="zh-CN"/>
        </w:rPr>
        <w:t>2018</w:t>
      </w:r>
      <w:r>
        <w:rPr>
          <w:rFonts w:hint="eastAsia"/>
          <w:b/>
          <w:spacing w:val="-71"/>
          <w:sz w:val="24"/>
          <w:szCs w:val="24"/>
          <w:lang w:eastAsia="zh-CN"/>
        </w:rPr>
        <w:t xml:space="preserve"> </w:t>
      </w:r>
      <w:r>
        <w:rPr>
          <w:rFonts w:hint="eastAsia"/>
          <w:b/>
          <w:sz w:val="24"/>
          <w:szCs w:val="24"/>
          <w:lang w:eastAsia="zh-CN"/>
        </w:rPr>
        <w:t>级）</w:t>
      </w:r>
      <w:r>
        <w:rPr>
          <w:rFonts w:hint="eastAsia"/>
          <w:b/>
          <w:spacing w:val="7"/>
          <w:sz w:val="24"/>
          <w:szCs w:val="24"/>
          <w:lang w:eastAsia="zh-CN"/>
        </w:rPr>
        <w:t>...................</w:t>
      </w:r>
      <w:r>
        <w:rPr>
          <w:rFonts w:hint="eastAsia"/>
          <w:b/>
          <w:spacing w:val="7"/>
          <w:sz w:val="24"/>
          <w:szCs w:val="24"/>
          <w:lang w:eastAsia="zh-CN"/>
        </w:rPr>
        <w:t>88</w:t>
      </w:r>
    </w:p>
    <w:p w:rsidR="00000000" w:rsidRDefault="005F2FD7">
      <w:pPr>
        <w:spacing w:line="480" w:lineRule="auto"/>
        <w:rPr>
          <w:rFonts w:hint="eastAsia"/>
          <w:sz w:val="24"/>
          <w:szCs w:val="24"/>
        </w:rPr>
      </w:pPr>
    </w:p>
    <w:p w:rsidR="00000000" w:rsidRDefault="005F2FD7">
      <w:pPr>
        <w:spacing w:line="480" w:lineRule="auto"/>
        <w:rPr>
          <w:rFonts w:hint="eastAsia"/>
          <w:sz w:val="24"/>
          <w:szCs w:val="24"/>
        </w:rPr>
      </w:pPr>
    </w:p>
    <w:p w:rsidR="00000000" w:rsidRDefault="005F2FD7">
      <w:pPr>
        <w:spacing w:line="480" w:lineRule="auto"/>
        <w:rPr>
          <w:rFonts w:hint="eastAsia"/>
          <w:sz w:val="24"/>
          <w:szCs w:val="24"/>
        </w:rPr>
      </w:pPr>
    </w:p>
    <w:p w:rsidR="00000000" w:rsidRDefault="005F2FD7">
      <w:pPr>
        <w:spacing w:line="480" w:lineRule="auto"/>
        <w:rPr>
          <w:rFonts w:hint="eastAsia"/>
          <w:sz w:val="24"/>
          <w:szCs w:val="24"/>
        </w:rPr>
      </w:pPr>
    </w:p>
    <w:p w:rsidR="00000000" w:rsidRDefault="005F2FD7">
      <w:pPr>
        <w:spacing w:line="480" w:lineRule="auto"/>
        <w:rPr>
          <w:rFonts w:hint="eastAsia"/>
          <w:sz w:val="24"/>
          <w:szCs w:val="24"/>
        </w:rPr>
      </w:pPr>
    </w:p>
    <w:p w:rsidR="00000000" w:rsidRDefault="005F2FD7">
      <w:pPr>
        <w:spacing w:line="480" w:lineRule="auto"/>
        <w:rPr>
          <w:rFonts w:hint="eastAsia"/>
          <w:sz w:val="24"/>
          <w:szCs w:val="24"/>
        </w:rPr>
      </w:pPr>
    </w:p>
    <w:p w:rsidR="00000000" w:rsidRDefault="005F2FD7">
      <w:pPr>
        <w:spacing w:line="480" w:lineRule="auto"/>
        <w:rPr>
          <w:rFonts w:hint="eastAsia"/>
          <w:sz w:val="24"/>
          <w:szCs w:val="24"/>
        </w:rPr>
      </w:pPr>
    </w:p>
    <w:p w:rsidR="00000000" w:rsidRDefault="005F2FD7">
      <w:pPr>
        <w:spacing w:line="480" w:lineRule="auto"/>
        <w:rPr>
          <w:rFonts w:hint="eastAsia"/>
          <w:sz w:val="24"/>
          <w:szCs w:val="24"/>
        </w:rPr>
      </w:pPr>
    </w:p>
    <w:p w:rsidR="00000000" w:rsidRDefault="005F2FD7">
      <w:pPr>
        <w:spacing w:line="480" w:lineRule="auto"/>
        <w:rPr>
          <w:rFonts w:hint="eastAsia"/>
          <w:sz w:val="24"/>
          <w:szCs w:val="24"/>
        </w:rPr>
      </w:pPr>
    </w:p>
    <w:p w:rsidR="00000000" w:rsidRDefault="005F2FD7">
      <w:pPr>
        <w:spacing w:line="480" w:lineRule="auto"/>
        <w:rPr>
          <w:rFonts w:hint="eastAsia"/>
          <w:sz w:val="24"/>
          <w:szCs w:val="24"/>
        </w:rPr>
      </w:pPr>
    </w:p>
    <w:p w:rsidR="00000000" w:rsidRDefault="005F2FD7">
      <w:pPr>
        <w:spacing w:line="480" w:lineRule="auto"/>
        <w:rPr>
          <w:rFonts w:hint="eastAsia"/>
          <w:sz w:val="24"/>
          <w:szCs w:val="24"/>
        </w:rPr>
      </w:pPr>
    </w:p>
    <w:p w:rsidR="00000000" w:rsidRDefault="005F2FD7">
      <w:pPr>
        <w:spacing w:line="480" w:lineRule="auto"/>
        <w:rPr>
          <w:rFonts w:hint="eastAsia"/>
          <w:sz w:val="24"/>
          <w:szCs w:val="24"/>
        </w:rPr>
      </w:pPr>
    </w:p>
    <w:p w:rsidR="00000000" w:rsidRDefault="005F2FD7">
      <w:pPr>
        <w:spacing w:line="480" w:lineRule="auto"/>
        <w:rPr>
          <w:rFonts w:hint="eastAsia"/>
          <w:sz w:val="24"/>
          <w:szCs w:val="24"/>
        </w:rPr>
      </w:pPr>
    </w:p>
    <w:p w:rsidR="00000000" w:rsidRDefault="005F2FD7">
      <w:pPr>
        <w:spacing w:line="480" w:lineRule="auto"/>
        <w:rPr>
          <w:rFonts w:hint="eastAsia"/>
          <w:sz w:val="24"/>
          <w:szCs w:val="24"/>
        </w:rPr>
      </w:pPr>
    </w:p>
    <w:p w:rsidR="00000000" w:rsidRDefault="005F2FD7">
      <w:pPr>
        <w:spacing w:line="480" w:lineRule="auto"/>
        <w:rPr>
          <w:rFonts w:hint="eastAsia"/>
          <w:sz w:val="24"/>
          <w:szCs w:val="24"/>
        </w:rPr>
      </w:pPr>
    </w:p>
    <w:p w:rsidR="00000000" w:rsidRDefault="005F2FD7">
      <w:pPr>
        <w:tabs>
          <w:tab w:val="left" w:pos="885"/>
        </w:tabs>
        <w:ind w:right="98"/>
        <w:jc w:val="center"/>
        <w:rPr>
          <w:b/>
          <w:sz w:val="44"/>
          <w:highlight w:val="yellow"/>
          <w:lang w:eastAsia="zh-CN"/>
        </w:rPr>
      </w:pPr>
      <w:r>
        <w:rPr>
          <w:b/>
          <w:sz w:val="44"/>
          <w:highlight w:val="yellow"/>
          <w:lang w:eastAsia="zh-CN"/>
        </w:rPr>
        <w:lastRenderedPageBreak/>
        <w:t>前</w:t>
      </w:r>
      <w:r>
        <w:rPr>
          <w:b/>
          <w:sz w:val="44"/>
          <w:highlight w:val="yellow"/>
          <w:lang w:eastAsia="zh-CN"/>
        </w:rPr>
        <w:tab/>
      </w:r>
      <w:r>
        <w:rPr>
          <w:b/>
          <w:sz w:val="44"/>
          <w:highlight w:val="yellow"/>
          <w:lang w:eastAsia="zh-CN"/>
        </w:rPr>
        <w:t>言</w:t>
      </w:r>
    </w:p>
    <w:p w:rsidR="00000000" w:rsidRDefault="005F2FD7">
      <w:pPr>
        <w:pStyle w:val="a6"/>
        <w:spacing w:before="11"/>
        <w:ind w:left="0"/>
        <w:rPr>
          <w:b/>
          <w:sz w:val="45"/>
          <w:lang w:eastAsia="zh-CN"/>
        </w:rPr>
      </w:pPr>
    </w:p>
    <w:p w:rsidR="00000000" w:rsidRDefault="005F2FD7">
      <w:pPr>
        <w:pStyle w:val="a6"/>
        <w:spacing w:before="36" w:line="357" w:lineRule="auto"/>
        <w:ind w:firstLine="479"/>
        <w:rPr>
          <w:lang w:eastAsia="zh-CN"/>
        </w:rPr>
      </w:pPr>
      <w:r>
        <w:rPr>
          <w:lang w:eastAsia="zh-CN"/>
        </w:rPr>
        <w:t>201</w:t>
      </w:r>
      <w:r>
        <w:rPr>
          <w:rFonts w:hint="eastAsia"/>
          <w:lang w:eastAsia="zh-CN"/>
        </w:rPr>
        <w:t>9</w:t>
      </w:r>
      <w:r>
        <w:rPr>
          <w:lang w:eastAsia="zh-CN"/>
        </w:rPr>
        <w:t>年</w:t>
      </w:r>
      <w:r>
        <w:rPr>
          <w:rFonts w:hint="eastAsia"/>
          <w:lang w:eastAsia="zh-CN"/>
        </w:rPr>
        <w:t>9</w:t>
      </w:r>
      <w:r>
        <w:rPr>
          <w:lang w:eastAsia="zh-CN"/>
        </w:rPr>
        <w:t>月</w:t>
      </w:r>
      <w:r>
        <w:rPr>
          <w:lang w:eastAsia="zh-CN"/>
        </w:rPr>
        <w:t>2</w:t>
      </w:r>
      <w:r>
        <w:rPr>
          <w:rFonts w:hint="eastAsia"/>
          <w:lang w:eastAsia="zh-CN"/>
        </w:rPr>
        <w:t>2</w:t>
      </w:r>
      <w:r>
        <w:rPr>
          <w:lang w:eastAsia="zh-CN"/>
        </w:rPr>
        <w:t>-</w:t>
      </w:r>
      <w:r>
        <w:rPr>
          <w:rFonts w:hint="eastAsia"/>
          <w:lang w:eastAsia="zh-CN"/>
        </w:rPr>
        <w:t>26</w:t>
      </w:r>
      <w:r>
        <w:rPr>
          <w:lang w:eastAsia="zh-CN"/>
        </w:rPr>
        <w:t>日，</w:t>
      </w:r>
      <w:r>
        <w:rPr>
          <w:highlight w:val="yellow"/>
          <w:lang w:eastAsia="zh-CN"/>
        </w:rPr>
        <w:t>教育部高等学校</w:t>
      </w:r>
      <w:r>
        <w:rPr>
          <w:rFonts w:hint="eastAsia"/>
          <w:highlight w:val="yellow"/>
          <w:lang w:eastAsia="zh-CN"/>
        </w:rPr>
        <w:t>临床医</w:t>
      </w:r>
      <w:r>
        <w:rPr>
          <w:highlight w:val="yellow"/>
          <w:lang w:eastAsia="zh-CN"/>
        </w:rPr>
        <w:t>学专业教学指导委员会</w:t>
      </w:r>
      <w:r>
        <w:rPr>
          <w:rFonts w:hint="eastAsia"/>
          <w:highlight w:val="yellow"/>
          <w:lang w:eastAsia="zh-CN"/>
        </w:rPr>
        <w:t>(</w:t>
      </w:r>
      <w:r>
        <w:rPr>
          <w:rFonts w:hint="eastAsia"/>
          <w:color w:val="161616"/>
          <w:highlight w:val="yellow"/>
        </w:rPr>
        <w:t>医学教育认</w:t>
      </w:r>
      <w:r>
        <w:rPr>
          <w:rFonts w:hint="eastAsia"/>
          <w:color w:val="161616"/>
          <w:highlight w:val="yellow"/>
        </w:rPr>
        <w:t>证专家委员会</w:t>
      </w:r>
      <w:r>
        <w:rPr>
          <w:rFonts w:hint="eastAsia"/>
          <w:color w:val="161616"/>
          <w:highlight w:val="yellow"/>
          <w:lang w:eastAsia="zh-CN"/>
        </w:rPr>
        <w:t>)</w:t>
      </w:r>
      <w:r>
        <w:rPr>
          <w:lang w:eastAsia="zh-CN"/>
        </w:rPr>
        <w:t>将对我校</w:t>
      </w:r>
      <w:r>
        <w:rPr>
          <w:rFonts w:hint="eastAsia"/>
          <w:lang w:eastAsia="zh-CN"/>
        </w:rPr>
        <w:t>临床医</w:t>
      </w:r>
      <w:r>
        <w:rPr>
          <w:lang w:eastAsia="zh-CN"/>
        </w:rPr>
        <w:t>学本科专业进行认证。为迎接专业认证，</w:t>
      </w:r>
      <w:r>
        <w:rPr>
          <w:lang w:eastAsia="zh-CN"/>
        </w:rPr>
        <w:t>根据</w:t>
      </w:r>
      <w:r>
        <w:rPr>
          <w:lang w:eastAsia="zh-CN"/>
        </w:rPr>
        <w:t xml:space="preserve"> 2018</w:t>
      </w:r>
      <w:r>
        <w:rPr>
          <w:lang w:eastAsia="zh-CN"/>
        </w:rPr>
        <w:t>年教育部印发的</w:t>
      </w:r>
      <w:r>
        <w:rPr>
          <w:rFonts w:hint="eastAsia"/>
          <w:lang w:eastAsia="zh-CN"/>
        </w:rPr>
        <w:t>《本科医学教育标准——临床医学专业（试行）》（教高〔</w:t>
      </w:r>
      <w:r>
        <w:rPr>
          <w:rFonts w:hint="eastAsia"/>
          <w:lang w:eastAsia="zh-CN"/>
        </w:rPr>
        <w:t>2008</w:t>
      </w:r>
      <w:r>
        <w:rPr>
          <w:rFonts w:hint="eastAsia"/>
          <w:lang w:eastAsia="zh-CN"/>
        </w:rPr>
        <w:t>〕</w:t>
      </w:r>
      <w:r>
        <w:rPr>
          <w:rFonts w:hint="eastAsia"/>
          <w:lang w:eastAsia="zh-CN"/>
        </w:rPr>
        <w:t>9</w:t>
      </w:r>
      <w:r>
        <w:rPr>
          <w:rFonts w:hint="eastAsia"/>
          <w:lang w:eastAsia="zh-CN"/>
        </w:rPr>
        <w:t>号）</w:t>
      </w:r>
      <w:r>
        <w:rPr>
          <w:lang w:eastAsia="zh-CN"/>
        </w:rPr>
        <w:t>，结</w:t>
      </w:r>
      <w:r>
        <w:rPr>
          <w:lang w:eastAsia="zh-CN"/>
        </w:rPr>
        <w:t>合我院具体实际，参照已认证通过的相关医学院校的经验，特拟定《福建中医药大学</w:t>
      </w:r>
      <w:r>
        <w:rPr>
          <w:rFonts w:hint="eastAsia"/>
          <w:lang w:eastAsia="zh-CN"/>
        </w:rPr>
        <w:t>临床医</w:t>
      </w:r>
      <w:r>
        <w:rPr>
          <w:lang w:eastAsia="zh-CN"/>
        </w:rPr>
        <w:t>学本科专业认证知识手册》（</w:t>
      </w:r>
      <w:r>
        <w:rPr>
          <w:rFonts w:hint="eastAsia"/>
          <w:lang w:eastAsia="zh-CN"/>
        </w:rPr>
        <w:t>教师</w:t>
      </w:r>
      <w:r>
        <w:rPr>
          <w:lang w:eastAsia="zh-CN"/>
        </w:rPr>
        <w:t>版）。</w:t>
      </w:r>
    </w:p>
    <w:p w:rsidR="00000000" w:rsidRDefault="005F2FD7">
      <w:pPr>
        <w:pStyle w:val="a6"/>
        <w:spacing w:before="36" w:line="357" w:lineRule="auto"/>
        <w:ind w:firstLine="479"/>
        <w:rPr>
          <w:lang w:eastAsia="zh-CN"/>
        </w:rPr>
      </w:pPr>
      <w:r>
        <w:rPr>
          <w:lang w:eastAsia="zh-CN"/>
        </w:rPr>
        <w:t>希望</w:t>
      </w:r>
      <w:r>
        <w:rPr>
          <w:rFonts w:hint="eastAsia"/>
          <w:highlight w:val="yellow"/>
          <w:lang w:eastAsia="zh-CN"/>
        </w:rPr>
        <w:t>全体教职工</w:t>
      </w:r>
      <w:r>
        <w:rPr>
          <w:lang w:eastAsia="zh-CN"/>
        </w:rPr>
        <w:t>认真学习专业认证知识，熟悉并积极参与专业认证工作</w:t>
      </w:r>
      <w:r>
        <w:rPr>
          <w:rFonts w:hint="eastAsia"/>
          <w:lang w:eastAsia="zh-CN"/>
        </w:rPr>
        <w:t>，</w:t>
      </w:r>
      <w:r>
        <w:rPr>
          <w:rFonts w:hint="eastAsia"/>
          <w:lang w:eastAsia="zh-CN"/>
        </w:rPr>
        <w:t>大家</w:t>
      </w:r>
      <w:r>
        <w:rPr>
          <w:lang w:eastAsia="zh-CN"/>
        </w:rPr>
        <w:t>群策群力，上下一心，确保以优异成绩顺利通过</w:t>
      </w:r>
      <w:r>
        <w:rPr>
          <w:rFonts w:hint="eastAsia"/>
          <w:lang w:eastAsia="zh-CN"/>
        </w:rPr>
        <w:t>临床医</w:t>
      </w:r>
      <w:r>
        <w:rPr>
          <w:lang w:eastAsia="zh-CN"/>
        </w:rPr>
        <w:t>学本科专业认证。谢谢！</w:t>
      </w:r>
    </w:p>
    <w:p w:rsidR="00000000" w:rsidRDefault="005F2FD7">
      <w:pPr>
        <w:pStyle w:val="a6"/>
        <w:ind w:left="0"/>
        <w:rPr>
          <w:lang w:eastAsia="zh-CN"/>
        </w:rPr>
      </w:pPr>
    </w:p>
    <w:p w:rsidR="00000000" w:rsidRDefault="005F2FD7">
      <w:pPr>
        <w:pStyle w:val="a6"/>
        <w:ind w:left="0"/>
        <w:rPr>
          <w:lang w:eastAsia="zh-CN"/>
        </w:rPr>
      </w:pPr>
    </w:p>
    <w:p w:rsidR="00000000" w:rsidRDefault="005F2FD7">
      <w:pPr>
        <w:pStyle w:val="a6"/>
        <w:ind w:left="0"/>
        <w:rPr>
          <w:lang w:eastAsia="zh-CN"/>
        </w:rPr>
      </w:pPr>
    </w:p>
    <w:p w:rsidR="00000000" w:rsidRDefault="005F2FD7">
      <w:pPr>
        <w:pStyle w:val="a6"/>
        <w:ind w:left="0"/>
        <w:rPr>
          <w:lang w:eastAsia="zh-CN"/>
        </w:rPr>
      </w:pPr>
    </w:p>
    <w:p w:rsidR="00000000" w:rsidRDefault="005F2FD7">
      <w:pPr>
        <w:pStyle w:val="a6"/>
        <w:spacing w:before="184"/>
        <w:ind w:left="2585" w:right="98"/>
        <w:jc w:val="center"/>
        <w:rPr>
          <w:highlight w:val="yellow"/>
          <w:lang w:eastAsia="zh-CN"/>
        </w:rPr>
      </w:pPr>
      <w:r>
        <w:rPr>
          <w:highlight w:val="yellow"/>
          <w:lang w:eastAsia="zh-CN"/>
        </w:rPr>
        <w:t>福建中医药大学</w:t>
      </w:r>
      <w:r>
        <w:rPr>
          <w:rFonts w:hint="eastAsia"/>
          <w:highlight w:val="yellow"/>
          <w:lang w:eastAsia="zh-CN"/>
        </w:rPr>
        <w:t>中西医结合</w:t>
      </w:r>
      <w:r>
        <w:rPr>
          <w:highlight w:val="yellow"/>
          <w:lang w:eastAsia="zh-CN"/>
        </w:rPr>
        <w:t>学院</w:t>
      </w:r>
      <w:r>
        <w:rPr>
          <w:rFonts w:hint="eastAsia"/>
          <w:highlight w:val="yellow"/>
          <w:lang w:eastAsia="zh-CN"/>
        </w:rPr>
        <w:t>（临床医学部）</w:t>
      </w:r>
    </w:p>
    <w:p w:rsidR="00000000" w:rsidRDefault="005F2FD7">
      <w:pPr>
        <w:pStyle w:val="a6"/>
        <w:spacing w:before="153"/>
        <w:ind w:left="2766" w:right="98"/>
        <w:jc w:val="center"/>
        <w:rPr>
          <w:highlight w:val="yellow"/>
          <w:lang w:eastAsia="zh-CN"/>
        </w:rPr>
        <w:sectPr w:rsidR="00000000">
          <w:pgSz w:w="11910" w:h="16840"/>
          <w:pgMar w:top="1580" w:right="1580" w:bottom="1380" w:left="1680" w:header="0" w:footer="1195" w:gutter="0"/>
          <w:cols w:space="720"/>
        </w:sectPr>
      </w:pPr>
      <w:r>
        <w:rPr>
          <w:highlight w:val="yellow"/>
          <w:lang w:eastAsia="zh-CN"/>
        </w:rPr>
        <w:t>201</w:t>
      </w:r>
      <w:r>
        <w:rPr>
          <w:rFonts w:hint="eastAsia"/>
          <w:highlight w:val="yellow"/>
          <w:lang w:eastAsia="zh-CN"/>
        </w:rPr>
        <w:t>9</w:t>
      </w:r>
      <w:r>
        <w:rPr>
          <w:highlight w:val="yellow"/>
          <w:lang w:eastAsia="zh-CN"/>
        </w:rPr>
        <w:t>年</w:t>
      </w:r>
      <w:r>
        <w:rPr>
          <w:highlight w:val="yellow"/>
          <w:lang w:eastAsia="zh-CN"/>
        </w:rPr>
        <w:t xml:space="preserve"> </w:t>
      </w:r>
      <w:r>
        <w:rPr>
          <w:rFonts w:hint="eastAsia"/>
          <w:highlight w:val="yellow"/>
          <w:lang w:eastAsia="zh-CN"/>
        </w:rPr>
        <w:t>9</w:t>
      </w:r>
      <w:r>
        <w:rPr>
          <w:highlight w:val="yellow"/>
          <w:lang w:eastAsia="zh-CN"/>
        </w:rPr>
        <w:t xml:space="preserve"> </w:t>
      </w:r>
      <w:r>
        <w:rPr>
          <w:highlight w:val="yellow"/>
          <w:lang w:eastAsia="zh-CN"/>
        </w:rPr>
        <w:t>月</w:t>
      </w:r>
    </w:p>
    <w:p w:rsidR="00000000" w:rsidRDefault="005F2FD7">
      <w:pPr>
        <w:pStyle w:val="1"/>
        <w:spacing w:line="539" w:lineRule="exact"/>
        <w:ind w:left="1300"/>
        <w:jc w:val="left"/>
        <w:rPr>
          <w:highlight w:val="yellow"/>
        </w:rPr>
      </w:pPr>
      <w:r>
        <w:rPr>
          <w:w w:val="95"/>
          <w:highlight w:val="yellow"/>
        </w:rPr>
        <w:lastRenderedPageBreak/>
        <w:t>一、</w:t>
      </w:r>
      <w:r>
        <w:rPr>
          <w:rFonts w:hint="eastAsia"/>
          <w:w w:val="95"/>
          <w:highlight w:val="yellow"/>
          <w:lang w:eastAsia="zh-CN"/>
        </w:rPr>
        <w:t>临床医</w:t>
      </w:r>
      <w:r>
        <w:rPr>
          <w:w w:val="95"/>
          <w:highlight w:val="yellow"/>
        </w:rPr>
        <w:t>学专业认</w:t>
      </w:r>
      <w:r>
        <w:rPr>
          <w:w w:val="95"/>
          <w:highlight w:val="yellow"/>
        </w:rPr>
        <w:t>证背景知识问答</w:t>
      </w:r>
    </w:p>
    <w:p w:rsidR="00000000" w:rsidRDefault="005F2FD7">
      <w:pPr>
        <w:pStyle w:val="a6"/>
        <w:spacing w:before="6"/>
        <w:ind w:left="0"/>
        <w:rPr>
          <w:b/>
          <w:sz w:val="35"/>
        </w:rPr>
      </w:pPr>
    </w:p>
    <w:p w:rsidR="00000000" w:rsidRDefault="005F2FD7">
      <w:pPr>
        <w:pStyle w:val="3"/>
        <w:spacing w:before="0"/>
        <w:ind w:left="844"/>
      </w:pPr>
      <w:r>
        <w:rPr>
          <w:w w:val="95"/>
        </w:rPr>
        <w:t>1.</w:t>
      </w:r>
      <w:r>
        <w:rPr>
          <w:w w:val="95"/>
        </w:rPr>
        <w:t>什么是专业认证？专业认证与本科教学评估有什么区别？</w:t>
      </w:r>
    </w:p>
    <w:p w:rsidR="00000000" w:rsidRDefault="005F2FD7">
      <w:pPr>
        <w:pStyle w:val="a6"/>
        <w:spacing w:before="84" w:line="288" w:lineRule="auto"/>
        <w:ind w:left="362" w:right="386" w:firstLine="479"/>
        <w:jc w:val="both"/>
        <w:rPr>
          <w:sz w:val="28"/>
        </w:rPr>
      </w:pPr>
      <w:r>
        <w:t>专业认证是由专门机构采用一套程序和标准对专业进行审核与评价，判断其是否达到既定的教育质量标准，并协助院校进一步改善教育质量的过程。目前，</w:t>
      </w:r>
      <w:r>
        <w:t xml:space="preserve"> </w:t>
      </w:r>
      <w:r>
        <w:t>我国已在临床医学、护理学、中医学、口腔医学等专业开展认证工作</w:t>
      </w:r>
      <w:r>
        <w:rPr>
          <w:sz w:val="28"/>
        </w:rPr>
        <w:t>。</w:t>
      </w:r>
    </w:p>
    <w:p w:rsidR="00000000" w:rsidRDefault="005F2FD7">
      <w:pPr>
        <w:pStyle w:val="a6"/>
        <w:ind w:left="0"/>
        <w:rPr>
          <w:sz w:val="20"/>
        </w:rPr>
      </w:pPr>
    </w:p>
    <w:p w:rsidR="00000000" w:rsidRDefault="005F2FD7">
      <w:pPr>
        <w:pStyle w:val="a6"/>
        <w:ind w:left="0"/>
        <w:rPr>
          <w:sz w:val="14"/>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682"/>
        <w:gridCol w:w="4290"/>
        <w:gridCol w:w="4043"/>
      </w:tblGrid>
      <w:tr w:rsidR="00000000">
        <w:trPr>
          <w:trHeight w:hRule="exact" w:val="322"/>
        </w:trPr>
        <w:tc>
          <w:tcPr>
            <w:tcW w:w="682" w:type="dxa"/>
          </w:tcPr>
          <w:p w:rsidR="00000000" w:rsidRDefault="005F2FD7"/>
        </w:tc>
        <w:tc>
          <w:tcPr>
            <w:tcW w:w="4290" w:type="dxa"/>
          </w:tcPr>
          <w:p w:rsidR="00000000" w:rsidRDefault="005F2FD7">
            <w:pPr>
              <w:pStyle w:val="TableParagraph"/>
              <w:spacing w:line="254" w:lineRule="exact"/>
              <w:ind w:left="1921" w:right="1919"/>
              <w:jc w:val="center"/>
              <w:rPr>
                <w:rFonts w:ascii="仿宋" w:eastAsia="仿宋" w:hint="eastAsia"/>
                <w:sz w:val="20"/>
              </w:rPr>
            </w:pPr>
            <w:r>
              <w:rPr>
                <w:rFonts w:ascii="仿宋" w:eastAsia="仿宋" w:hint="eastAsia"/>
                <w:sz w:val="20"/>
              </w:rPr>
              <w:t>认证</w:t>
            </w:r>
          </w:p>
        </w:tc>
        <w:tc>
          <w:tcPr>
            <w:tcW w:w="4043" w:type="dxa"/>
          </w:tcPr>
          <w:p w:rsidR="00000000" w:rsidRDefault="005F2FD7">
            <w:pPr>
              <w:pStyle w:val="TableParagraph"/>
              <w:spacing w:line="254" w:lineRule="exact"/>
              <w:ind w:left="1796" w:right="1796"/>
              <w:jc w:val="center"/>
              <w:rPr>
                <w:rFonts w:ascii="仿宋" w:eastAsia="仿宋" w:hint="eastAsia"/>
                <w:sz w:val="20"/>
              </w:rPr>
            </w:pPr>
            <w:r>
              <w:rPr>
                <w:rFonts w:ascii="仿宋" w:eastAsia="仿宋" w:hint="eastAsia"/>
                <w:sz w:val="20"/>
              </w:rPr>
              <w:t>评估</w:t>
            </w:r>
          </w:p>
        </w:tc>
      </w:tr>
      <w:tr w:rsidR="00000000">
        <w:trPr>
          <w:trHeight w:hRule="exact" w:val="634"/>
        </w:trPr>
        <w:tc>
          <w:tcPr>
            <w:tcW w:w="682" w:type="dxa"/>
          </w:tcPr>
          <w:p w:rsidR="00000000" w:rsidRDefault="005F2FD7">
            <w:pPr>
              <w:pStyle w:val="TableParagraph"/>
              <w:spacing w:line="254" w:lineRule="exact"/>
              <w:ind w:left="100"/>
              <w:rPr>
                <w:rFonts w:ascii="仿宋" w:eastAsia="仿宋" w:hint="eastAsia"/>
                <w:sz w:val="20"/>
              </w:rPr>
            </w:pPr>
            <w:r>
              <w:rPr>
                <w:rFonts w:ascii="仿宋" w:eastAsia="仿宋" w:hint="eastAsia"/>
                <w:sz w:val="20"/>
              </w:rPr>
              <w:t>目的</w:t>
            </w:r>
          </w:p>
        </w:tc>
        <w:tc>
          <w:tcPr>
            <w:tcW w:w="4290" w:type="dxa"/>
          </w:tcPr>
          <w:p w:rsidR="00000000" w:rsidRDefault="005F2FD7">
            <w:pPr>
              <w:pStyle w:val="TableParagraph"/>
              <w:spacing w:line="285" w:lineRule="auto"/>
              <w:ind w:left="103" w:right="157"/>
              <w:rPr>
                <w:rFonts w:ascii="仿宋" w:eastAsia="仿宋" w:hint="eastAsia"/>
                <w:sz w:val="20"/>
              </w:rPr>
            </w:pPr>
            <w:r>
              <w:rPr>
                <w:rFonts w:ascii="仿宋" w:eastAsia="仿宋" w:hint="eastAsia"/>
                <w:sz w:val="20"/>
              </w:rPr>
              <w:t>帮助被认证学校查找医学教育存在的不足，明确改革方向</w:t>
            </w:r>
          </w:p>
        </w:tc>
        <w:tc>
          <w:tcPr>
            <w:tcW w:w="4043" w:type="dxa"/>
          </w:tcPr>
          <w:p w:rsidR="00000000" w:rsidRDefault="005F2FD7">
            <w:pPr>
              <w:pStyle w:val="TableParagraph"/>
              <w:spacing w:line="254" w:lineRule="exact"/>
              <w:ind w:left="103"/>
              <w:rPr>
                <w:rFonts w:ascii="仿宋" w:eastAsia="仿宋" w:hint="eastAsia"/>
                <w:sz w:val="20"/>
              </w:rPr>
            </w:pPr>
            <w:r>
              <w:rPr>
                <w:rFonts w:ascii="仿宋" w:eastAsia="仿宋" w:hint="eastAsia"/>
                <w:w w:val="95"/>
                <w:sz w:val="20"/>
              </w:rPr>
              <w:t>改善学校办学条件，提高教育质量</w:t>
            </w:r>
          </w:p>
        </w:tc>
      </w:tr>
      <w:tr w:rsidR="00000000">
        <w:trPr>
          <w:trHeight w:hRule="exact" w:val="324"/>
        </w:trPr>
        <w:tc>
          <w:tcPr>
            <w:tcW w:w="682" w:type="dxa"/>
          </w:tcPr>
          <w:p w:rsidR="00000000" w:rsidRDefault="005F2FD7">
            <w:pPr>
              <w:pStyle w:val="TableParagraph"/>
              <w:spacing w:line="256" w:lineRule="exact"/>
              <w:ind w:left="100"/>
              <w:rPr>
                <w:rFonts w:ascii="仿宋" w:eastAsia="仿宋" w:hint="eastAsia"/>
                <w:sz w:val="20"/>
              </w:rPr>
            </w:pPr>
            <w:r>
              <w:rPr>
                <w:rFonts w:ascii="仿宋" w:eastAsia="仿宋" w:hint="eastAsia"/>
                <w:sz w:val="20"/>
              </w:rPr>
              <w:t>对象</w:t>
            </w:r>
          </w:p>
        </w:tc>
        <w:tc>
          <w:tcPr>
            <w:tcW w:w="4290" w:type="dxa"/>
          </w:tcPr>
          <w:p w:rsidR="00000000" w:rsidRDefault="005F2FD7">
            <w:pPr>
              <w:pStyle w:val="TableParagraph"/>
              <w:spacing w:line="256" w:lineRule="exact"/>
              <w:ind w:left="103"/>
              <w:rPr>
                <w:rFonts w:ascii="仿宋" w:eastAsia="仿宋" w:hint="eastAsia"/>
                <w:sz w:val="20"/>
              </w:rPr>
            </w:pPr>
            <w:r>
              <w:rPr>
                <w:rFonts w:ascii="仿宋" w:eastAsia="仿宋" w:hint="eastAsia"/>
                <w:sz w:val="20"/>
              </w:rPr>
              <w:t>专业</w:t>
            </w:r>
          </w:p>
        </w:tc>
        <w:tc>
          <w:tcPr>
            <w:tcW w:w="4043" w:type="dxa"/>
          </w:tcPr>
          <w:p w:rsidR="00000000" w:rsidRDefault="005F2FD7">
            <w:pPr>
              <w:pStyle w:val="TableParagraph"/>
              <w:spacing w:line="256" w:lineRule="exact"/>
              <w:ind w:left="103"/>
              <w:rPr>
                <w:rFonts w:ascii="仿宋" w:eastAsia="仿宋" w:hint="eastAsia"/>
                <w:sz w:val="20"/>
              </w:rPr>
            </w:pPr>
            <w:r>
              <w:rPr>
                <w:rFonts w:ascii="仿宋" w:eastAsia="仿宋" w:hint="eastAsia"/>
                <w:sz w:val="20"/>
              </w:rPr>
              <w:t>学校</w:t>
            </w:r>
          </w:p>
        </w:tc>
      </w:tr>
      <w:tr w:rsidR="00000000">
        <w:trPr>
          <w:trHeight w:hRule="exact" w:val="322"/>
        </w:trPr>
        <w:tc>
          <w:tcPr>
            <w:tcW w:w="682" w:type="dxa"/>
          </w:tcPr>
          <w:p w:rsidR="00000000" w:rsidRDefault="005F2FD7">
            <w:pPr>
              <w:pStyle w:val="TableParagraph"/>
              <w:spacing w:line="254" w:lineRule="exact"/>
              <w:ind w:left="100"/>
              <w:rPr>
                <w:rFonts w:ascii="仿宋" w:eastAsia="仿宋" w:hint="eastAsia"/>
                <w:sz w:val="20"/>
              </w:rPr>
            </w:pPr>
            <w:r>
              <w:rPr>
                <w:rFonts w:ascii="仿宋" w:eastAsia="仿宋" w:hint="eastAsia"/>
                <w:sz w:val="20"/>
              </w:rPr>
              <w:t>性质</w:t>
            </w:r>
          </w:p>
        </w:tc>
        <w:tc>
          <w:tcPr>
            <w:tcW w:w="4290" w:type="dxa"/>
          </w:tcPr>
          <w:p w:rsidR="00000000" w:rsidRDefault="005F2FD7">
            <w:pPr>
              <w:pStyle w:val="TableParagraph"/>
              <w:spacing w:line="254" w:lineRule="exact"/>
              <w:ind w:left="103"/>
              <w:rPr>
                <w:rFonts w:ascii="仿宋" w:eastAsia="仿宋" w:hint="eastAsia"/>
                <w:sz w:val="20"/>
              </w:rPr>
            </w:pPr>
            <w:r>
              <w:rPr>
                <w:rFonts w:ascii="仿宋" w:eastAsia="仿宋" w:hint="eastAsia"/>
                <w:w w:val="95"/>
                <w:sz w:val="20"/>
              </w:rPr>
              <w:t>办学专业资质的评价</w:t>
            </w:r>
          </w:p>
        </w:tc>
        <w:tc>
          <w:tcPr>
            <w:tcW w:w="4043" w:type="dxa"/>
          </w:tcPr>
          <w:p w:rsidR="00000000" w:rsidRDefault="005F2FD7">
            <w:pPr>
              <w:pStyle w:val="TableParagraph"/>
              <w:spacing w:line="254" w:lineRule="exact"/>
              <w:ind w:left="103"/>
              <w:rPr>
                <w:rFonts w:ascii="仿宋" w:eastAsia="仿宋" w:hint="eastAsia"/>
                <w:sz w:val="20"/>
              </w:rPr>
            </w:pPr>
            <w:r>
              <w:rPr>
                <w:rFonts w:ascii="仿宋" w:eastAsia="仿宋" w:hint="eastAsia"/>
                <w:w w:val="95"/>
                <w:sz w:val="20"/>
              </w:rPr>
              <w:t>办学水平的评价</w:t>
            </w:r>
          </w:p>
        </w:tc>
      </w:tr>
      <w:tr w:rsidR="00000000">
        <w:trPr>
          <w:trHeight w:hRule="exact" w:val="1234"/>
        </w:trPr>
        <w:tc>
          <w:tcPr>
            <w:tcW w:w="682" w:type="dxa"/>
          </w:tcPr>
          <w:p w:rsidR="00000000" w:rsidRDefault="005F2FD7">
            <w:pPr>
              <w:pStyle w:val="TableParagraph"/>
              <w:spacing w:line="254" w:lineRule="exact"/>
              <w:ind w:left="100"/>
              <w:rPr>
                <w:rFonts w:ascii="仿宋" w:eastAsia="仿宋" w:hint="eastAsia"/>
                <w:sz w:val="20"/>
              </w:rPr>
            </w:pPr>
            <w:r>
              <w:rPr>
                <w:rFonts w:ascii="仿宋" w:eastAsia="仿宋" w:hint="eastAsia"/>
                <w:sz w:val="20"/>
              </w:rPr>
              <w:t>内容</w:t>
            </w:r>
          </w:p>
        </w:tc>
        <w:tc>
          <w:tcPr>
            <w:tcW w:w="4290" w:type="dxa"/>
          </w:tcPr>
          <w:p w:rsidR="00000000" w:rsidRDefault="005F2FD7">
            <w:pPr>
              <w:pStyle w:val="TableParagraph"/>
              <w:spacing w:line="285" w:lineRule="auto"/>
              <w:ind w:left="103" w:right="175"/>
              <w:jc w:val="both"/>
              <w:rPr>
                <w:rFonts w:ascii="仿宋" w:eastAsia="仿宋" w:hint="eastAsia"/>
                <w:sz w:val="20"/>
              </w:rPr>
            </w:pPr>
            <w:r>
              <w:rPr>
                <w:rFonts w:ascii="仿宋" w:eastAsia="仿宋" w:hint="eastAsia"/>
                <w:sz w:val="20"/>
              </w:rPr>
              <w:t>硬件是办学必备的条件，不仅对所接受的教育情况全过程进行</w:t>
            </w:r>
            <w:r>
              <w:rPr>
                <w:rFonts w:ascii="仿宋" w:eastAsia="仿宋" w:hint="eastAsia"/>
                <w:sz w:val="20"/>
              </w:rPr>
              <w:t>考查，而且特别注重对学校输</w:t>
            </w:r>
            <w:r>
              <w:rPr>
                <w:rFonts w:ascii="仿宋" w:eastAsia="仿宋" w:hint="eastAsia"/>
                <w:w w:val="95"/>
                <w:sz w:val="20"/>
              </w:rPr>
              <w:t>出结果</w:t>
            </w:r>
            <w:r>
              <w:rPr>
                <w:rFonts w:ascii="仿宋" w:eastAsia="仿宋" w:hint="eastAsia"/>
                <w:w w:val="95"/>
                <w:sz w:val="20"/>
              </w:rPr>
              <w:t>--</w:t>
            </w:r>
            <w:r>
              <w:rPr>
                <w:rFonts w:ascii="仿宋" w:eastAsia="仿宋" w:hint="eastAsia"/>
                <w:w w:val="95"/>
                <w:sz w:val="20"/>
              </w:rPr>
              <w:t>毕业生实际掌握的技能进行考查评价</w:t>
            </w:r>
          </w:p>
        </w:tc>
        <w:tc>
          <w:tcPr>
            <w:tcW w:w="4043" w:type="dxa"/>
          </w:tcPr>
          <w:p w:rsidR="00000000" w:rsidRDefault="005F2FD7">
            <w:pPr>
              <w:pStyle w:val="TableParagraph"/>
              <w:spacing w:line="285" w:lineRule="auto"/>
              <w:ind w:left="103" w:right="129"/>
              <w:jc w:val="both"/>
              <w:rPr>
                <w:rFonts w:ascii="仿宋" w:eastAsia="仿宋" w:hint="eastAsia"/>
                <w:sz w:val="20"/>
              </w:rPr>
            </w:pPr>
            <w:r>
              <w:rPr>
                <w:rFonts w:ascii="仿宋" w:eastAsia="仿宋" w:hint="eastAsia"/>
                <w:w w:val="95"/>
                <w:sz w:val="20"/>
              </w:rPr>
              <w:t>对教学设施、教学仪器设备、师资队伍等办</w:t>
            </w:r>
            <w:r>
              <w:rPr>
                <w:rFonts w:ascii="仿宋" w:eastAsia="仿宋" w:hint="eastAsia"/>
                <w:w w:val="95"/>
                <w:sz w:val="20"/>
              </w:rPr>
              <w:t xml:space="preserve"> </w:t>
            </w:r>
            <w:r>
              <w:rPr>
                <w:rFonts w:ascii="仿宋" w:eastAsia="仿宋" w:hint="eastAsia"/>
                <w:w w:val="95"/>
                <w:sz w:val="20"/>
              </w:rPr>
              <w:t>学硬件有规模和数量上的要求，重视硬件的</w:t>
            </w:r>
            <w:r>
              <w:rPr>
                <w:rFonts w:ascii="仿宋" w:eastAsia="仿宋" w:hint="eastAsia"/>
                <w:sz w:val="20"/>
              </w:rPr>
              <w:t>达标</w:t>
            </w:r>
          </w:p>
        </w:tc>
      </w:tr>
      <w:tr w:rsidR="00000000">
        <w:trPr>
          <w:trHeight w:hRule="exact" w:val="322"/>
        </w:trPr>
        <w:tc>
          <w:tcPr>
            <w:tcW w:w="682" w:type="dxa"/>
          </w:tcPr>
          <w:p w:rsidR="00000000" w:rsidRDefault="005F2FD7">
            <w:pPr>
              <w:pStyle w:val="TableParagraph"/>
              <w:spacing w:line="254" w:lineRule="exact"/>
              <w:ind w:left="100"/>
              <w:rPr>
                <w:rFonts w:ascii="仿宋" w:eastAsia="仿宋" w:hint="eastAsia"/>
                <w:sz w:val="20"/>
              </w:rPr>
            </w:pPr>
            <w:r>
              <w:rPr>
                <w:rFonts w:ascii="仿宋" w:eastAsia="仿宋" w:hint="eastAsia"/>
                <w:sz w:val="20"/>
              </w:rPr>
              <w:t>手段</w:t>
            </w:r>
          </w:p>
        </w:tc>
        <w:tc>
          <w:tcPr>
            <w:tcW w:w="4290" w:type="dxa"/>
          </w:tcPr>
          <w:p w:rsidR="00000000" w:rsidRDefault="005F2FD7">
            <w:pPr>
              <w:pStyle w:val="TableParagraph"/>
              <w:spacing w:line="254" w:lineRule="exact"/>
              <w:ind w:left="103"/>
              <w:rPr>
                <w:rFonts w:ascii="仿宋" w:eastAsia="仿宋" w:hint="eastAsia"/>
                <w:sz w:val="20"/>
              </w:rPr>
            </w:pPr>
            <w:r>
              <w:rPr>
                <w:rFonts w:ascii="仿宋" w:eastAsia="仿宋" w:hint="eastAsia"/>
                <w:w w:val="95"/>
                <w:sz w:val="20"/>
              </w:rPr>
              <w:t>强调各层次的座谈会</w:t>
            </w:r>
          </w:p>
        </w:tc>
        <w:tc>
          <w:tcPr>
            <w:tcW w:w="4043" w:type="dxa"/>
          </w:tcPr>
          <w:p w:rsidR="00000000" w:rsidRDefault="005F2FD7">
            <w:pPr>
              <w:pStyle w:val="TableParagraph"/>
              <w:spacing w:line="254" w:lineRule="exact"/>
              <w:ind w:left="103"/>
              <w:rPr>
                <w:rFonts w:ascii="仿宋" w:eastAsia="仿宋" w:hint="eastAsia"/>
                <w:sz w:val="20"/>
              </w:rPr>
            </w:pPr>
            <w:r>
              <w:rPr>
                <w:rFonts w:ascii="仿宋" w:eastAsia="仿宋" w:hint="eastAsia"/>
                <w:w w:val="95"/>
                <w:sz w:val="20"/>
              </w:rPr>
              <w:t>强调查阅材料</w:t>
            </w:r>
          </w:p>
        </w:tc>
      </w:tr>
      <w:tr w:rsidR="00000000">
        <w:trPr>
          <w:trHeight w:hRule="exact" w:val="322"/>
        </w:trPr>
        <w:tc>
          <w:tcPr>
            <w:tcW w:w="682" w:type="dxa"/>
          </w:tcPr>
          <w:p w:rsidR="00000000" w:rsidRDefault="005F2FD7">
            <w:pPr>
              <w:pStyle w:val="TableParagraph"/>
              <w:spacing w:line="254" w:lineRule="exact"/>
              <w:ind w:left="100"/>
              <w:rPr>
                <w:rFonts w:ascii="仿宋" w:eastAsia="仿宋" w:hint="eastAsia"/>
                <w:sz w:val="20"/>
              </w:rPr>
            </w:pPr>
            <w:r>
              <w:rPr>
                <w:rFonts w:ascii="仿宋" w:eastAsia="仿宋" w:hint="eastAsia"/>
                <w:sz w:val="20"/>
              </w:rPr>
              <w:t>结论</w:t>
            </w:r>
          </w:p>
        </w:tc>
        <w:tc>
          <w:tcPr>
            <w:tcW w:w="4290" w:type="dxa"/>
          </w:tcPr>
          <w:p w:rsidR="00000000" w:rsidRDefault="005F2FD7">
            <w:pPr>
              <w:pStyle w:val="TableParagraph"/>
              <w:spacing w:line="254" w:lineRule="exact"/>
              <w:ind w:left="103"/>
              <w:rPr>
                <w:rFonts w:ascii="仿宋" w:eastAsia="仿宋" w:hint="eastAsia"/>
                <w:sz w:val="20"/>
              </w:rPr>
            </w:pPr>
            <w:r>
              <w:rPr>
                <w:rFonts w:ascii="仿宋" w:eastAsia="仿宋" w:hint="eastAsia"/>
                <w:w w:val="95"/>
                <w:sz w:val="20"/>
              </w:rPr>
              <w:t>只给出的是专业是否符合认证标准的评价</w:t>
            </w:r>
          </w:p>
        </w:tc>
        <w:tc>
          <w:tcPr>
            <w:tcW w:w="4043" w:type="dxa"/>
          </w:tcPr>
          <w:p w:rsidR="00000000" w:rsidRDefault="005F2FD7">
            <w:pPr>
              <w:pStyle w:val="TableParagraph"/>
              <w:spacing w:line="254" w:lineRule="exact"/>
              <w:ind w:left="103"/>
              <w:rPr>
                <w:rFonts w:ascii="仿宋" w:eastAsia="仿宋" w:hint="eastAsia"/>
                <w:sz w:val="20"/>
              </w:rPr>
            </w:pPr>
            <w:r>
              <w:rPr>
                <w:rFonts w:ascii="仿宋" w:eastAsia="仿宋" w:hint="eastAsia"/>
                <w:w w:val="95"/>
                <w:sz w:val="20"/>
              </w:rPr>
              <w:t>优秀、良好、合格和不合格</w:t>
            </w:r>
          </w:p>
        </w:tc>
      </w:tr>
    </w:tbl>
    <w:p w:rsidR="00000000" w:rsidRDefault="005F2FD7">
      <w:pPr>
        <w:pStyle w:val="a6"/>
        <w:ind w:left="0"/>
        <w:rPr>
          <w:sz w:val="20"/>
        </w:rPr>
      </w:pPr>
    </w:p>
    <w:p w:rsidR="00000000" w:rsidRDefault="005F2FD7">
      <w:pPr>
        <w:pStyle w:val="a6"/>
        <w:spacing w:before="2"/>
        <w:ind w:left="0"/>
        <w:rPr>
          <w:sz w:val="16"/>
        </w:rPr>
      </w:pPr>
    </w:p>
    <w:p w:rsidR="00000000" w:rsidRDefault="005F2FD7">
      <w:pPr>
        <w:widowControl/>
        <w:shd w:val="clear" w:color="auto" w:fill="FFFFFF"/>
        <w:spacing w:line="300" w:lineRule="auto"/>
        <w:ind w:firstLine="420"/>
        <w:rPr>
          <w:rFonts w:hint="eastAsia"/>
          <w:b/>
          <w:bCs/>
          <w:color w:val="161616"/>
          <w:sz w:val="24"/>
          <w:szCs w:val="24"/>
          <w:lang w:eastAsia="zh-CN"/>
        </w:rPr>
      </w:pPr>
      <w:r>
        <w:rPr>
          <w:rFonts w:hint="eastAsia"/>
          <w:b/>
          <w:bCs/>
          <w:color w:val="161616"/>
          <w:sz w:val="24"/>
          <w:szCs w:val="24"/>
          <w:lang w:eastAsia="zh-CN"/>
        </w:rPr>
        <w:t>2</w:t>
      </w:r>
      <w:r>
        <w:rPr>
          <w:rFonts w:hint="eastAsia"/>
          <w:b/>
          <w:bCs/>
          <w:color w:val="161616"/>
          <w:sz w:val="24"/>
          <w:szCs w:val="24"/>
          <w:lang w:eastAsia="zh-CN"/>
        </w:rPr>
        <w:t>.</w:t>
      </w:r>
      <w:r>
        <w:rPr>
          <w:rFonts w:hint="eastAsia"/>
          <w:b/>
          <w:bCs/>
          <w:color w:val="161616"/>
          <w:sz w:val="24"/>
          <w:szCs w:val="24"/>
          <w:lang w:eastAsia="zh-CN"/>
        </w:rPr>
        <w:t>什么是临床医学专业认证？</w:t>
      </w:r>
    </w:p>
    <w:p w:rsidR="00000000" w:rsidRDefault="005F2FD7">
      <w:pPr>
        <w:widowControl/>
        <w:shd w:val="clear" w:color="auto" w:fill="FFFFFF"/>
        <w:spacing w:line="300" w:lineRule="auto"/>
        <w:ind w:firstLine="420"/>
        <w:rPr>
          <w:rFonts w:hint="eastAsia"/>
          <w:color w:val="161616"/>
          <w:sz w:val="24"/>
          <w:szCs w:val="24"/>
          <w:lang w:eastAsia="zh-CN"/>
        </w:rPr>
      </w:pPr>
      <w:r>
        <w:rPr>
          <w:rFonts w:hint="eastAsia"/>
          <w:color w:val="161616"/>
          <w:sz w:val="24"/>
          <w:szCs w:val="24"/>
          <w:lang w:eastAsia="zh-CN"/>
        </w:rPr>
        <w:t>临床医学专业认证是依据教育部、卫生部联合颁发的《本科医学教育标准——临床医学专业（试行）》（教高〔</w:t>
      </w:r>
      <w:r>
        <w:rPr>
          <w:rFonts w:hint="eastAsia"/>
          <w:color w:val="161616"/>
          <w:sz w:val="24"/>
          <w:szCs w:val="24"/>
          <w:lang w:eastAsia="zh-CN"/>
        </w:rPr>
        <w:t>2008</w:t>
      </w:r>
      <w:r>
        <w:rPr>
          <w:rFonts w:hint="eastAsia"/>
          <w:color w:val="161616"/>
          <w:sz w:val="24"/>
          <w:szCs w:val="24"/>
          <w:lang w:eastAsia="zh-CN"/>
        </w:rPr>
        <w:t>〕</w:t>
      </w:r>
      <w:r>
        <w:rPr>
          <w:rFonts w:hint="eastAsia"/>
          <w:color w:val="161616"/>
          <w:sz w:val="24"/>
          <w:szCs w:val="24"/>
          <w:lang w:eastAsia="zh-CN"/>
        </w:rPr>
        <w:t>9</w:t>
      </w:r>
      <w:r>
        <w:rPr>
          <w:rFonts w:hint="eastAsia"/>
          <w:color w:val="161616"/>
          <w:sz w:val="24"/>
          <w:szCs w:val="24"/>
          <w:lang w:eastAsia="zh-CN"/>
        </w:rPr>
        <w:t>号），通过学校自评和外部专家考察评审，以确定临床医学专业在教育教学方面是否或在多大程度上符合（或达</w:t>
      </w:r>
      <w:r>
        <w:rPr>
          <w:rFonts w:hint="eastAsia"/>
          <w:color w:val="161616"/>
          <w:sz w:val="24"/>
          <w:szCs w:val="24"/>
          <w:lang w:eastAsia="zh-CN"/>
        </w:rPr>
        <w:t>到）国家标准要求，同时帮助学校找出弱项或差距，指出改进医学教育的方向，保证临床医学专业人才培养质</w:t>
      </w:r>
      <w:r>
        <w:rPr>
          <w:rFonts w:hint="eastAsia"/>
          <w:color w:val="161616"/>
          <w:sz w:val="24"/>
          <w:szCs w:val="24"/>
          <w:lang w:eastAsia="zh-CN"/>
        </w:rPr>
        <w:t>量。</w:t>
      </w:r>
    </w:p>
    <w:p w:rsidR="00000000" w:rsidRDefault="005F2FD7" w:rsidP="000A3454">
      <w:pPr>
        <w:pStyle w:val="3"/>
        <w:spacing w:before="26"/>
        <w:ind w:left="0" w:firstLineChars="200" w:firstLine="459"/>
      </w:pPr>
      <w:r>
        <w:rPr>
          <w:rFonts w:hint="eastAsia"/>
          <w:w w:val="95"/>
          <w:lang w:eastAsia="zh-CN"/>
        </w:rPr>
        <w:t>3</w:t>
      </w:r>
      <w:r>
        <w:rPr>
          <w:w w:val="95"/>
        </w:rPr>
        <w:t>.</w:t>
      </w:r>
      <w:r>
        <w:rPr>
          <w:w w:val="95"/>
        </w:rPr>
        <w:t>专业认证的功能是什么？</w:t>
      </w:r>
    </w:p>
    <w:p w:rsidR="00000000" w:rsidRDefault="005F2FD7">
      <w:pPr>
        <w:widowControl/>
        <w:shd w:val="clear" w:color="auto" w:fill="FFFFFF"/>
        <w:spacing w:line="300" w:lineRule="auto"/>
        <w:ind w:firstLine="420"/>
        <w:rPr>
          <w:rFonts w:hint="eastAsia"/>
          <w:color w:val="161616"/>
          <w:sz w:val="24"/>
          <w:szCs w:val="24"/>
          <w:lang w:eastAsia="zh-CN"/>
        </w:rPr>
      </w:pPr>
      <w:r>
        <w:rPr>
          <w:rFonts w:hint="eastAsia"/>
          <w:color w:val="161616"/>
          <w:sz w:val="24"/>
          <w:szCs w:val="24"/>
          <w:lang w:eastAsia="zh-CN"/>
        </w:rPr>
        <w:t>⑴导向功能。有明确的方向性、侧重点，将直接影响办学定位甚至政策的制定以及招生规模的确定。</w:t>
      </w:r>
    </w:p>
    <w:p w:rsidR="00000000" w:rsidRDefault="005F2FD7">
      <w:pPr>
        <w:widowControl/>
        <w:shd w:val="clear" w:color="auto" w:fill="FFFFFF"/>
        <w:spacing w:line="300" w:lineRule="auto"/>
        <w:ind w:firstLine="420"/>
        <w:rPr>
          <w:rFonts w:hint="eastAsia"/>
          <w:color w:val="161616"/>
          <w:sz w:val="24"/>
          <w:szCs w:val="24"/>
          <w:lang w:eastAsia="zh-CN"/>
        </w:rPr>
      </w:pPr>
      <w:r>
        <w:rPr>
          <w:rFonts w:hint="eastAsia"/>
          <w:color w:val="161616"/>
          <w:sz w:val="24"/>
          <w:szCs w:val="24"/>
          <w:lang w:eastAsia="zh-CN"/>
        </w:rPr>
        <w:t>⑵诊断功能。了解本专业教育的实际状态，影响教育的各种因素以及专业教育对学生的影响等。</w:t>
      </w:r>
    </w:p>
    <w:p w:rsidR="00000000" w:rsidRDefault="005F2FD7">
      <w:pPr>
        <w:widowControl/>
        <w:shd w:val="clear" w:color="auto" w:fill="FFFFFF"/>
        <w:spacing w:line="300" w:lineRule="auto"/>
        <w:ind w:firstLine="420"/>
        <w:rPr>
          <w:rFonts w:hint="eastAsia"/>
          <w:color w:val="161616"/>
          <w:sz w:val="24"/>
          <w:szCs w:val="24"/>
          <w:lang w:eastAsia="zh-CN"/>
        </w:rPr>
      </w:pPr>
      <w:r>
        <w:rPr>
          <w:rFonts w:hint="eastAsia"/>
          <w:color w:val="161616"/>
          <w:sz w:val="24"/>
          <w:szCs w:val="24"/>
          <w:lang w:eastAsia="zh-CN"/>
        </w:rPr>
        <w:t>⑶激励功能。可以激发评价者积极探索的积极性，使被评价者更加重视自身建设，努力使专业办得更好。</w:t>
      </w:r>
    </w:p>
    <w:p w:rsidR="00000000" w:rsidRDefault="005F2FD7">
      <w:pPr>
        <w:widowControl/>
        <w:shd w:val="clear" w:color="auto" w:fill="FFFFFF"/>
        <w:spacing w:line="300" w:lineRule="auto"/>
        <w:ind w:firstLine="420"/>
        <w:rPr>
          <w:rFonts w:hint="eastAsia"/>
          <w:color w:val="161616"/>
          <w:sz w:val="24"/>
          <w:szCs w:val="24"/>
          <w:lang w:eastAsia="zh-CN"/>
        </w:rPr>
      </w:pPr>
      <w:r>
        <w:rPr>
          <w:rFonts w:hint="eastAsia"/>
          <w:color w:val="161616"/>
          <w:sz w:val="24"/>
          <w:szCs w:val="24"/>
          <w:lang w:eastAsia="zh-CN"/>
        </w:rPr>
        <w:t>⑷管理和研究功能。对评价对象进行定性和定量分析，全面考察本专业办学情况，既为决策管理部门提供决策信息，又能检查决</w:t>
      </w:r>
      <w:r>
        <w:rPr>
          <w:rFonts w:hint="eastAsia"/>
          <w:color w:val="161616"/>
          <w:sz w:val="24"/>
          <w:szCs w:val="24"/>
          <w:lang w:eastAsia="zh-CN"/>
        </w:rPr>
        <w:t>策的可操作性和执行情况，</w:t>
      </w:r>
      <w:r>
        <w:rPr>
          <w:rFonts w:hint="eastAsia"/>
          <w:color w:val="161616"/>
          <w:sz w:val="24"/>
          <w:szCs w:val="24"/>
          <w:lang w:eastAsia="zh-CN"/>
        </w:rPr>
        <w:t xml:space="preserve"> </w:t>
      </w:r>
      <w:r>
        <w:rPr>
          <w:rFonts w:hint="eastAsia"/>
          <w:color w:val="161616"/>
          <w:sz w:val="24"/>
          <w:szCs w:val="24"/>
          <w:lang w:eastAsia="zh-CN"/>
        </w:rPr>
        <w:t>还能管理和调控执行过程。</w:t>
      </w:r>
    </w:p>
    <w:p w:rsidR="00000000" w:rsidRDefault="005F2FD7" w:rsidP="000A3454">
      <w:pPr>
        <w:pStyle w:val="3"/>
        <w:spacing w:before="16"/>
        <w:ind w:left="0" w:firstLineChars="200" w:firstLine="459"/>
      </w:pPr>
      <w:r>
        <w:rPr>
          <w:rFonts w:hint="eastAsia"/>
          <w:w w:val="95"/>
          <w:lang w:eastAsia="zh-CN"/>
        </w:rPr>
        <w:t>4</w:t>
      </w:r>
      <w:r>
        <w:rPr>
          <w:w w:val="95"/>
        </w:rPr>
        <w:t>.</w:t>
      </w:r>
      <w:r>
        <w:rPr>
          <w:w w:val="95"/>
        </w:rPr>
        <w:t>专业认证工作考察重点是什么？</w:t>
      </w:r>
    </w:p>
    <w:p w:rsidR="00000000" w:rsidRDefault="005F2FD7">
      <w:pPr>
        <w:pStyle w:val="a6"/>
        <w:spacing w:before="86"/>
        <w:ind w:firstLineChars="200" w:firstLine="480"/>
        <w:sectPr w:rsidR="00000000">
          <w:pgSz w:w="11910" w:h="16840"/>
          <w:pgMar w:top="1580" w:right="1320" w:bottom="1380" w:left="1340" w:header="0" w:footer="1195" w:gutter="0"/>
          <w:cols w:space="720"/>
        </w:sectPr>
      </w:pPr>
      <w:r>
        <w:t>教育理念：重点以学生为中心，培养学生自主学习的能力。</w:t>
      </w:r>
    </w:p>
    <w:p w:rsidR="00000000" w:rsidRDefault="005F2FD7">
      <w:pPr>
        <w:pStyle w:val="a6"/>
        <w:spacing w:before="26" w:line="304" w:lineRule="auto"/>
        <w:ind w:left="0" w:right="309"/>
      </w:pPr>
    </w:p>
    <w:p w:rsidR="00000000" w:rsidRDefault="005F2FD7">
      <w:pPr>
        <w:pStyle w:val="a6"/>
        <w:spacing w:before="26" w:line="304" w:lineRule="auto"/>
        <w:ind w:left="0" w:right="309" w:firstLineChars="200" w:firstLine="480"/>
      </w:pPr>
      <w:r>
        <w:t>教学改革：课程计划、教学过程、教学方法、考试评价方法、运行机制等。</w:t>
      </w:r>
    </w:p>
    <w:p w:rsidR="00000000" w:rsidRDefault="005F2FD7">
      <w:pPr>
        <w:pStyle w:val="a6"/>
        <w:spacing w:before="26" w:line="304" w:lineRule="auto"/>
        <w:ind w:right="309" w:firstLineChars="200" w:firstLine="480"/>
      </w:pPr>
      <w:r>
        <w:t>教学管理：决策过程、质量控制、管理的规范化和有效性。</w:t>
      </w:r>
    </w:p>
    <w:p w:rsidR="00000000" w:rsidRDefault="005F2FD7">
      <w:pPr>
        <w:pStyle w:val="a6"/>
        <w:spacing w:before="21"/>
        <w:ind w:firstLineChars="200" w:firstLine="480"/>
      </w:pPr>
      <w:r>
        <w:t>教育质量：自主学习能力、批判性思维能力、信息处理能力。</w:t>
      </w:r>
    </w:p>
    <w:p w:rsidR="00000000" w:rsidRDefault="005F2FD7">
      <w:pPr>
        <w:pStyle w:val="3"/>
        <w:spacing w:before="86"/>
      </w:pPr>
      <w:r>
        <w:rPr>
          <w:rFonts w:hint="eastAsia"/>
          <w:w w:val="95"/>
          <w:lang w:eastAsia="zh-CN"/>
        </w:rPr>
        <w:t>5</w:t>
      </w:r>
      <w:r>
        <w:rPr>
          <w:w w:val="95"/>
        </w:rPr>
        <w:t>.</w:t>
      </w:r>
      <w:r>
        <w:rPr>
          <w:w w:val="95"/>
        </w:rPr>
        <w:t>专业认证工作基本程序是什么？</w:t>
      </w:r>
    </w:p>
    <w:p w:rsidR="00000000" w:rsidRDefault="005F2FD7">
      <w:pPr>
        <w:pStyle w:val="a6"/>
        <w:spacing w:before="84" w:line="307" w:lineRule="auto"/>
        <w:ind w:right="309" w:firstLine="479"/>
      </w:pPr>
      <w:r>
        <w:rPr>
          <w:spacing w:val="-16"/>
        </w:rPr>
        <w:t>专业认证工作基本程序包括学校申请认证、学校自评、专家审阅《自评报告》、现场考察、提出认证结论建议、审议和做出认证结论等</w:t>
      </w:r>
      <w:r>
        <w:rPr>
          <w:spacing w:val="-16"/>
        </w:rPr>
        <w:t>7</w:t>
      </w:r>
      <w:r>
        <w:rPr>
          <w:spacing w:val="-16"/>
        </w:rPr>
        <w:t>个阶段。</w:t>
      </w:r>
    </w:p>
    <w:p w:rsidR="00000000" w:rsidRDefault="005F2FD7">
      <w:pPr>
        <w:pStyle w:val="3"/>
        <w:spacing w:before="19"/>
      </w:pPr>
      <w:r>
        <w:rPr>
          <w:rFonts w:hint="eastAsia"/>
          <w:w w:val="95"/>
          <w:lang w:eastAsia="zh-CN"/>
        </w:rPr>
        <w:t>6</w:t>
      </w:r>
      <w:r>
        <w:rPr>
          <w:w w:val="95"/>
        </w:rPr>
        <w:t>.</w:t>
      </w:r>
      <w:r>
        <w:rPr>
          <w:w w:val="95"/>
        </w:rPr>
        <w:t>专业认证现场考察程序有哪</w:t>
      </w:r>
      <w:r>
        <w:rPr>
          <w:w w:val="95"/>
        </w:rPr>
        <w:t>些？</w:t>
      </w:r>
    </w:p>
    <w:p w:rsidR="00000000" w:rsidRDefault="005F2FD7">
      <w:pPr>
        <w:pStyle w:val="a6"/>
        <w:spacing w:before="84"/>
        <w:ind w:left="581"/>
      </w:pPr>
      <w:r>
        <w:t>（</w:t>
      </w:r>
      <w:r>
        <w:t>1</w:t>
      </w:r>
      <w:r>
        <w:t>）专业建设汇报会；</w:t>
      </w:r>
    </w:p>
    <w:p w:rsidR="00000000" w:rsidRDefault="005F2FD7">
      <w:pPr>
        <w:pStyle w:val="a6"/>
        <w:spacing w:before="86"/>
        <w:ind w:left="581"/>
      </w:pPr>
      <w:r>
        <w:t>（</w:t>
      </w:r>
      <w:r>
        <w:t>2</w:t>
      </w:r>
      <w:r>
        <w:t>）考察基础办学条件；</w:t>
      </w:r>
    </w:p>
    <w:p w:rsidR="00000000" w:rsidRDefault="005F2FD7">
      <w:pPr>
        <w:pStyle w:val="a6"/>
        <w:spacing w:before="86"/>
        <w:ind w:left="581"/>
      </w:pPr>
      <w:r>
        <w:t>（</w:t>
      </w:r>
      <w:r>
        <w:t>3</w:t>
      </w:r>
      <w:r>
        <w:t>）召开教职工座谈会；</w:t>
      </w:r>
    </w:p>
    <w:p w:rsidR="00000000" w:rsidRDefault="005F2FD7">
      <w:pPr>
        <w:pStyle w:val="a6"/>
        <w:spacing w:before="84"/>
        <w:ind w:left="581"/>
      </w:pPr>
      <w:r>
        <w:t>（</w:t>
      </w:r>
      <w:r>
        <w:t>4</w:t>
      </w:r>
      <w:r>
        <w:t>）召开</w:t>
      </w:r>
      <w:r>
        <w:rPr>
          <w:rFonts w:hint="eastAsia"/>
          <w:lang w:eastAsia="zh-CN"/>
        </w:rPr>
        <w:t>临床医</w:t>
      </w:r>
      <w:r>
        <w:t>学专业学生座谈会；</w:t>
      </w:r>
    </w:p>
    <w:p w:rsidR="00000000" w:rsidRDefault="005F2FD7">
      <w:pPr>
        <w:pStyle w:val="a6"/>
        <w:spacing w:before="86"/>
        <w:ind w:left="581"/>
      </w:pPr>
      <w:r>
        <w:t>（</w:t>
      </w:r>
      <w:r>
        <w:t>5</w:t>
      </w:r>
      <w:r>
        <w:t>）随机听取</w:t>
      </w:r>
      <w:r>
        <w:rPr>
          <w:rFonts w:hint="eastAsia"/>
          <w:lang w:eastAsia="zh-CN"/>
        </w:rPr>
        <w:t>临床医</w:t>
      </w:r>
      <w:r>
        <w:t>学专业学生的课堂教学；</w:t>
      </w:r>
    </w:p>
    <w:p w:rsidR="00000000" w:rsidRDefault="005F2FD7">
      <w:pPr>
        <w:pStyle w:val="a6"/>
        <w:spacing w:before="86"/>
        <w:ind w:left="581"/>
      </w:pPr>
      <w:r>
        <w:t>（</w:t>
      </w:r>
      <w:r>
        <w:t>6</w:t>
      </w:r>
      <w:r>
        <w:t>）走访职能部门及相关学院；</w:t>
      </w:r>
    </w:p>
    <w:p w:rsidR="00000000" w:rsidRDefault="005F2FD7">
      <w:pPr>
        <w:pStyle w:val="a6"/>
        <w:spacing w:before="84"/>
        <w:ind w:left="581"/>
      </w:pPr>
      <w:r>
        <w:t>（</w:t>
      </w:r>
      <w:r>
        <w:t>7</w:t>
      </w:r>
      <w:r>
        <w:t>）走访</w:t>
      </w:r>
      <w:r>
        <w:rPr>
          <w:rFonts w:hint="eastAsia"/>
          <w:highlight w:val="yellow"/>
          <w:lang w:eastAsia="zh-CN"/>
        </w:rPr>
        <w:t>中西医结合</w:t>
      </w:r>
      <w:r>
        <w:rPr>
          <w:highlight w:val="yellow"/>
        </w:rPr>
        <w:t>学院</w:t>
      </w:r>
      <w:r>
        <w:t>并查看专业建设材料；</w:t>
      </w:r>
    </w:p>
    <w:p w:rsidR="00000000" w:rsidRDefault="005F2FD7">
      <w:pPr>
        <w:pStyle w:val="a6"/>
        <w:spacing w:before="86" w:line="307" w:lineRule="auto"/>
        <w:ind w:firstLine="479"/>
      </w:pPr>
      <w:r>
        <w:t>（</w:t>
      </w:r>
      <w:r>
        <w:t>8</w:t>
      </w:r>
      <w:r>
        <w:t>）</w:t>
      </w:r>
      <w:r>
        <w:rPr>
          <w:highlight w:val="yellow"/>
        </w:rPr>
        <w:t>考察附属医院</w:t>
      </w:r>
      <w:r>
        <w:t>（包括听取汇报、查看材料、带教人员座谈会、实习生座谈会、实习生临床技能考核等）；</w:t>
      </w:r>
    </w:p>
    <w:p w:rsidR="00000000" w:rsidRDefault="005F2FD7">
      <w:pPr>
        <w:pStyle w:val="a6"/>
        <w:spacing w:before="16"/>
        <w:ind w:left="581"/>
      </w:pPr>
      <w:r>
        <w:t>（</w:t>
      </w:r>
      <w:r>
        <w:t>9</w:t>
      </w:r>
      <w:r>
        <w:t>）考察社区卫生服务中心；</w:t>
      </w:r>
    </w:p>
    <w:p w:rsidR="00000000" w:rsidRDefault="005F2FD7">
      <w:pPr>
        <w:pStyle w:val="a6"/>
        <w:spacing w:before="86"/>
        <w:ind w:left="581"/>
      </w:pPr>
      <w:r>
        <w:t>（</w:t>
      </w:r>
      <w:r>
        <w:t>10</w:t>
      </w:r>
      <w:r>
        <w:t>）专业认证结果反馈会。</w:t>
      </w:r>
    </w:p>
    <w:p w:rsidR="00000000" w:rsidRDefault="005F2FD7">
      <w:pPr>
        <w:pStyle w:val="3"/>
        <w:spacing w:before="86"/>
      </w:pPr>
      <w:r>
        <w:rPr>
          <w:rFonts w:hint="eastAsia"/>
          <w:w w:val="95"/>
          <w:lang w:eastAsia="zh-CN"/>
        </w:rPr>
        <w:t>7</w:t>
      </w:r>
      <w:r>
        <w:rPr>
          <w:w w:val="95"/>
        </w:rPr>
        <w:t>.</w:t>
      </w:r>
      <w:r>
        <w:rPr>
          <w:w w:val="95"/>
        </w:rPr>
        <w:t>专业认证的结论是什么？</w:t>
      </w:r>
    </w:p>
    <w:p w:rsidR="00000000" w:rsidRDefault="005F2FD7">
      <w:pPr>
        <w:pStyle w:val="a6"/>
        <w:spacing w:before="83"/>
        <w:ind w:left="581"/>
      </w:pPr>
      <w:r>
        <w:t>（</w:t>
      </w:r>
      <w:r>
        <w:t>1</w:t>
      </w:r>
      <w:r>
        <w:t>）完全认可。认可期限一般与学制年限一致。</w:t>
      </w:r>
    </w:p>
    <w:p w:rsidR="00000000" w:rsidRDefault="005F2FD7">
      <w:pPr>
        <w:pStyle w:val="a6"/>
        <w:spacing w:before="86" w:line="304" w:lineRule="auto"/>
        <w:ind w:firstLine="479"/>
      </w:pPr>
      <w:r>
        <w:t>（</w:t>
      </w:r>
      <w:r>
        <w:t>2</w:t>
      </w:r>
      <w:r>
        <w:t>）有条件认可。教育质量在某些方面存</w:t>
      </w:r>
      <w:r>
        <w:t>在问题，根据存在的实际问题由专家委员会确定认证期限，认证期限为</w:t>
      </w:r>
      <w:r>
        <w:t>3</w:t>
      </w:r>
      <w:r>
        <w:t>年，被认证院校对不足之处提出整改报告，</w:t>
      </w:r>
      <w:r>
        <w:t xml:space="preserve"> </w:t>
      </w:r>
      <w:r>
        <w:t>再予以新的评估认证。</w:t>
      </w:r>
    </w:p>
    <w:p w:rsidR="00000000" w:rsidRDefault="005F2FD7">
      <w:pPr>
        <w:pStyle w:val="a6"/>
        <w:spacing w:before="22"/>
        <w:ind w:left="581"/>
      </w:pPr>
      <w:r>
        <w:t>（</w:t>
      </w:r>
      <w:r>
        <w:t>3</w:t>
      </w:r>
      <w:r>
        <w:t>）不予认可。</w:t>
      </w:r>
    </w:p>
    <w:p w:rsidR="00000000" w:rsidRDefault="005F2FD7">
      <w:pPr>
        <w:pStyle w:val="3"/>
        <w:spacing w:before="87"/>
      </w:pPr>
      <w:r>
        <w:rPr>
          <w:rFonts w:hint="eastAsia"/>
          <w:w w:val="95"/>
          <w:lang w:eastAsia="zh-CN"/>
        </w:rPr>
        <w:t>8</w:t>
      </w:r>
      <w:r>
        <w:rPr>
          <w:w w:val="95"/>
        </w:rPr>
        <w:t>.</w:t>
      </w:r>
      <w:r>
        <w:rPr>
          <w:w w:val="95"/>
        </w:rPr>
        <w:t>开展</w:t>
      </w:r>
      <w:r>
        <w:rPr>
          <w:rFonts w:hint="eastAsia"/>
          <w:w w:val="95"/>
          <w:lang w:eastAsia="zh-CN"/>
        </w:rPr>
        <w:t>临床医</w:t>
      </w:r>
      <w:r>
        <w:rPr>
          <w:w w:val="95"/>
        </w:rPr>
        <w:t>学专业认证的目的是什么？</w:t>
      </w:r>
    </w:p>
    <w:p w:rsidR="00000000" w:rsidRDefault="005F2FD7">
      <w:pPr>
        <w:pStyle w:val="a6"/>
        <w:spacing w:before="84" w:line="307" w:lineRule="auto"/>
        <w:ind w:right="102" w:firstLine="479"/>
        <w:rPr>
          <w:spacing w:val="-1"/>
        </w:rPr>
      </w:pPr>
      <w:r>
        <w:rPr>
          <w:spacing w:val="-1"/>
        </w:rPr>
        <w:t>一是通过普遍接受的护理学专业教育必须达到的标准，进一步规范专业教育。二是通过持续地认证，督促和鼓励达到认证标准的专业不断建设、改进与完善，</w:t>
      </w:r>
      <w:r>
        <w:rPr>
          <w:spacing w:val="-1"/>
        </w:rPr>
        <w:t xml:space="preserve"> </w:t>
      </w:r>
      <w:r>
        <w:rPr>
          <w:spacing w:val="-1"/>
        </w:rPr>
        <w:t>提高护理人才培养质量。</w:t>
      </w:r>
    </w:p>
    <w:p w:rsidR="00000000" w:rsidRDefault="005F2FD7">
      <w:pPr>
        <w:pStyle w:val="3"/>
        <w:spacing w:before="87"/>
        <w:rPr>
          <w:rFonts w:hint="eastAsia"/>
          <w:w w:val="95"/>
          <w:lang w:eastAsia="zh-CN"/>
        </w:rPr>
      </w:pPr>
      <w:r>
        <w:rPr>
          <w:rFonts w:hint="eastAsia"/>
          <w:w w:val="95"/>
          <w:lang w:eastAsia="zh-CN"/>
        </w:rPr>
        <w:t>9.</w:t>
      </w:r>
      <w:r>
        <w:rPr>
          <w:rFonts w:hint="eastAsia"/>
          <w:w w:val="95"/>
          <w:lang w:eastAsia="zh-CN"/>
        </w:rPr>
        <w:t>开展临床医学专业认证的意义是什么？</w:t>
      </w:r>
    </w:p>
    <w:p w:rsidR="00000000" w:rsidRDefault="005F2FD7">
      <w:pPr>
        <w:pStyle w:val="a6"/>
        <w:numPr>
          <w:ilvl w:val="0"/>
          <w:numId w:val="1"/>
        </w:numPr>
        <w:spacing w:before="21" w:line="307" w:lineRule="auto"/>
        <w:ind w:right="103" w:firstLine="479"/>
      </w:pPr>
      <w:r>
        <w:t>更新教育理念，促进真正意义的以学生为中心教育观念的形成，保证受</w:t>
      </w:r>
    </w:p>
    <w:p w:rsidR="00000000" w:rsidRDefault="005F2FD7">
      <w:pPr>
        <w:pStyle w:val="a6"/>
        <w:spacing w:before="21" w:line="307" w:lineRule="auto"/>
        <w:ind w:left="0" w:right="103" w:firstLineChars="100" w:firstLine="240"/>
      </w:pPr>
      <w:r>
        <w:t>教育者的权益得到更好地体现。</w:t>
      </w:r>
    </w:p>
    <w:p w:rsidR="00000000" w:rsidRDefault="005F2FD7">
      <w:pPr>
        <w:pStyle w:val="a6"/>
        <w:numPr>
          <w:ilvl w:val="0"/>
          <w:numId w:val="1"/>
        </w:numPr>
        <w:spacing w:before="21" w:line="307" w:lineRule="auto"/>
        <w:ind w:right="103" w:firstLine="479"/>
      </w:pPr>
      <w:r>
        <w:t>全面客观地</w:t>
      </w:r>
      <w:r>
        <w:t>“</w:t>
      </w:r>
      <w:r>
        <w:t>诊断</w:t>
      </w:r>
      <w:r>
        <w:t>”</w:t>
      </w:r>
      <w:r>
        <w:t>护理学专业教</w:t>
      </w:r>
      <w:r>
        <w:t>育，帮助质量欠佳的院校制定努力奋</w:t>
      </w:r>
    </w:p>
    <w:p w:rsidR="00000000" w:rsidRDefault="005F2FD7">
      <w:pPr>
        <w:pStyle w:val="a6"/>
        <w:spacing w:before="17" w:line="307" w:lineRule="auto"/>
        <w:ind w:left="0" w:right="103" w:firstLineChars="100" w:firstLine="240"/>
      </w:pPr>
      <w:r>
        <w:t>斗的目标，不断提高整体办学水平。</w:t>
      </w:r>
    </w:p>
    <w:p w:rsidR="00000000" w:rsidRDefault="005F2FD7">
      <w:pPr>
        <w:pStyle w:val="a6"/>
        <w:numPr>
          <w:ilvl w:val="0"/>
          <w:numId w:val="1"/>
        </w:numPr>
        <w:spacing w:before="17" w:line="307" w:lineRule="auto"/>
        <w:ind w:right="103" w:firstLine="479"/>
      </w:pPr>
      <w:r>
        <w:lastRenderedPageBreak/>
        <w:t>为被认证的专业及其学校在同行业领域、教育管理部门及社会建立比较</w:t>
      </w:r>
    </w:p>
    <w:p w:rsidR="00000000" w:rsidRDefault="005F2FD7">
      <w:pPr>
        <w:pStyle w:val="a6"/>
        <w:spacing w:line="300" w:lineRule="auto"/>
        <w:ind w:right="357" w:firstLine="479"/>
        <w:jc w:val="both"/>
      </w:pPr>
      <w:r>
        <w:t>客观公正的教育质量信誉度。</w:t>
      </w:r>
    </w:p>
    <w:p w:rsidR="00000000" w:rsidRDefault="005F2FD7">
      <w:pPr>
        <w:pStyle w:val="a6"/>
        <w:numPr>
          <w:ilvl w:val="0"/>
          <w:numId w:val="1"/>
        </w:numPr>
        <w:spacing w:line="300" w:lineRule="auto"/>
        <w:ind w:right="357" w:firstLine="479"/>
        <w:jc w:val="both"/>
        <w:rPr>
          <w:rFonts w:hint="eastAsia"/>
          <w:spacing w:val="-5"/>
          <w:lang w:eastAsia="zh-CN"/>
        </w:rPr>
      </w:pPr>
      <w:r>
        <w:rPr>
          <w:rFonts w:hint="eastAsia"/>
          <w:spacing w:val="-5"/>
          <w:lang w:eastAsia="zh-CN"/>
        </w:rPr>
        <w:t>为政府进行教育投资提供决策依据；为学生进入专门职业就业获得职业资格提供质量保证；为考生择校、用人单位选择人才提供参考信息。</w:t>
      </w:r>
    </w:p>
    <w:p w:rsidR="00000000" w:rsidRDefault="005F2FD7">
      <w:pPr>
        <w:widowControl/>
        <w:shd w:val="clear" w:color="auto" w:fill="FFFFFF"/>
        <w:spacing w:line="300" w:lineRule="auto"/>
        <w:ind w:firstLine="420"/>
        <w:rPr>
          <w:rFonts w:hint="eastAsia"/>
          <w:color w:val="161616"/>
          <w:sz w:val="24"/>
          <w:szCs w:val="24"/>
        </w:rPr>
      </w:pPr>
      <w:r>
        <w:rPr>
          <w:rFonts w:hint="eastAsia"/>
          <w:b/>
          <w:bCs/>
          <w:color w:val="161616"/>
          <w:sz w:val="24"/>
          <w:szCs w:val="24"/>
          <w:lang w:eastAsia="zh-CN"/>
        </w:rPr>
        <w:t>10</w:t>
      </w:r>
      <w:r>
        <w:rPr>
          <w:rFonts w:hint="eastAsia"/>
          <w:b/>
          <w:bCs/>
          <w:color w:val="161616"/>
          <w:sz w:val="24"/>
          <w:szCs w:val="24"/>
        </w:rPr>
        <w:t>.</w:t>
      </w:r>
      <w:r>
        <w:rPr>
          <w:rFonts w:hint="eastAsia"/>
          <w:b/>
          <w:bCs/>
          <w:color w:val="161616"/>
          <w:sz w:val="24"/>
          <w:szCs w:val="24"/>
        </w:rPr>
        <w:t>专业认证的关键是什么？</w:t>
      </w:r>
    </w:p>
    <w:p w:rsidR="00000000" w:rsidRDefault="005F2FD7">
      <w:pPr>
        <w:pStyle w:val="a6"/>
        <w:spacing w:line="300" w:lineRule="auto"/>
        <w:ind w:right="357" w:firstLine="479"/>
        <w:jc w:val="both"/>
        <w:rPr>
          <w:rFonts w:hint="eastAsia"/>
          <w:spacing w:val="-5"/>
          <w:lang w:eastAsia="zh-CN"/>
        </w:rPr>
      </w:pPr>
      <w:r>
        <w:rPr>
          <w:rFonts w:hint="eastAsia"/>
          <w:spacing w:val="-5"/>
          <w:lang w:eastAsia="zh-CN"/>
        </w:rPr>
        <w:t>关键是在于专业的教学是否适合学生毕业后进入该领域从事专业工作的要求和期望，是否符合该专业资格证书或执照的申请条件。</w:t>
      </w:r>
    </w:p>
    <w:p w:rsidR="00000000" w:rsidRDefault="005F2FD7">
      <w:pPr>
        <w:widowControl/>
        <w:shd w:val="clear" w:color="auto" w:fill="FFFFFF"/>
        <w:spacing w:line="300" w:lineRule="auto"/>
        <w:ind w:firstLine="420"/>
        <w:rPr>
          <w:rFonts w:hint="eastAsia"/>
          <w:color w:val="161616"/>
          <w:sz w:val="24"/>
          <w:szCs w:val="24"/>
        </w:rPr>
      </w:pPr>
      <w:r>
        <w:rPr>
          <w:rFonts w:hint="eastAsia"/>
          <w:b/>
          <w:bCs/>
          <w:color w:val="161616"/>
          <w:sz w:val="24"/>
          <w:szCs w:val="24"/>
        </w:rPr>
        <w:t>1</w:t>
      </w:r>
      <w:r>
        <w:rPr>
          <w:rFonts w:hint="eastAsia"/>
          <w:b/>
          <w:bCs/>
          <w:color w:val="161616"/>
          <w:sz w:val="24"/>
          <w:szCs w:val="24"/>
          <w:lang w:eastAsia="zh-CN"/>
        </w:rPr>
        <w:t>1</w:t>
      </w:r>
      <w:r>
        <w:rPr>
          <w:rFonts w:hint="eastAsia"/>
          <w:b/>
          <w:bCs/>
          <w:color w:val="161616"/>
          <w:sz w:val="24"/>
          <w:szCs w:val="24"/>
        </w:rPr>
        <w:t>.</w:t>
      </w:r>
      <w:r>
        <w:rPr>
          <w:rFonts w:hint="eastAsia"/>
          <w:b/>
          <w:bCs/>
          <w:color w:val="161616"/>
          <w:sz w:val="24"/>
          <w:szCs w:val="24"/>
        </w:rPr>
        <w:t>认证要求有什么样的教育理念？</w:t>
      </w:r>
    </w:p>
    <w:p w:rsidR="00000000" w:rsidRDefault="005F2FD7">
      <w:pPr>
        <w:pStyle w:val="a6"/>
        <w:spacing w:line="300" w:lineRule="auto"/>
        <w:ind w:right="357" w:firstLine="479"/>
        <w:jc w:val="both"/>
        <w:rPr>
          <w:rFonts w:hint="eastAsia"/>
          <w:spacing w:val="-5"/>
          <w:lang w:eastAsia="zh-CN"/>
        </w:rPr>
      </w:pPr>
      <w:r>
        <w:rPr>
          <w:rFonts w:hint="eastAsia"/>
          <w:spacing w:val="-5"/>
          <w:lang w:eastAsia="zh-CN"/>
        </w:rPr>
        <w:t>教育模式上实施以学生为中心的教学，课程体系上强</w:t>
      </w:r>
      <w:r>
        <w:rPr>
          <w:rFonts w:hint="eastAsia"/>
          <w:spacing w:val="-5"/>
          <w:lang w:eastAsia="zh-CN"/>
        </w:rPr>
        <w:t>调基础与临床的课程整合，教学方法上倡导以</w:t>
      </w:r>
      <w:r>
        <w:rPr>
          <w:rFonts w:hint="eastAsia"/>
          <w:spacing w:val="-5"/>
          <w:lang w:eastAsia="zh-CN"/>
        </w:rPr>
        <w:t>PBL</w:t>
      </w:r>
      <w:r>
        <w:rPr>
          <w:rFonts w:hint="eastAsia"/>
          <w:spacing w:val="-5"/>
          <w:lang w:eastAsia="zh-CN"/>
        </w:rPr>
        <w:t>为代表的学生自主学习，考试方法上实行形成性评价，教育技术上推行基于</w:t>
      </w:r>
      <w:r>
        <w:rPr>
          <w:rFonts w:hint="eastAsia"/>
          <w:spacing w:val="-5"/>
          <w:lang w:eastAsia="zh-CN"/>
        </w:rPr>
        <w:t>Web</w:t>
      </w:r>
      <w:r>
        <w:rPr>
          <w:rFonts w:hint="eastAsia"/>
          <w:spacing w:val="-5"/>
          <w:lang w:eastAsia="zh-CN"/>
        </w:rPr>
        <w:t>的网络学习。教育理念既尊重教育规律，又适应社会需求，以能力培养为导向促进教学改革等。</w:t>
      </w:r>
    </w:p>
    <w:p w:rsidR="00000000" w:rsidRDefault="005F2FD7">
      <w:pPr>
        <w:pStyle w:val="a6"/>
        <w:spacing w:line="300" w:lineRule="auto"/>
        <w:ind w:right="371" w:firstLine="479"/>
        <w:rPr>
          <w:rFonts w:hint="eastAsia"/>
          <w:b/>
          <w:bCs/>
          <w:lang w:eastAsia="zh-CN"/>
        </w:rPr>
      </w:pPr>
      <w:r>
        <w:rPr>
          <w:rFonts w:hint="eastAsia"/>
          <w:b/>
          <w:bCs/>
          <w:lang w:eastAsia="zh-CN"/>
        </w:rPr>
        <w:t>12</w:t>
      </w:r>
      <w:r>
        <w:rPr>
          <w:rFonts w:hint="eastAsia"/>
          <w:b/>
          <w:bCs/>
          <w:lang w:eastAsia="zh-CN"/>
        </w:rPr>
        <w:t>.</w:t>
      </w:r>
      <w:r>
        <w:rPr>
          <w:rFonts w:hint="eastAsia"/>
          <w:b/>
          <w:bCs/>
          <w:lang w:eastAsia="zh-CN"/>
        </w:rPr>
        <w:t>专业认证的组织部门、认证机构及认证依据是什么？</w:t>
      </w:r>
    </w:p>
    <w:p w:rsidR="00000000" w:rsidRDefault="005F2FD7">
      <w:pPr>
        <w:pStyle w:val="a6"/>
        <w:spacing w:line="300" w:lineRule="auto"/>
        <w:ind w:right="357" w:firstLine="479"/>
        <w:jc w:val="both"/>
        <w:rPr>
          <w:rFonts w:hint="eastAsia"/>
          <w:spacing w:val="-5"/>
          <w:lang w:eastAsia="zh-CN"/>
        </w:rPr>
      </w:pPr>
      <w:r>
        <w:rPr>
          <w:rFonts w:hint="eastAsia"/>
          <w:spacing w:val="-5"/>
          <w:lang w:eastAsia="zh-CN"/>
        </w:rPr>
        <w:t>医学专业认证的组织部门是教育部，认证机构是医学教育认证专家委员会，认证依据是《本科医学教育标准—临床医学专业（试行）》（教高（</w:t>
      </w:r>
      <w:r>
        <w:rPr>
          <w:rFonts w:hint="eastAsia"/>
          <w:spacing w:val="-5"/>
          <w:lang w:eastAsia="zh-CN"/>
        </w:rPr>
        <w:t>2008</w:t>
      </w:r>
      <w:r>
        <w:rPr>
          <w:rFonts w:hint="eastAsia"/>
          <w:spacing w:val="-5"/>
          <w:lang w:eastAsia="zh-CN"/>
        </w:rPr>
        <w:t>）</w:t>
      </w:r>
      <w:r>
        <w:rPr>
          <w:rFonts w:hint="eastAsia"/>
          <w:spacing w:val="-5"/>
          <w:lang w:eastAsia="zh-CN"/>
        </w:rPr>
        <w:t>9</w:t>
      </w:r>
      <w:r>
        <w:rPr>
          <w:rFonts w:hint="eastAsia"/>
          <w:spacing w:val="-5"/>
          <w:lang w:eastAsia="zh-CN"/>
        </w:rPr>
        <w:t>号）</w:t>
      </w:r>
      <w:r>
        <w:rPr>
          <w:rFonts w:hint="eastAsia"/>
          <w:spacing w:val="-5"/>
          <w:lang w:eastAsia="zh-CN"/>
        </w:rPr>
        <w:t>(</w:t>
      </w:r>
      <w:r>
        <w:rPr>
          <w:rFonts w:hint="eastAsia"/>
          <w:spacing w:val="-5"/>
          <w:lang w:eastAsia="zh-CN"/>
        </w:rPr>
        <w:t>以下简称《标准》）</w:t>
      </w:r>
      <w:r>
        <w:rPr>
          <w:rFonts w:hint="eastAsia"/>
          <w:spacing w:val="-5"/>
          <w:lang w:eastAsia="zh-CN"/>
        </w:rPr>
        <w:t>。</w:t>
      </w:r>
    </w:p>
    <w:p w:rsidR="00000000" w:rsidRDefault="005F2FD7">
      <w:pPr>
        <w:widowControl/>
        <w:shd w:val="clear" w:color="auto" w:fill="FFFFFF"/>
        <w:spacing w:line="300" w:lineRule="auto"/>
        <w:ind w:firstLine="420"/>
        <w:rPr>
          <w:rFonts w:hint="eastAsia"/>
          <w:color w:val="161616"/>
          <w:sz w:val="24"/>
          <w:szCs w:val="24"/>
        </w:rPr>
      </w:pPr>
      <w:r>
        <w:rPr>
          <w:rFonts w:hint="eastAsia"/>
          <w:b/>
          <w:bCs/>
          <w:color w:val="161616"/>
          <w:sz w:val="24"/>
          <w:szCs w:val="24"/>
          <w:lang w:eastAsia="zh-CN"/>
        </w:rPr>
        <w:t>13</w:t>
      </w:r>
      <w:r>
        <w:rPr>
          <w:rFonts w:hint="eastAsia"/>
          <w:b/>
          <w:bCs/>
          <w:color w:val="161616"/>
          <w:sz w:val="24"/>
          <w:szCs w:val="24"/>
        </w:rPr>
        <w:t>.</w:t>
      </w:r>
      <w:r>
        <w:rPr>
          <w:rFonts w:hint="eastAsia"/>
          <w:b/>
          <w:bCs/>
          <w:color w:val="161616"/>
          <w:sz w:val="24"/>
          <w:szCs w:val="24"/>
        </w:rPr>
        <w:t>医学教育认证中贯彻的两个标准是什么？</w:t>
      </w:r>
    </w:p>
    <w:p w:rsidR="00000000" w:rsidRDefault="005F2FD7">
      <w:pPr>
        <w:pStyle w:val="a6"/>
        <w:spacing w:line="300" w:lineRule="auto"/>
        <w:ind w:left="0" w:right="357" w:firstLineChars="200" w:firstLine="460"/>
        <w:jc w:val="both"/>
      </w:pPr>
      <w:r>
        <w:rPr>
          <w:rFonts w:hint="eastAsia"/>
          <w:spacing w:val="-5"/>
          <w:lang w:eastAsia="zh-CN"/>
        </w:rPr>
        <w:t>国际医学教育标准和中国本科医学教育标准。国际</w:t>
      </w:r>
      <w:r>
        <w:rPr>
          <w:rFonts w:hint="eastAsia"/>
          <w:spacing w:val="-5"/>
          <w:lang w:eastAsia="zh-CN"/>
        </w:rPr>
        <w:t>医学教育标准是世界医学教育联合会、世界卫生组织西太平洋地区医学教育协会和国际医学教育委员会等医学教育组织和研究机构，从不同角度制定的全球本科医学教育的基本要求和国际医学教育标准。《中国本科医学教育标准》是按照国际医学教育标准制定的医学专业认证体系，规定了中国大陆地区所有本科医学院校都必须达到的各项教育要求，</w:t>
      </w:r>
      <w:r>
        <w:rPr>
          <w:rFonts w:hint="eastAsia"/>
          <w:spacing w:val="-5"/>
          <w:lang w:eastAsia="zh-CN"/>
        </w:rPr>
        <w:t>2008</w:t>
      </w:r>
      <w:r>
        <w:rPr>
          <w:rFonts w:hint="eastAsia"/>
          <w:spacing w:val="-5"/>
          <w:lang w:eastAsia="zh-CN"/>
        </w:rPr>
        <w:t>年</w:t>
      </w:r>
      <w:r>
        <w:rPr>
          <w:rFonts w:hint="eastAsia"/>
          <w:spacing w:val="-5"/>
          <w:lang w:eastAsia="zh-CN"/>
        </w:rPr>
        <w:t>9</w:t>
      </w:r>
      <w:r>
        <w:rPr>
          <w:rFonts w:hint="eastAsia"/>
          <w:spacing w:val="-5"/>
          <w:lang w:eastAsia="zh-CN"/>
        </w:rPr>
        <w:t>月在教育部、卫生部召开的全国医学教育工作会上公布的。</w:t>
      </w:r>
    </w:p>
    <w:p w:rsidR="00000000" w:rsidRDefault="005F2FD7">
      <w:pPr>
        <w:pStyle w:val="3"/>
      </w:pPr>
      <w:r>
        <w:rPr>
          <w:w w:val="95"/>
        </w:rPr>
        <w:t>1</w:t>
      </w:r>
      <w:r>
        <w:rPr>
          <w:rFonts w:hint="eastAsia"/>
          <w:w w:val="95"/>
          <w:lang w:eastAsia="zh-CN"/>
        </w:rPr>
        <w:t>4</w:t>
      </w:r>
      <w:r>
        <w:rPr>
          <w:w w:val="95"/>
        </w:rPr>
        <w:t>.</w:t>
      </w:r>
      <w:r>
        <w:rPr>
          <w:w w:val="95"/>
        </w:rPr>
        <w:t>《标准》具有什么特点？</w:t>
      </w:r>
    </w:p>
    <w:p w:rsidR="00000000" w:rsidRDefault="005F2FD7">
      <w:pPr>
        <w:pStyle w:val="a6"/>
        <w:spacing w:before="86" w:line="304" w:lineRule="auto"/>
        <w:ind w:right="103" w:firstLine="479"/>
      </w:pPr>
      <w:r>
        <w:t>（</w:t>
      </w:r>
      <w:r>
        <w:t>1</w:t>
      </w:r>
      <w:r>
        <w:t>）既有</w:t>
      </w:r>
      <w:r>
        <w:t>“</w:t>
      </w:r>
      <w:r>
        <w:t>规矩</w:t>
      </w:r>
      <w:r>
        <w:t>”</w:t>
      </w:r>
      <w:r>
        <w:t>又有</w:t>
      </w:r>
      <w:r>
        <w:t>“</w:t>
      </w:r>
      <w:r>
        <w:t>空间</w:t>
      </w:r>
      <w:r>
        <w:t>”</w:t>
      </w:r>
      <w:r>
        <w:t>，既对</w:t>
      </w:r>
      <w:r>
        <w:rPr>
          <w:spacing w:val="-11"/>
        </w:rPr>
        <w:t>临床医学</w:t>
      </w:r>
      <w:r>
        <w:t>专业提出统一要求、保证基本质量，又为各校</w:t>
      </w:r>
      <w:r>
        <w:rPr>
          <w:spacing w:val="-11"/>
        </w:rPr>
        <w:t>临床医学</w:t>
      </w:r>
      <w:r>
        <w:t>专业人才培养特色</w:t>
      </w:r>
      <w:r>
        <w:t>发展留出足够的拓展空间</w:t>
      </w:r>
      <w:r>
        <w:t>;</w:t>
      </w:r>
    </w:p>
    <w:p w:rsidR="00000000" w:rsidRDefault="005F2FD7">
      <w:pPr>
        <w:pStyle w:val="a6"/>
        <w:spacing w:before="21" w:line="307" w:lineRule="auto"/>
        <w:ind w:right="103" w:firstLine="479"/>
      </w:pPr>
      <w:r>
        <w:t>（</w:t>
      </w:r>
      <w:r>
        <w:t>2</w:t>
      </w:r>
      <w:r>
        <w:t>）既有</w:t>
      </w:r>
      <w:r>
        <w:t>“</w:t>
      </w:r>
      <w:r>
        <w:t>底线</w:t>
      </w:r>
      <w:r>
        <w:t>”</w:t>
      </w:r>
      <w:r>
        <w:t>又有</w:t>
      </w:r>
      <w:r>
        <w:t>“</w:t>
      </w:r>
      <w:r>
        <w:t>目标</w:t>
      </w:r>
      <w:r>
        <w:t>”</w:t>
      </w:r>
      <w:r>
        <w:t>，既对</w:t>
      </w:r>
      <w:r>
        <w:rPr>
          <w:spacing w:val="-11"/>
        </w:rPr>
        <w:t>临床医</w:t>
      </w:r>
      <w:r>
        <w:t>学专业提出基本要求，兜底线、保合格，又对提升质量提出前瞻性要求</w:t>
      </w:r>
      <w:r>
        <w:t>;</w:t>
      </w:r>
    </w:p>
    <w:p w:rsidR="00000000" w:rsidRDefault="005F2FD7">
      <w:pPr>
        <w:pStyle w:val="a6"/>
        <w:spacing w:before="21" w:line="307" w:lineRule="auto"/>
        <w:ind w:leftChars="109" w:left="240" w:right="103" w:firstLineChars="100" w:firstLine="240"/>
      </w:pPr>
      <w:r>
        <w:t>（</w:t>
      </w:r>
      <w:r>
        <w:t>3</w:t>
      </w:r>
      <w:r>
        <w:t>）既有</w:t>
      </w:r>
      <w:r>
        <w:t>“</w:t>
      </w:r>
      <w:r>
        <w:t>定性</w:t>
      </w:r>
      <w:r>
        <w:t>”</w:t>
      </w:r>
      <w:r>
        <w:t>又有</w:t>
      </w:r>
      <w:r>
        <w:t>“</w:t>
      </w:r>
      <w:r>
        <w:t>定量</w:t>
      </w:r>
      <w:r>
        <w:t>”</w:t>
      </w:r>
      <w:r>
        <w:t>，既对</w:t>
      </w:r>
      <w:r>
        <w:rPr>
          <w:spacing w:val="-11"/>
        </w:rPr>
        <w:t>临床医学</w:t>
      </w:r>
      <w:r>
        <w:t>专业标准提出定性要求，又包</w:t>
      </w:r>
    </w:p>
    <w:p w:rsidR="00000000" w:rsidRDefault="005F2FD7">
      <w:pPr>
        <w:pStyle w:val="a6"/>
        <w:spacing w:before="21" w:line="307" w:lineRule="auto"/>
        <w:ind w:left="0" w:right="103"/>
      </w:pPr>
      <w:r>
        <w:t>含必要的量化指标。</w:t>
      </w:r>
    </w:p>
    <w:p w:rsidR="00000000" w:rsidRDefault="005F2FD7">
      <w:pPr>
        <w:widowControl/>
        <w:shd w:val="clear" w:color="auto" w:fill="FFFFFF"/>
        <w:spacing w:line="300" w:lineRule="auto"/>
        <w:ind w:firstLine="420"/>
        <w:rPr>
          <w:rFonts w:hint="eastAsia"/>
          <w:color w:val="161616"/>
          <w:sz w:val="24"/>
          <w:szCs w:val="24"/>
        </w:rPr>
      </w:pPr>
      <w:r>
        <w:rPr>
          <w:rFonts w:hint="eastAsia"/>
          <w:b/>
          <w:bCs/>
          <w:color w:val="161616"/>
          <w:sz w:val="24"/>
          <w:szCs w:val="24"/>
        </w:rPr>
        <w:t>1</w:t>
      </w:r>
      <w:r>
        <w:rPr>
          <w:rFonts w:hint="eastAsia"/>
          <w:b/>
          <w:bCs/>
          <w:color w:val="161616"/>
          <w:sz w:val="24"/>
          <w:szCs w:val="24"/>
          <w:lang w:eastAsia="zh-CN"/>
        </w:rPr>
        <w:t>5</w:t>
      </w:r>
      <w:r>
        <w:rPr>
          <w:rFonts w:hint="eastAsia"/>
          <w:b/>
          <w:bCs/>
          <w:color w:val="161616"/>
          <w:sz w:val="24"/>
          <w:szCs w:val="24"/>
        </w:rPr>
        <w:t>.</w:t>
      </w:r>
      <w:r>
        <w:rPr>
          <w:rFonts w:hint="eastAsia"/>
          <w:b/>
          <w:bCs/>
          <w:color w:val="161616"/>
          <w:sz w:val="24"/>
          <w:szCs w:val="24"/>
        </w:rPr>
        <w:t>《标准》的适用范围是什么？</w:t>
      </w:r>
    </w:p>
    <w:p w:rsidR="00000000" w:rsidRDefault="005F2FD7">
      <w:pPr>
        <w:widowControl/>
        <w:shd w:val="clear" w:color="auto" w:fill="FFFFFF"/>
        <w:spacing w:line="300" w:lineRule="auto"/>
        <w:ind w:firstLine="420"/>
        <w:rPr>
          <w:rFonts w:hint="eastAsia"/>
          <w:color w:val="161616"/>
          <w:sz w:val="24"/>
          <w:szCs w:val="24"/>
        </w:rPr>
      </w:pPr>
      <w:r>
        <w:rPr>
          <w:rFonts w:hint="eastAsia"/>
          <w:color w:val="161616"/>
          <w:sz w:val="24"/>
          <w:szCs w:val="24"/>
        </w:rPr>
        <w:t>本标准以修业五年为基本学制的本科临床医学专业教育为适用对象，只对该专业教育工作的基本方面提出最基本要求。</w:t>
      </w:r>
    </w:p>
    <w:p w:rsidR="00000000" w:rsidRDefault="005F2FD7">
      <w:pPr>
        <w:widowControl/>
        <w:shd w:val="clear" w:color="auto" w:fill="FFFFFF"/>
        <w:spacing w:line="300" w:lineRule="auto"/>
        <w:ind w:firstLine="420"/>
        <w:rPr>
          <w:rFonts w:hint="eastAsia"/>
          <w:color w:val="161616"/>
          <w:sz w:val="24"/>
          <w:szCs w:val="24"/>
        </w:rPr>
      </w:pPr>
      <w:r>
        <w:rPr>
          <w:rFonts w:hint="eastAsia"/>
          <w:b/>
          <w:bCs/>
          <w:color w:val="161616"/>
          <w:sz w:val="24"/>
          <w:szCs w:val="24"/>
          <w:lang w:eastAsia="zh-CN"/>
        </w:rPr>
        <w:t>16</w:t>
      </w:r>
      <w:r>
        <w:rPr>
          <w:rFonts w:hint="eastAsia"/>
          <w:b/>
          <w:bCs/>
          <w:color w:val="161616"/>
          <w:sz w:val="24"/>
          <w:szCs w:val="24"/>
        </w:rPr>
        <w:t>.</w:t>
      </w:r>
      <w:r>
        <w:rPr>
          <w:rFonts w:hint="eastAsia"/>
          <w:b/>
          <w:bCs/>
          <w:color w:val="161616"/>
          <w:sz w:val="24"/>
          <w:szCs w:val="24"/>
        </w:rPr>
        <w:t>《标准》的适用原则有哪些？</w:t>
      </w:r>
    </w:p>
    <w:p w:rsidR="00000000" w:rsidRDefault="005F2FD7">
      <w:pPr>
        <w:widowControl/>
        <w:shd w:val="clear" w:color="auto" w:fill="FFFFFF"/>
        <w:spacing w:line="300" w:lineRule="auto"/>
        <w:ind w:firstLine="420"/>
        <w:rPr>
          <w:rFonts w:hint="eastAsia"/>
          <w:color w:val="161616"/>
          <w:sz w:val="24"/>
          <w:szCs w:val="24"/>
        </w:rPr>
      </w:pPr>
      <w:r>
        <w:rPr>
          <w:rFonts w:hint="eastAsia"/>
          <w:color w:val="161616"/>
          <w:sz w:val="24"/>
          <w:szCs w:val="24"/>
        </w:rPr>
        <w:lastRenderedPageBreak/>
        <w:t>（</w:t>
      </w:r>
      <w:r>
        <w:rPr>
          <w:rFonts w:hint="eastAsia"/>
          <w:color w:val="161616"/>
          <w:sz w:val="24"/>
          <w:szCs w:val="24"/>
        </w:rPr>
        <w:t>1</w:t>
      </w:r>
      <w:r>
        <w:rPr>
          <w:rFonts w:hint="eastAsia"/>
          <w:color w:val="161616"/>
          <w:sz w:val="24"/>
          <w:szCs w:val="24"/>
        </w:rPr>
        <w:t>）中国《本科医学教育标准》是参照国际标准制定的我国本土化医学教育标准，是建立我国医学教育认证制度、完善我国医</w:t>
      </w:r>
      <w:r>
        <w:rPr>
          <w:rFonts w:hint="eastAsia"/>
          <w:color w:val="161616"/>
          <w:sz w:val="24"/>
          <w:szCs w:val="24"/>
        </w:rPr>
        <w:t>学教育质量保证体系的基本依据。</w:t>
      </w:r>
    </w:p>
    <w:p w:rsidR="00000000" w:rsidRDefault="005F2FD7">
      <w:pPr>
        <w:widowControl/>
        <w:shd w:val="clear" w:color="auto" w:fill="FFFFFF"/>
        <w:spacing w:line="300" w:lineRule="auto"/>
        <w:ind w:firstLine="420"/>
        <w:rPr>
          <w:rFonts w:hint="eastAsia"/>
          <w:color w:val="161616"/>
          <w:sz w:val="24"/>
          <w:szCs w:val="24"/>
        </w:rPr>
      </w:pPr>
      <w:r>
        <w:rPr>
          <w:rFonts w:hint="eastAsia"/>
          <w:color w:val="161616"/>
          <w:sz w:val="24"/>
          <w:szCs w:val="24"/>
        </w:rPr>
        <w:t>（</w:t>
      </w:r>
      <w:r>
        <w:rPr>
          <w:rFonts w:hint="eastAsia"/>
          <w:color w:val="161616"/>
          <w:sz w:val="24"/>
          <w:szCs w:val="24"/>
        </w:rPr>
        <w:t>2</w:t>
      </w:r>
      <w:r>
        <w:rPr>
          <w:rFonts w:hint="eastAsia"/>
          <w:color w:val="161616"/>
          <w:sz w:val="24"/>
          <w:szCs w:val="24"/>
        </w:rPr>
        <w:t>）本标准全国通用，但承认不同地区和各个学校之间的差异，尊重各个学校自主办学的权利。</w:t>
      </w:r>
    </w:p>
    <w:p w:rsidR="00000000" w:rsidRDefault="005F2FD7">
      <w:pPr>
        <w:widowControl/>
        <w:shd w:val="clear" w:color="auto" w:fill="FFFFFF"/>
        <w:spacing w:line="300" w:lineRule="auto"/>
        <w:ind w:firstLine="420"/>
        <w:rPr>
          <w:rFonts w:hint="eastAsia"/>
          <w:color w:val="161616"/>
          <w:sz w:val="24"/>
          <w:szCs w:val="24"/>
        </w:rPr>
      </w:pPr>
      <w:r>
        <w:rPr>
          <w:rFonts w:hint="eastAsia"/>
          <w:color w:val="161616"/>
          <w:sz w:val="24"/>
          <w:szCs w:val="24"/>
        </w:rPr>
        <w:t>（</w:t>
      </w:r>
      <w:r>
        <w:rPr>
          <w:rFonts w:hint="eastAsia"/>
          <w:color w:val="161616"/>
          <w:sz w:val="24"/>
          <w:szCs w:val="24"/>
        </w:rPr>
        <w:t>3</w:t>
      </w:r>
      <w:r>
        <w:rPr>
          <w:rFonts w:hint="eastAsia"/>
          <w:color w:val="161616"/>
          <w:sz w:val="24"/>
          <w:szCs w:val="24"/>
        </w:rPr>
        <w:t>）各医学院校可根据本标准制订自己的教育目标和教育计划，建立自身教育评估体系和教育质量保障机制。</w:t>
      </w:r>
    </w:p>
    <w:p w:rsidR="00000000" w:rsidRDefault="005F2FD7">
      <w:pPr>
        <w:pStyle w:val="a6"/>
        <w:spacing w:before="84"/>
        <w:ind w:left="0" w:firstLineChars="200" w:firstLine="480"/>
        <w:rPr>
          <w:highlight w:val="yellow"/>
        </w:rPr>
      </w:pPr>
      <w:r>
        <w:rPr>
          <w:rFonts w:hint="eastAsia"/>
          <w:color w:val="161616"/>
        </w:rPr>
        <w:t>（</w:t>
      </w:r>
      <w:r>
        <w:rPr>
          <w:rFonts w:hint="eastAsia"/>
          <w:color w:val="161616"/>
        </w:rPr>
        <w:t>4</w:t>
      </w:r>
      <w:r>
        <w:rPr>
          <w:rFonts w:hint="eastAsia"/>
          <w:color w:val="161616"/>
        </w:rPr>
        <w:t>）本标准用于医学教育的认证工作，不适用于医学院校的排序。</w:t>
      </w:r>
    </w:p>
    <w:p w:rsidR="00000000" w:rsidRDefault="005F2FD7">
      <w:pPr>
        <w:pStyle w:val="3"/>
        <w:spacing w:before="86"/>
      </w:pPr>
      <w:r>
        <w:rPr>
          <w:w w:val="95"/>
        </w:rPr>
        <w:t>1</w:t>
      </w:r>
      <w:r>
        <w:rPr>
          <w:rFonts w:hint="eastAsia"/>
          <w:w w:val="95"/>
          <w:lang w:eastAsia="zh-CN"/>
        </w:rPr>
        <w:t>7</w:t>
      </w:r>
      <w:r>
        <w:rPr>
          <w:w w:val="95"/>
        </w:rPr>
        <w:t>.</w:t>
      </w:r>
      <w:r>
        <w:rPr>
          <w:w w:val="95"/>
        </w:rPr>
        <w:t>《标准》对本科</w:t>
      </w:r>
      <w:r>
        <w:rPr>
          <w:spacing w:val="-11"/>
        </w:rPr>
        <w:t>临床医学</w:t>
      </w:r>
      <w:r>
        <w:rPr>
          <w:w w:val="95"/>
        </w:rPr>
        <w:t>专业教育提出了哪些标准</w:t>
      </w:r>
      <w:r>
        <w:rPr>
          <w:w w:val="95"/>
        </w:rPr>
        <w:t>?</w:t>
      </w:r>
    </w:p>
    <w:p w:rsidR="00000000" w:rsidRDefault="005F2FD7">
      <w:pPr>
        <w:pStyle w:val="a6"/>
        <w:spacing w:before="85" w:line="307" w:lineRule="auto"/>
        <w:ind w:right="189" w:firstLine="479"/>
      </w:pPr>
      <w:r>
        <w:t>《标准》围绕宗旨与结果、教育计划、学生成绩评定等</w:t>
      </w:r>
      <w:r>
        <w:rPr>
          <w:highlight w:val="yellow"/>
        </w:rPr>
        <w:t>10</w:t>
      </w:r>
      <w:r>
        <w:rPr>
          <w:highlight w:val="yellow"/>
        </w:rPr>
        <w:t>大领域提出了</w:t>
      </w:r>
      <w:r>
        <w:rPr>
          <w:highlight w:val="yellow"/>
        </w:rPr>
        <w:t>81</w:t>
      </w:r>
      <w:r>
        <w:rPr>
          <w:highlight w:val="yellow"/>
        </w:rPr>
        <w:t>条基本标准和</w:t>
      </w:r>
      <w:r>
        <w:rPr>
          <w:highlight w:val="yellow"/>
        </w:rPr>
        <w:t>22</w:t>
      </w:r>
      <w:r>
        <w:rPr>
          <w:highlight w:val="yellow"/>
        </w:rPr>
        <w:t>条发展标准</w:t>
      </w:r>
      <w:r>
        <w:t>。基本标准是</w:t>
      </w:r>
      <w:r>
        <w:rPr>
          <w:spacing w:val="-11"/>
        </w:rPr>
        <w:t>临床医学</w:t>
      </w:r>
      <w:r>
        <w:t>本科教育的最基本要求和必须达到</w:t>
      </w:r>
      <w:r>
        <w:rPr>
          <w:spacing w:val="-4"/>
        </w:rPr>
        <w:t>的标准。发展标准是</w:t>
      </w:r>
      <w:r>
        <w:rPr>
          <w:spacing w:val="-11"/>
        </w:rPr>
        <w:t>临床医学</w:t>
      </w:r>
      <w:r>
        <w:rPr>
          <w:spacing w:val="-4"/>
        </w:rPr>
        <w:t>本科教</w:t>
      </w:r>
      <w:r>
        <w:rPr>
          <w:spacing w:val="-4"/>
        </w:rPr>
        <w:t>育提高办学质量的要求和应该力争达到的标准。</w:t>
      </w:r>
    </w:p>
    <w:p w:rsidR="00000000" w:rsidRDefault="005F2FD7">
      <w:pPr>
        <w:pStyle w:val="a6"/>
        <w:spacing w:before="17" w:line="307" w:lineRule="auto"/>
        <w:ind w:right="308" w:firstLine="479"/>
      </w:pPr>
      <w:r>
        <w:t>10</w:t>
      </w:r>
      <w:r>
        <w:t>大领域包括：</w:t>
      </w:r>
      <w:r>
        <w:t>①</w:t>
      </w:r>
      <w:r>
        <w:t>宗旨与结果；</w:t>
      </w:r>
      <w:r>
        <w:t>②</w:t>
      </w:r>
      <w:r>
        <w:t>教育计划；</w:t>
      </w:r>
      <w:r>
        <w:t>③</w:t>
      </w:r>
      <w:r>
        <w:t>学生成绩评定；</w:t>
      </w:r>
      <w:r>
        <w:t>④</w:t>
      </w:r>
      <w:r>
        <w:t>学生；</w:t>
      </w:r>
      <w:r>
        <w:t xml:space="preserve">⑤ </w:t>
      </w:r>
      <w:r>
        <w:t>教师；</w:t>
      </w:r>
      <w:r>
        <w:t>⑥</w:t>
      </w:r>
      <w:r>
        <w:t>教育资源；</w:t>
      </w:r>
      <w:r>
        <w:t>⑦</w:t>
      </w:r>
      <w:r>
        <w:t>教育评价；</w:t>
      </w:r>
      <w:r>
        <w:t>⑧</w:t>
      </w:r>
      <w:r>
        <w:t>科学研究；</w:t>
      </w:r>
      <w:r>
        <w:t>⑨</w:t>
      </w:r>
      <w:r>
        <w:t>管理与行政；</w:t>
      </w:r>
      <w:r>
        <w:t>⑩</w:t>
      </w:r>
      <w:r>
        <w:t>改革与发展。</w:t>
      </w:r>
    </w:p>
    <w:p w:rsidR="00000000" w:rsidRDefault="005F2FD7">
      <w:pPr>
        <w:pStyle w:val="a6"/>
        <w:spacing w:line="300" w:lineRule="auto"/>
        <w:ind w:right="357" w:firstLine="479"/>
        <w:jc w:val="both"/>
      </w:pPr>
      <w:r>
        <w:rPr>
          <w:rFonts w:hint="eastAsia"/>
          <w:spacing w:val="-5"/>
          <w:lang w:eastAsia="zh-CN"/>
        </w:rPr>
        <w:t>《标准》（</w:t>
      </w:r>
      <w:r>
        <w:rPr>
          <w:rFonts w:hint="eastAsia"/>
          <w:spacing w:val="-5"/>
          <w:lang w:eastAsia="zh-CN"/>
        </w:rPr>
        <w:t>16</w:t>
      </w:r>
      <w:r>
        <w:rPr>
          <w:rFonts w:hint="eastAsia"/>
          <w:spacing w:val="-5"/>
          <w:lang w:eastAsia="zh-CN"/>
        </w:rPr>
        <w:t>版</w:t>
      </w:r>
      <w:r>
        <w:rPr>
          <w:rFonts w:hint="eastAsia"/>
          <w:spacing w:val="-5"/>
          <w:lang w:eastAsia="zh-CN"/>
        </w:rPr>
        <w:t>）围绕宗旨与结果、教育计划、学生成绩评定、学生、教师、教育资源、教育评价、科学研究、管理与行政、改革与发展等</w:t>
      </w:r>
      <w:r>
        <w:rPr>
          <w:rFonts w:hint="eastAsia"/>
          <w:spacing w:val="-5"/>
          <w:lang w:eastAsia="zh-CN"/>
        </w:rPr>
        <w:t>10</w:t>
      </w:r>
      <w:r>
        <w:rPr>
          <w:rFonts w:hint="eastAsia"/>
          <w:spacing w:val="-5"/>
          <w:lang w:eastAsia="zh-CN"/>
        </w:rPr>
        <w:t>大领域提出</w:t>
      </w:r>
      <w:r>
        <w:rPr>
          <w:rFonts w:hint="eastAsia"/>
          <w:spacing w:val="-5"/>
          <w:lang w:eastAsia="zh-CN"/>
        </w:rPr>
        <w:t>113</w:t>
      </w:r>
      <w:r>
        <w:rPr>
          <w:rFonts w:hint="eastAsia"/>
          <w:spacing w:val="-5"/>
          <w:lang w:eastAsia="zh-CN"/>
        </w:rPr>
        <w:t xml:space="preserve"> </w:t>
      </w:r>
      <w:r>
        <w:rPr>
          <w:rFonts w:hint="eastAsia"/>
          <w:spacing w:val="-5"/>
          <w:lang w:eastAsia="zh-CN"/>
        </w:rPr>
        <w:t>条基本标准和</w:t>
      </w:r>
      <w:r>
        <w:rPr>
          <w:rFonts w:hint="eastAsia"/>
          <w:spacing w:val="-5"/>
          <w:lang w:eastAsia="zh-CN"/>
        </w:rPr>
        <w:t>80</w:t>
      </w:r>
      <w:r>
        <w:rPr>
          <w:rFonts w:hint="eastAsia"/>
          <w:spacing w:val="-5"/>
          <w:lang w:eastAsia="zh-CN"/>
        </w:rPr>
        <w:t>条发展标准。基本标准为所有举办临床医学专业本科教育的院校都必须达到的标准，用“必须”来表达。发展标准为国际所倡导的本科临床医学教育高标准，体现了医学教育发展的方向，</w:t>
      </w:r>
      <w:r>
        <w:rPr>
          <w:rFonts w:hint="eastAsia"/>
          <w:spacing w:val="-5"/>
          <w:lang w:eastAsia="zh-CN"/>
        </w:rPr>
        <w:t>用“应当”来表达，达成情况因各医学院校的不同发展阶段、资源状况和教育政策不同而有所不同。</w:t>
      </w:r>
    </w:p>
    <w:p w:rsidR="00000000" w:rsidRDefault="005F2FD7">
      <w:pPr>
        <w:pStyle w:val="3"/>
        <w:spacing w:before="19"/>
      </w:pPr>
      <w:r>
        <w:rPr>
          <w:w w:val="95"/>
        </w:rPr>
        <w:t>1</w:t>
      </w:r>
      <w:r>
        <w:rPr>
          <w:rFonts w:hint="eastAsia"/>
          <w:w w:val="95"/>
          <w:lang w:eastAsia="zh-CN"/>
        </w:rPr>
        <w:t>8</w:t>
      </w:r>
      <w:r>
        <w:rPr>
          <w:w w:val="95"/>
        </w:rPr>
        <w:t>.</w:t>
      </w:r>
      <w:r>
        <w:rPr>
          <w:w w:val="95"/>
        </w:rPr>
        <w:t>专家组审阅学生学习成果的主要内容是什么？</w:t>
      </w:r>
    </w:p>
    <w:p w:rsidR="00000000" w:rsidRDefault="005F2FD7">
      <w:pPr>
        <w:pStyle w:val="a6"/>
        <w:spacing w:before="84" w:line="304" w:lineRule="auto"/>
        <w:ind w:right="226" w:firstLine="479"/>
        <w:jc w:val="both"/>
      </w:pPr>
      <w:r>
        <w:t>学生学习成果是反映能否达到专业教育标准的重要参考，专家组将审阅学生的作业、试卷、报告、论文等，通过查阅学校展示的一系列包括不同成绩学生的文字材料和实物以及随机调阅其他材料等方法，了解课程设置与课程体系中的每个层次和各门课程是否达到《标准》的要求，了解各门课程对提高学生技能与实践能力的帮助程度，以评价教学培养计划的有效性。</w:t>
      </w:r>
    </w:p>
    <w:p w:rsidR="00000000" w:rsidRDefault="005F2FD7">
      <w:pPr>
        <w:pStyle w:val="3"/>
        <w:spacing w:before="22"/>
      </w:pPr>
      <w:r>
        <w:rPr>
          <w:w w:val="95"/>
        </w:rPr>
        <w:t>1</w:t>
      </w:r>
      <w:r>
        <w:rPr>
          <w:rFonts w:hint="eastAsia"/>
          <w:w w:val="95"/>
          <w:lang w:eastAsia="zh-CN"/>
        </w:rPr>
        <w:t>9</w:t>
      </w:r>
      <w:r>
        <w:rPr>
          <w:w w:val="95"/>
        </w:rPr>
        <w:t>.</w:t>
      </w:r>
      <w:r>
        <w:rPr>
          <w:w w:val="95"/>
        </w:rPr>
        <w:t>专家组考查学生的主要内容是什么？</w:t>
      </w:r>
    </w:p>
    <w:p w:rsidR="00000000" w:rsidRDefault="005F2FD7">
      <w:pPr>
        <w:pStyle w:val="a6"/>
        <w:spacing w:before="84" w:line="304" w:lineRule="auto"/>
        <w:ind w:right="226" w:firstLine="479"/>
        <w:jc w:val="both"/>
      </w:pPr>
      <w:r>
        <w:t>对学生进行</w:t>
      </w:r>
      <w:r>
        <w:t>书面或口头考查，以进一步了解他们对有关课程理解和掌握的程度，利用所学知识提出问题、分析问题、解决问题的能力和创造能力，并考查学生的计算机应用能力和外语水平以及实验技能和临床动手能力。考查学生时，以大多数学生的状况为考查目标，不以个别、少数现象代替总体状况。</w:t>
      </w:r>
    </w:p>
    <w:p w:rsidR="00000000" w:rsidRDefault="005F2FD7">
      <w:pPr>
        <w:pStyle w:val="3"/>
      </w:pPr>
      <w:r>
        <w:rPr>
          <w:rFonts w:hint="eastAsia"/>
          <w:w w:val="95"/>
          <w:lang w:eastAsia="zh-CN"/>
        </w:rPr>
        <w:t>20</w:t>
      </w:r>
      <w:r>
        <w:rPr>
          <w:w w:val="95"/>
        </w:rPr>
        <w:t>.</w:t>
      </w:r>
      <w:r>
        <w:rPr>
          <w:w w:val="95"/>
        </w:rPr>
        <w:t>专家组考查教学条件及教学管理的主要内容是什么？</w:t>
      </w:r>
    </w:p>
    <w:p w:rsidR="00000000" w:rsidRDefault="005F2FD7">
      <w:pPr>
        <w:pStyle w:val="a6"/>
        <w:spacing w:before="84" w:line="304" w:lineRule="auto"/>
        <w:ind w:right="226" w:firstLine="479"/>
        <w:jc w:val="both"/>
      </w:pPr>
      <w:r>
        <w:t>通过与有关工作人员座谈或巡查等方法，了解学校实验室、图书馆、计算机室、资料室、教室以及设施更新、学生使用（设施的利用率）等情况。查阅学校各项规章制度是否健全，教学档案、教学文件是否齐全，并对照检查规章</w:t>
      </w:r>
      <w:r>
        <w:t>制度落实情况与实施效果。</w:t>
      </w:r>
    </w:p>
    <w:p w:rsidR="00000000" w:rsidRDefault="005F2FD7">
      <w:pPr>
        <w:pStyle w:val="3"/>
        <w:rPr>
          <w:w w:val="95"/>
        </w:rPr>
      </w:pPr>
      <w:r>
        <w:rPr>
          <w:rFonts w:hint="eastAsia"/>
          <w:w w:val="95"/>
          <w:lang w:eastAsia="zh-CN"/>
        </w:rPr>
        <w:lastRenderedPageBreak/>
        <w:t>21.</w:t>
      </w:r>
      <w:r>
        <w:rPr>
          <w:w w:val="95"/>
        </w:rPr>
        <w:t>专家组考查授课的主要内容是什么？</w:t>
      </w:r>
    </w:p>
    <w:p w:rsidR="00000000" w:rsidRDefault="005F2FD7">
      <w:pPr>
        <w:pStyle w:val="a6"/>
        <w:spacing w:before="84" w:line="304" w:lineRule="auto"/>
        <w:ind w:right="226" w:firstLine="479"/>
        <w:jc w:val="both"/>
      </w:pPr>
      <w:r>
        <w:t>理论和实践课程教学是本科生教育的重要方面，专家将重点对课堂及其教学实际效果进行考查。为了保证考查的结果能够准确的反映实际教学情况，将随机抽查一些核心课程、选修课程、实验课程的真实授课情况，特别注意对核心课程授课情况的考查，并在听课后及时通过学生了解其实际授课效果。</w:t>
      </w:r>
    </w:p>
    <w:p w:rsidR="00000000" w:rsidRDefault="005F2FD7">
      <w:pPr>
        <w:pStyle w:val="3"/>
        <w:spacing w:before="19"/>
      </w:pPr>
      <w:r>
        <w:rPr>
          <w:rFonts w:hint="eastAsia"/>
          <w:w w:val="95"/>
          <w:lang w:eastAsia="zh-CN"/>
        </w:rPr>
        <w:t>22</w:t>
      </w:r>
      <w:r>
        <w:rPr>
          <w:w w:val="95"/>
        </w:rPr>
        <w:t>.</w:t>
      </w:r>
      <w:r>
        <w:rPr>
          <w:w w:val="95"/>
        </w:rPr>
        <w:t>什么是人才培养目标？</w:t>
      </w:r>
    </w:p>
    <w:p w:rsidR="00000000" w:rsidRDefault="005F2FD7">
      <w:pPr>
        <w:pStyle w:val="a6"/>
        <w:spacing w:before="87"/>
        <w:ind w:left="581"/>
      </w:pPr>
      <w:r>
        <w:t>人才培养目标是指人才的规格与标准，它是培养人才的出发点与落脚点。</w:t>
      </w:r>
    </w:p>
    <w:p w:rsidR="00000000" w:rsidRDefault="005F2FD7">
      <w:pPr>
        <w:pStyle w:val="3"/>
        <w:spacing w:before="87"/>
      </w:pPr>
      <w:r>
        <w:rPr>
          <w:rFonts w:hint="eastAsia"/>
          <w:w w:val="95"/>
          <w:lang w:eastAsia="zh-CN"/>
        </w:rPr>
        <w:t>23</w:t>
      </w:r>
      <w:r>
        <w:rPr>
          <w:w w:val="95"/>
        </w:rPr>
        <w:t>.</w:t>
      </w:r>
      <w:r>
        <w:rPr>
          <w:w w:val="95"/>
        </w:rPr>
        <w:t>什么是人才培养模式？</w:t>
      </w:r>
    </w:p>
    <w:p w:rsidR="00000000" w:rsidRDefault="005F2FD7">
      <w:pPr>
        <w:pStyle w:val="a6"/>
        <w:spacing w:before="87"/>
        <w:ind w:left="581"/>
      </w:pPr>
      <w:r>
        <w:t>人才培养模式是指在一定的现代教育理论、教育思想指导下，按照</w:t>
      </w:r>
      <w:r>
        <w:t>特定的培养</w:t>
      </w:r>
    </w:p>
    <w:p w:rsidR="00000000" w:rsidRDefault="005F2FD7">
      <w:pPr>
        <w:pStyle w:val="a6"/>
        <w:spacing w:before="87"/>
      </w:pPr>
      <w:r>
        <w:t>目标和人才规格，以相对稳定的教学内容和课程体系，管理制度和评估方式，</w:t>
      </w:r>
      <w:r>
        <w:t xml:space="preserve"> </w:t>
      </w:r>
      <w:r>
        <w:t>实施</w:t>
      </w:r>
    </w:p>
    <w:p w:rsidR="00000000" w:rsidRDefault="005F2FD7">
      <w:pPr>
        <w:pStyle w:val="a6"/>
        <w:spacing w:before="87"/>
      </w:pPr>
      <w:r>
        <w:t>人才教育的过程的总和。它具体可以包括</w:t>
      </w:r>
      <w:r>
        <w:t xml:space="preserve"> 4 </w:t>
      </w:r>
      <w:r>
        <w:t>层涵义：</w:t>
      </w:r>
      <w:r>
        <w:t>①</w:t>
      </w:r>
      <w:r>
        <w:t>培养目标和规格；</w:t>
      </w:r>
      <w:r>
        <w:t xml:space="preserve">② </w:t>
      </w:r>
      <w:r>
        <w:t>为实</w:t>
      </w:r>
    </w:p>
    <w:p w:rsidR="00000000" w:rsidRDefault="005F2FD7">
      <w:pPr>
        <w:pStyle w:val="a6"/>
        <w:spacing w:before="87"/>
      </w:pPr>
      <w:r>
        <w:t>现一定的培养目标和规格的整个教育过程；</w:t>
      </w:r>
      <w:r>
        <w:t>③</w:t>
      </w:r>
      <w:r>
        <w:t>为实现这一过程的一套管理和评估制</w:t>
      </w:r>
    </w:p>
    <w:p w:rsidR="00000000" w:rsidRDefault="005F2FD7">
      <w:pPr>
        <w:pStyle w:val="a6"/>
        <w:spacing w:before="87"/>
      </w:pPr>
      <w:r>
        <w:t>度；</w:t>
      </w:r>
      <w:r>
        <w:t>④</w:t>
      </w:r>
      <w:r>
        <w:t>与之相配的科学的教学方式、方法和手段。</w:t>
      </w:r>
    </w:p>
    <w:p w:rsidR="00000000" w:rsidRDefault="005F2FD7">
      <w:pPr>
        <w:pStyle w:val="3"/>
        <w:spacing w:before="22"/>
      </w:pPr>
      <w:r>
        <w:rPr>
          <w:rFonts w:hint="eastAsia"/>
          <w:w w:val="95"/>
          <w:lang w:eastAsia="zh-CN"/>
        </w:rPr>
        <w:t>24</w:t>
      </w:r>
      <w:r>
        <w:rPr>
          <w:w w:val="95"/>
        </w:rPr>
        <w:t>.</w:t>
      </w:r>
      <w:r>
        <w:rPr>
          <w:w w:val="95"/>
        </w:rPr>
        <w:t>什么是教学模式？</w:t>
      </w:r>
    </w:p>
    <w:p w:rsidR="00000000" w:rsidRDefault="005F2FD7">
      <w:pPr>
        <w:pStyle w:val="a6"/>
        <w:spacing w:before="84" w:line="304" w:lineRule="auto"/>
        <w:ind w:right="243" w:firstLine="479"/>
        <w:jc w:val="both"/>
      </w:pPr>
      <w:r>
        <w:t>教学模式是教学活动的一种表现形式。它是指在一定的教学思想指导下建立起来的相对稳固的教学程序以及教学策略和方法，包括教学过程中诸要素的组合方式、教学程序及相应的策略，是人们在长期教学实践中不断总结、改良教</w:t>
      </w:r>
      <w:r>
        <w:t>学而逐步形成的，它源于教学实践，又反过来指导教学实践。</w:t>
      </w:r>
    </w:p>
    <w:p w:rsidR="00000000" w:rsidRDefault="005F2FD7">
      <w:pPr>
        <w:pStyle w:val="3"/>
      </w:pPr>
      <w:r>
        <w:rPr>
          <w:w w:val="95"/>
        </w:rPr>
        <w:t>2</w:t>
      </w:r>
      <w:r>
        <w:rPr>
          <w:rFonts w:hint="eastAsia"/>
          <w:w w:val="95"/>
          <w:lang w:eastAsia="zh-CN"/>
        </w:rPr>
        <w:t>5</w:t>
      </w:r>
      <w:r>
        <w:rPr>
          <w:w w:val="95"/>
        </w:rPr>
        <w:t>.</w:t>
      </w:r>
      <w:r>
        <w:rPr>
          <w:w w:val="95"/>
        </w:rPr>
        <w:t>什么是课程体系？</w:t>
      </w:r>
    </w:p>
    <w:p w:rsidR="00000000" w:rsidRDefault="005F2FD7">
      <w:pPr>
        <w:pStyle w:val="a6"/>
        <w:spacing w:before="86"/>
        <w:ind w:left="581"/>
      </w:pPr>
      <w:r>
        <w:t>一个专业所设置的课程相互间的分工和配合，构成了课程体系。</w:t>
      </w:r>
    </w:p>
    <w:p w:rsidR="00000000" w:rsidRDefault="005F2FD7">
      <w:pPr>
        <w:pStyle w:val="3"/>
        <w:spacing w:before="84"/>
      </w:pPr>
      <w:r>
        <w:rPr>
          <w:w w:val="95"/>
        </w:rPr>
        <w:t>2</w:t>
      </w:r>
      <w:r>
        <w:rPr>
          <w:rFonts w:hint="eastAsia"/>
          <w:w w:val="95"/>
          <w:lang w:eastAsia="zh-CN"/>
        </w:rPr>
        <w:t>6</w:t>
      </w:r>
      <w:r>
        <w:rPr>
          <w:w w:val="95"/>
        </w:rPr>
        <w:t>.</w:t>
      </w:r>
      <w:r>
        <w:rPr>
          <w:w w:val="95"/>
        </w:rPr>
        <w:t>什么是教学方法？</w:t>
      </w:r>
    </w:p>
    <w:p w:rsidR="00000000" w:rsidRDefault="005F2FD7">
      <w:pPr>
        <w:pStyle w:val="a6"/>
        <w:spacing w:before="86"/>
        <w:ind w:left="581"/>
      </w:pPr>
      <w:r>
        <w:t>教学方法是教师和学生为了实现共同的教学目标，完成共同的教学任务，在教</w:t>
      </w:r>
    </w:p>
    <w:p w:rsidR="00000000" w:rsidRDefault="005F2FD7">
      <w:pPr>
        <w:pStyle w:val="a6"/>
        <w:spacing w:before="86"/>
      </w:pPr>
      <w:r>
        <w:t>学过程中运用的方式与手段的总称。它包括了讨论式、问题式、情境教学等启发式</w:t>
      </w:r>
    </w:p>
    <w:p w:rsidR="00000000" w:rsidRDefault="005F2FD7">
      <w:pPr>
        <w:pStyle w:val="a6"/>
        <w:spacing w:before="86"/>
      </w:pPr>
      <w:r>
        <w:t>教学方法，进入专业课程教学阶段，鼓励采用小班、小组、床边等多种教学方式。</w:t>
      </w:r>
    </w:p>
    <w:p w:rsidR="00000000" w:rsidRDefault="005F2FD7">
      <w:pPr>
        <w:pStyle w:val="3"/>
        <w:spacing w:before="22"/>
      </w:pPr>
      <w:r>
        <w:rPr>
          <w:w w:val="95"/>
        </w:rPr>
        <w:t>2</w:t>
      </w:r>
      <w:r>
        <w:rPr>
          <w:rFonts w:hint="eastAsia"/>
          <w:w w:val="95"/>
          <w:lang w:eastAsia="zh-CN"/>
        </w:rPr>
        <w:t>7</w:t>
      </w:r>
      <w:r>
        <w:rPr>
          <w:w w:val="95"/>
        </w:rPr>
        <w:t>.</w:t>
      </w:r>
      <w:r>
        <w:rPr>
          <w:w w:val="95"/>
        </w:rPr>
        <w:t>什么是启发式教学？</w:t>
      </w:r>
    </w:p>
    <w:p w:rsidR="00000000" w:rsidRDefault="005F2FD7">
      <w:pPr>
        <w:pStyle w:val="a6"/>
        <w:spacing w:before="86"/>
        <w:ind w:firstLineChars="200" w:firstLine="480"/>
      </w:pPr>
      <w:r>
        <w:t>启发式教学是指教师在教学工作中依据学习过程的客观规律，引导学生主动、</w:t>
      </w:r>
    </w:p>
    <w:p w:rsidR="00000000" w:rsidRDefault="005F2FD7">
      <w:pPr>
        <w:pStyle w:val="a6"/>
        <w:spacing w:before="86"/>
      </w:pPr>
      <w:r>
        <w:t>积极、自觉地掌握知识的教学方法。启发</w:t>
      </w:r>
      <w:r>
        <w:t>式教学的实质在于正确处理教与学的相互</w:t>
      </w:r>
    </w:p>
    <w:p w:rsidR="00000000" w:rsidRDefault="005F2FD7">
      <w:pPr>
        <w:pStyle w:val="a6"/>
        <w:spacing w:before="86"/>
      </w:pPr>
      <w:r>
        <w:t>关系，它反映了教学的客观规律。现代教学论中的启发式教学思想的特点是：（</w:t>
      </w:r>
      <w:r>
        <w:t>1</w:t>
      </w:r>
      <w:r>
        <w:t>）</w:t>
      </w:r>
    </w:p>
    <w:p w:rsidR="00000000" w:rsidRDefault="005F2FD7">
      <w:pPr>
        <w:pStyle w:val="a6"/>
        <w:spacing w:before="26" w:line="304" w:lineRule="auto"/>
        <w:ind w:right="127"/>
        <w:jc w:val="both"/>
      </w:pPr>
      <w:r>
        <w:t>强调学生是学习的主体，教师要调动学生的学习积极性</w:t>
      </w:r>
      <w:r>
        <w:t>,</w:t>
      </w:r>
      <w:r>
        <w:t>实现教师主导作用与学生积极性相结合</w:t>
      </w:r>
      <w:r>
        <w:t>;</w:t>
      </w:r>
      <w:r>
        <w:rPr>
          <w:spacing w:val="2"/>
        </w:rPr>
        <w:t>（</w:t>
      </w:r>
      <w:r>
        <w:rPr>
          <w:spacing w:val="2"/>
        </w:rPr>
        <w:t>2</w:t>
      </w:r>
      <w:r>
        <w:rPr>
          <w:spacing w:val="2"/>
        </w:rPr>
        <w:t>）</w:t>
      </w:r>
      <w:r>
        <w:t>强调学生智力的充分发展，实现系统知识的学习与智力的充</w:t>
      </w:r>
      <w:r>
        <w:rPr>
          <w:spacing w:val="-16"/>
        </w:rPr>
        <w:t>分发展相结合；</w:t>
      </w:r>
      <w:r>
        <w:rPr>
          <w:spacing w:val="4"/>
        </w:rPr>
        <w:t>（</w:t>
      </w:r>
      <w:r>
        <w:rPr>
          <w:spacing w:val="2"/>
        </w:rPr>
        <w:t>3</w:t>
      </w:r>
      <w:r>
        <w:rPr>
          <w:spacing w:val="4"/>
        </w:rPr>
        <w:t>）</w:t>
      </w:r>
      <w:r>
        <w:rPr>
          <w:spacing w:val="1"/>
        </w:rPr>
        <w:t>强调激发学生内在的学习动力，实现内在动力与学习的责任</w:t>
      </w:r>
      <w:r>
        <w:rPr>
          <w:spacing w:val="-24"/>
        </w:rPr>
        <w:t>感相结合；</w:t>
      </w:r>
      <w:r>
        <w:t>（</w:t>
      </w:r>
      <w:r>
        <w:t>4</w:t>
      </w:r>
      <w:r>
        <w:t>）强调理论与实践联系，实现书本知识与直接经验相结合。</w:t>
      </w:r>
    </w:p>
    <w:p w:rsidR="00000000" w:rsidRDefault="005F2FD7">
      <w:pPr>
        <w:pStyle w:val="3"/>
      </w:pPr>
      <w:r>
        <w:t>2</w:t>
      </w:r>
      <w:r>
        <w:rPr>
          <w:rFonts w:hint="eastAsia"/>
          <w:lang w:eastAsia="zh-CN"/>
        </w:rPr>
        <w:t>8</w:t>
      </w:r>
      <w:r>
        <w:t>.</w:t>
      </w:r>
      <w:r>
        <w:t>什么是</w:t>
      </w:r>
      <w:r>
        <w:t xml:space="preserve"> PBL </w:t>
      </w:r>
      <w:r>
        <w:t>教学</w:t>
      </w:r>
      <w:r>
        <w:t>?</w:t>
      </w:r>
    </w:p>
    <w:p w:rsidR="00000000" w:rsidRDefault="005F2FD7">
      <w:pPr>
        <w:pStyle w:val="a6"/>
        <w:spacing w:before="84"/>
        <w:ind w:left="581"/>
      </w:pPr>
      <w:r>
        <w:t>PBL</w:t>
      </w:r>
      <w:r>
        <w:t>（</w:t>
      </w:r>
      <w:r>
        <w:t>Problem-Based Learning</w:t>
      </w:r>
      <w:r>
        <w:t>）是以问题为导向的教学方法。</w:t>
      </w:r>
      <w:r>
        <w:t>PB</w:t>
      </w:r>
      <w:r>
        <w:t xml:space="preserve">L </w:t>
      </w:r>
      <w:r>
        <w:t>教学包括</w:t>
      </w:r>
    </w:p>
    <w:p w:rsidR="00000000" w:rsidRDefault="005F2FD7">
      <w:pPr>
        <w:pStyle w:val="a6"/>
        <w:spacing w:before="86" w:line="307" w:lineRule="auto"/>
        <w:ind w:right="119"/>
        <w:jc w:val="both"/>
        <w:rPr>
          <w:spacing w:val="-10"/>
        </w:rPr>
      </w:pPr>
      <w:r>
        <w:lastRenderedPageBreak/>
        <w:t>6</w:t>
      </w:r>
      <w:r>
        <w:rPr>
          <w:spacing w:val="-10"/>
        </w:rPr>
        <w:t xml:space="preserve"> </w:t>
      </w:r>
      <w:r>
        <w:rPr>
          <w:spacing w:val="-10"/>
        </w:rPr>
        <w:t>个要素：</w:t>
      </w:r>
      <w:r>
        <w:rPr>
          <w:spacing w:val="-10"/>
        </w:rPr>
        <w:t>①</w:t>
      </w:r>
      <w:r>
        <w:rPr>
          <w:spacing w:val="-10"/>
        </w:rPr>
        <w:t>以问题为导向；</w:t>
      </w:r>
      <w:r>
        <w:rPr>
          <w:spacing w:val="-10"/>
        </w:rPr>
        <w:t>②</w:t>
      </w:r>
      <w:r>
        <w:rPr>
          <w:spacing w:val="-10"/>
        </w:rPr>
        <w:t>以学生为主体；</w:t>
      </w:r>
      <w:r>
        <w:rPr>
          <w:spacing w:val="-10"/>
        </w:rPr>
        <w:t>③</w:t>
      </w:r>
      <w:r>
        <w:rPr>
          <w:spacing w:val="-10"/>
        </w:rPr>
        <w:t>以学生自主学习为基础；</w:t>
      </w:r>
      <w:r>
        <w:rPr>
          <w:spacing w:val="-10"/>
        </w:rPr>
        <w:t>④</w:t>
      </w:r>
      <w:r>
        <w:rPr>
          <w:spacing w:val="-10"/>
        </w:rPr>
        <w:t>以小组讨论为形式；</w:t>
      </w:r>
      <w:r>
        <w:rPr>
          <w:spacing w:val="-10"/>
        </w:rPr>
        <w:t>⑤</w:t>
      </w:r>
      <w:r>
        <w:rPr>
          <w:spacing w:val="-10"/>
        </w:rPr>
        <w:t>以教师为辅助；</w:t>
      </w:r>
      <w:r>
        <w:rPr>
          <w:spacing w:val="-10"/>
        </w:rPr>
        <w:t>⑥</w:t>
      </w:r>
      <w:r>
        <w:rPr>
          <w:spacing w:val="-10"/>
        </w:rPr>
        <w:t>以学生自我</w:t>
      </w:r>
      <w:r>
        <w:rPr>
          <w:spacing w:val="-10"/>
        </w:rPr>
        <w:t>/</w:t>
      </w:r>
      <w:r>
        <w:rPr>
          <w:spacing w:val="-10"/>
        </w:rPr>
        <w:t>互相评价为评价模式。</w:t>
      </w:r>
    </w:p>
    <w:p w:rsidR="00000000" w:rsidRDefault="005F2FD7">
      <w:pPr>
        <w:pStyle w:val="3"/>
        <w:spacing w:before="17"/>
      </w:pPr>
      <w:r>
        <w:rPr>
          <w:w w:val="95"/>
        </w:rPr>
        <w:t>2</w:t>
      </w:r>
      <w:r>
        <w:rPr>
          <w:rFonts w:hint="eastAsia"/>
          <w:w w:val="95"/>
          <w:lang w:eastAsia="zh-CN"/>
        </w:rPr>
        <w:t>9</w:t>
      </w:r>
      <w:r>
        <w:rPr>
          <w:w w:val="95"/>
        </w:rPr>
        <w:t>.</w:t>
      </w:r>
      <w:r>
        <w:rPr>
          <w:w w:val="95"/>
        </w:rPr>
        <w:t>如何树立以学生为中心的教学理念，培养学生的自主学习能力？</w:t>
      </w:r>
    </w:p>
    <w:p w:rsidR="00000000" w:rsidRDefault="005F2FD7">
      <w:pPr>
        <w:pStyle w:val="a6"/>
        <w:spacing w:before="86" w:line="307" w:lineRule="auto"/>
        <w:ind w:right="117" w:firstLine="479"/>
        <w:jc w:val="both"/>
      </w:pPr>
      <w:r>
        <w:rPr>
          <w:spacing w:val="-1"/>
        </w:rPr>
        <w:t>开展以学生为中心的教学必须具备</w:t>
      </w:r>
      <w:r>
        <w:rPr>
          <w:spacing w:val="-1"/>
        </w:rPr>
        <w:t xml:space="preserve"> </w:t>
      </w:r>
      <w:r>
        <w:t>3</w:t>
      </w:r>
      <w:r>
        <w:rPr>
          <w:spacing w:val="-2"/>
        </w:rPr>
        <w:t xml:space="preserve"> </w:t>
      </w:r>
      <w:r>
        <w:rPr>
          <w:spacing w:val="-2"/>
        </w:rPr>
        <w:t>个条件：</w:t>
      </w:r>
      <w:r>
        <w:rPr>
          <w:spacing w:val="-2"/>
        </w:rPr>
        <w:t>①</w:t>
      </w:r>
      <w:r>
        <w:rPr>
          <w:spacing w:val="-2"/>
        </w:rPr>
        <w:t>学生责任：管理好自己的学</w:t>
      </w:r>
      <w:r>
        <w:rPr>
          <w:spacing w:val="-13"/>
        </w:rPr>
        <w:t>习；</w:t>
      </w:r>
      <w:r>
        <w:rPr>
          <w:spacing w:val="-13"/>
        </w:rPr>
        <w:t>②</w:t>
      </w:r>
      <w:r>
        <w:rPr>
          <w:spacing w:val="-13"/>
        </w:rPr>
        <w:t>学校责任：提供优质的教学资源和学习环境，为学生的自主学习提供条件；</w:t>
      </w:r>
      <w:r>
        <w:t>③</w:t>
      </w:r>
      <w:r>
        <w:t>教师责任：在传授知识的同时，更多给予学生自主学习的方式方法有效的指导和帮助。</w:t>
      </w:r>
    </w:p>
    <w:p w:rsidR="00000000" w:rsidRDefault="005F2FD7">
      <w:pPr>
        <w:pStyle w:val="a6"/>
        <w:spacing w:before="19" w:line="304" w:lineRule="auto"/>
        <w:ind w:right="116" w:firstLine="479"/>
        <w:jc w:val="both"/>
      </w:pPr>
      <w:r>
        <w:t>实施以学生为中心的教学模式具体做法：</w:t>
      </w:r>
      <w:r>
        <w:t>①</w:t>
      </w:r>
      <w:r>
        <w:t>教学目标：从授人以鱼转移到授人</w:t>
      </w:r>
    </w:p>
    <w:p w:rsidR="00000000" w:rsidRDefault="005F2FD7">
      <w:pPr>
        <w:pStyle w:val="a6"/>
        <w:spacing w:before="19" w:line="304" w:lineRule="auto"/>
        <w:ind w:right="116"/>
        <w:jc w:val="both"/>
      </w:pPr>
      <w:r>
        <w:t>以</w:t>
      </w:r>
      <w:r>
        <w:t>渔。</w:t>
      </w:r>
      <w:r>
        <w:t>②</w:t>
      </w:r>
      <w:r>
        <w:t>教学环境：从教室转移到教室、网络、图书馆、阅览室、学习实习场所、</w:t>
      </w:r>
    </w:p>
    <w:p w:rsidR="00000000" w:rsidRDefault="005F2FD7">
      <w:pPr>
        <w:pStyle w:val="a6"/>
        <w:spacing w:before="19" w:line="304" w:lineRule="auto"/>
        <w:ind w:right="116"/>
        <w:jc w:val="both"/>
      </w:pPr>
      <w:r>
        <w:t>社会实践多个场所。</w:t>
      </w:r>
      <w:r>
        <w:t>③</w:t>
      </w:r>
      <w:r>
        <w:t>教学主体：从以教师为主导转移到以学生为主体，从学习者</w:t>
      </w:r>
    </w:p>
    <w:p w:rsidR="00000000" w:rsidRDefault="005F2FD7">
      <w:pPr>
        <w:pStyle w:val="a6"/>
        <w:spacing w:before="19" w:line="304" w:lineRule="auto"/>
        <w:ind w:right="116"/>
        <w:jc w:val="both"/>
      </w:pPr>
      <w:r>
        <w:t>的需要、学习的结果确定教学结构、教学进程、教学安排。</w:t>
      </w:r>
      <w:r>
        <w:t>④</w:t>
      </w:r>
      <w:r>
        <w:t>教学内容</w:t>
      </w:r>
      <w:r>
        <w:rPr>
          <w:rFonts w:hint="eastAsia"/>
          <w:lang w:eastAsia="zh-CN"/>
        </w:rPr>
        <w:t>：</w:t>
      </w:r>
      <w:r>
        <w:t>从重点考虑教师教什么转移到重点考虑学生应该学什么？学生应该得到什么？</w:t>
      </w:r>
      <w:r>
        <w:t xml:space="preserve">⑤ </w:t>
      </w:r>
      <w:r>
        <w:rPr>
          <w:spacing w:val="-11"/>
        </w:rPr>
        <w:t>教学方法：从重点考虑教师怎么教好转移到重点考虑学生怎么学好。</w:t>
      </w:r>
      <w:r>
        <w:rPr>
          <w:spacing w:val="-11"/>
        </w:rPr>
        <w:t>⑥</w:t>
      </w:r>
      <w:r>
        <w:rPr>
          <w:spacing w:val="-11"/>
        </w:rPr>
        <w:t>教学评价：</w:t>
      </w:r>
      <w:r>
        <w:rPr>
          <w:spacing w:val="-11"/>
        </w:rPr>
        <w:t xml:space="preserve"> </w:t>
      </w:r>
      <w:r>
        <w:rPr>
          <w:spacing w:val="-5"/>
        </w:rPr>
        <w:t>从重点评价教师教得怎么样转移到既评价教师教得怎么样，也评价学生学得怎么</w:t>
      </w:r>
      <w:r>
        <w:rPr>
          <w:spacing w:val="-3"/>
        </w:rPr>
        <w:t>样。</w:t>
      </w:r>
      <w:r>
        <w:rPr>
          <w:spacing w:val="-3"/>
        </w:rPr>
        <w:t>⑦</w:t>
      </w:r>
      <w:r>
        <w:rPr>
          <w:spacing w:val="-3"/>
        </w:rPr>
        <w:t>教学计划：从教师有决定权逐步转移到学生有选择权，要有利于学生形成个性化培养计划。</w:t>
      </w:r>
    </w:p>
    <w:p w:rsidR="00000000" w:rsidRDefault="005F2FD7">
      <w:pPr>
        <w:pStyle w:val="a6"/>
        <w:spacing w:before="86" w:line="307" w:lineRule="auto"/>
        <w:ind w:right="119" w:firstLineChars="200" w:firstLine="480"/>
        <w:jc w:val="both"/>
      </w:pPr>
      <w:r>
        <w:t>培养学生的自主学习能力的具体做法：</w:t>
      </w:r>
      <w:r>
        <w:t>①</w:t>
      </w:r>
      <w:r>
        <w:t>培养学生依靠自己学习的意识和技巧；</w:t>
      </w:r>
      <w:r>
        <w:t>②</w:t>
      </w:r>
      <w:r>
        <w:t>让学生对自己的学习拥有选择权，选择时间、地点、内容和方式（实施完全</w:t>
      </w:r>
    </w:p>
    <w:p w:rsidR="00000000" w:rsidRDefault="005F2FD7">
      <w:pPr>
        <w:pStyle w:val="a6"/>
        <w:spacing w:before="86" w:line="307" w:lineRule="auto"/>
        <w:ind w:right="119"/>
        <w:jc w:val="both"/>
        <w:rPr>
          <w:spacing w:val="-5"/>
        </w:rPr>
      </w:pPr>
      <w:r>
        <w:t>学分制</w:t>
      </w:r>
      <w:r>
        <w:rPr>
          <w:spacing w:val="-120"/>
        </w:rPr>
        <w:t>）</w:t>
      </w:r>
      <w:r>
        <w:rPr>
          <w:spacing w:val="-4"/>
        </w:rPr>
        <w:t>；</w:t>
      </w:r>
      <w:r>
        <w:rPr>
          <w:spacing w:val="-4"/>
        </w:rPr>
        <w:t>③</w:t>
      </w:r>
      <w:r>
        <w:rPr>
          <w:spacing w:val="-4"/>
        </w:rPr>
        <w:t>鼓励学生形成自己的学习计划，学校提供指导性教学计划，学生在</w:t>
      </w:r>
      <w:r>
        <w:rPr>
          <w:spacing w:val="-5"/>
        </w:rPr>
        <w:t>教师指</w:t>
      </w:r>
    </w:p>
    <w:p w:rsidR="00000000" w:rsidRDefault="005F2FD7">
      <w:pPr>
        <w:pStyle w:val="a6"/>
        <w:spacing w:before="86" w:line="307" w:lineRule="auto"/>
        <w:ind w:right="119"/>
        <w:jc w:val="both"/>
        <w:rPr>
          <w:spacing w:val="-2"/>
        </w:rPr>
      </w:pPr>
      <w:r>
        <w:rPr>
          <w:spacing w:val="-5"/>
        </w:rPr>
        <w:t>导下形成自己独立的个性化学习计划</w:t>
      </w:r>
      <w:r>
        <w:t>（把成才的选择权交给学生</w:t>
      </w:r>
      <w:r>
        <w:rPr>
          <w:spacing w:val="-120"/>
        </w:rPr>
        <w:t>）</w:t>
      </w:r>
      <w:r>
        <w:rPr>
          <w:spacing w:val="-3"/>
        </w:rPr>
        <w:t>；</w:t>
      </w:r>
      <w:r>
        <w:rPr>
          <w:spacing w:val="-3"/>
        </w:rPr>
        <w:t>④</w:t>
      </w:r>
      <w:r>
        <w:rPr>
          <w:spacing w:val="-3"/>
        </w:rPr>
        <w:t>教师</w:t>
      </w:r>
      <w:r>
        <w:rPr>
          <w:spacing w:val="-2"/>
        </w:rPr>
        <w:t>实行个性化</w:t>
      </w:r>
    </w:p>
    <w:p w:rsidR="00000000" w:rsidRDefault="005F2FD7">
      <w:pPr>
        <w:pStyle w:val="a6"/>
        <w:spacing w:before="86" w:line="307" w:lineRule="auto"/>
        <w:ind w:right="119"/>
        <w:jc w:val="both"/>
        <w:rPr>
          <w:spacing w:val="-1"/>
        </w:rPr>
      </w:pPr>
      <w:r>
        <w:rPr>
          <w:spacing w:val="-2"/>
        </w:rPr>
        <w:t>的教学。根据学生的不同需要给予针对性的指导，即在完成培养目标</w:t>
      </w:r>
      <w:r>
        <w:rPr>
          <w:spacing w:val="-1"/>
        </w:rPr>
        <w:t>的前提下，对学</w:t>
      </w:r>
    </w:p>
    <w:p w:rsidR="00000000" w:rsidRDefault="005F2FD7">
      <w:pPr>
        <w:pStyle w:val="a6"/>
        <w:spacing w:before="86" w:line="307" w:lineRule="auto"/>
        <w:ind w:right="119"/>
        <w:jc w:val="both"/>
      </w:pPr>
      <w:r>
        <w:rPr>
          <w:spacing w:val="-1"/>
        </w:rPr>
        <w:t>有余力，或兴趣上有独特要求的学生给予指导；</w:t>
      </w:r>
      <w:r>
        <w:rPr>
          <w:spacing w:val="-1"/>
        </w:rPr>
        <w:t>⑤</w:t>
      </w:r>
      <w:r>
        <w:rPr>
          <w:spacing w:val="-1"/>
        </w:rPr>
        <w:t>提供学生独立</w:t>
      </w:r>
      <w:r>
        <w:t>学习的学习资源、</w:t>
      </w:r>
    </w:p>
    <w:p w:rsidR="00000000" w:rsidRDefault="005F2FD7">
      <w:pPr>
        <w:pStyle w:val="a6"/>
        <w:spacing w:before="86" w:line="307" w:lineRule="auto"/>
        <w:ind w:right="119"/>
        <w:jc w:val="both"/>
      </w:pPr>
      <w:r>
        <w:t>学习指南；</w:t>
      </w:r>
      <w:r>
        <w:t>⑥</w:t>
      </w:r>
      <w:r>
        <w:t>教师要把自己的角色从授课者、信息传递者转变成学习的管</w:t>
      </w:r>
      <w:r>
        <w:t>理者和辅</w:t>
      </w:r>
    </w:p>
    <w:p w:rsidR="00000000" w:rsidRDefault="005F2FD7">
      <w:pPr>
        <w:pStyle w:val="a6"/>
        <w:spacing w:before="86" w:line="307" w:lineRule="auto"/>
        <w:ind w:right="119"/>
        <w:jc w:val="both"/>
      </w:pPr>
      <w:r>
        <w:t>导者。</w:t>
      </w:r>
    </w:p>
    <w:p w:rsidR="00000000" w:rsidRDefault="005F2FD7">
      <w:pPr>
        <w:pStyle w:val="3"/>
        <w:spacing w:before="26"/>
      </w:pPr>
      <w:r>
        <w:rPr>
          <w:rFonts w:hint="eastAsia"/>
          <w:w w:val="95"/>
          <w:lang w:eastAsia="zh-CN"/>
        </w:rPr>
        <w:t>30</w:t>
      </w:r>
      <w:r>
        <w:rPr>
          <w:w w:val="95"/>
        </w:rPr>
        <w:t>.</w:t>
      </w:r>
      <w:r>
        <w:rPr>
          <w:w w:val="95"/>
        </w:rPr>
        <w:t>什么是自主学习？</w:t>
      </w:r>
    </w:p>
    <w:p w:rsidR="00000000" w:rsidRDefault="005F2FD7">
      <w:pPr>
        <w:pStyle w:val="a6"/>
        <w:spacing w:before="83" w:line="307" w:lineRule="auto"/>
        <w:ind w:right="226" w:firstLine="479"/>
        <w:jc w:val="both"/>
      </w:pPr>
      <w:r>
        <w:t>自主学习是学生根据自己学习需求，自主设计学习目标、学习策略、学习方法，独立完成学习过程并作出自我评价的过程。其特点是学生个人独立学习，学生主导学习过程，其目标是掌握所学习的内容和发展自学能力。</w:t>
      </w:r>
    </w:p>
    <w:p w:rsidR="00000000" w:rsidRDefault="005F2FD7">
      <w:pPr>
        <w:pStyle w:val="a6"/>
        <w:spacing w:before="16" w:line="304" w:lineRule="auto"/>
        <w:ind w:right="99" w:firstLine="479"/>
        <w:jc w:val="both"/>
        <w:rPr>
          <w:spacing w:val="-3"/>
        </w:rPr>
      </w:pPr>
      <w:r>
        <w:rPr>
          <w:spacing w:val="-12"/>
        </w:rPr>
        <w:lastRenderedPageBreak/>
        <w:t>“</w:t>
      </w:r>
      <w:r>
        <w:rPr>
          <w:spacing w:val="-12"/>
        </w:rPr>
        <w:t>自主学习</w:t>
      </w:r>
      <w:r>
        <w:rPr>
          <w:spacing w:val="-12"/>
        </w:rPr>
        <w:t>”</w:t>
      </w:r>
      <w:r>
        <w:rPr>
          <w:spacing w:val="-12"/>
        </w:rPr>
        <w:t>也是形成性评价的重要内容。考核内容包括：</w:t>
      </w:r>
      <w:r>
        <w:rPr>
          <w:spacing w:val="-12"/>
        </w:rPr>
        <w:t>①</w:t>
      </w:r>
      <w:r>
        <w:rPr>
          <w:spacing w:val="-12"/>
        </w:rPr>
        <w:t>自主学习计划，</w:t>
      </w:r>
      <w:r>
        <w:rPr>
          <w:spacing w:val="-12"/>
        </w:rPr>
        <w:t xml:space="preserve"> </w:t>
      </w:r>
      <w:r>
        <w:rPr>
          <w:spacing w:val="-15"/>
        </w:rPr>
        <w:t>上课听课记录。</w:t>
      </w:r>
      <w:r>
        <w:rPr>
          <w:spacing w:val="-15"/>
        </w:rPr>
        <w:t>②</w:t>
      </w:r>
      <w:r>
        <w:rPr>
          <w:spacing w:val="-15"/>
        </w:rPr>
        <w:t>自学或利用其它媒体学习。自主学习计划要详细、具体、可行，</w:t>
      </w:r>
      <w:r>
        <w:rPr>
          <w:spacing w:val="-15"/>
        </w:rPr>
        <w:t xml:space="preserve"> </w:t>
      </w:r>
      <w:r>
        <w:rPr>
          <w:spacing w:val="-7"/>
        </w:rPr>
        <w:t>有时间表及完成记录，课堂面授记录和自学记录要有学习时间、学习场所、学习</w:t>
      </w:r>
      <w:r>
        <w:rPr>
          <w:spacing w:val="-4"/>
        </w:rPr>
        <w:t>内容、学习体会等详细记录。这些记录的完整性、真实性是衡量自主学</w:t>
      </w:r>
      <w:r>
        <w:rPr>
          <w:spacing w:val="-4"/>
        </w:rPr>
        <w:t>习完成情</w:t>
      </w:r>
      <w:r>
        <w:rPr>
          <w:spacing w:val="-3"/>
        </w:rPr>
        <w:t>况的重要标志和相应的考核标准。自主学习部分应占形成性评价成绩一定的权重。</w:t>
      </w:r>
    </w:p>
    <w:p w:rsidR="00000000" w:rsidRDefault="005F2FD7">
      <w:pPr>
        <w:pStyle w:val="3"/>
      </w:pPr>
      <w:r>
        <w:rPr>
          <w:rFonts w:hint="eastAsia"/>
          <w:w w:val="95"/>
          <w:lang w:eastAsia="zh-CN"/>
        </w:rPr>
        <w:t>31</w:t>
      </w:r>
      <w:r>
        <w:rPr>
          <w:w w:val="95"/>
        </w:rPr>
        <w:t>.</w:t>
      </w:r>
      <w:r>
        <w:rPr>
          <w:w w:val="95"/>
        </w:rPr>
        <w:t>什么是终身学习？</w:t>
      </w:r>
    </w:p>
    <w:p w:rsidR="00000000" w:rsidRDefault="005F2FD7">
      <w:pPr>
        <w:pStyle w:val="a6"/>
        <w:spacing w:before="16" w:line="304" w:lineRule="auto"/>
        <w:ind w:right="99" w:firstLine="479"/>
        <w:jc w:val="both"/>
        <w:rPr>
          <w:spacing w:val="-12"/>
        </w:rPr>
      </w:pPr>
      <w:r>
        <w:rPr>
          <w:spacing w:val="-12"/>
        </w:rPr>
        <w:t xml:space="preserve">1994 </w:t>
      </w:r>
      <w:r>
        <w:rPr>
          <w:spacing w:val="-12"/>
        </w:rPr>
        <w:t>年</w:t>
      </w:r>
      <w:r>
        <w:rPr>
          <w:spacing w:val="-12"/>
        </w:rPr>
        <w:t xml:space="preserve">11 </w:t>
      </w:r>
      <w:r>
        <w:rPr>
          <w:spacing w:val="-12"/>
        </w:rPr>
        <w:t>月</w:t>
      </w:r>
      <w:r>
        <w:rPr>
          <w:spacing w:val="-12"/>
        </w:rPr>
        <w:t xml:space="preserve">30 </w:t>
      </w:r>
      <w:r>
        <w:rPr>
          <w:spacing w:val="-12"/>
        </w:rPr>
        <w:t>日至</w:t>
      </w:r>
      <w:r>
        <w:rPr>
          <w:spacing w:val="-12"/>
        </w:rPr>
        <w:t xml:space="preserve">12 </w:t>
      </w:r>
      <w:r>
        <w:rPr>
          <w:spacing w:val="-12"/>
        </w:rPr>
        <w:t>月</w:t>
      </w:r>
      <w:r>
        <w:rPr>
          <w:spacing w:val="-12"/>
        </w:rPr>
        <w:t xml:space="preserve">2 </w:t>
      </w:r>
      <w:r>
        <w:rPr>
          <w:spacing w:val="-12"/>
        </w:rPr>
        <w:t>日在意大利罗马举行了</w:t>
      </w:r>
      <w:r>
        <w:rPr>
          <w:spacing w:val="-12"/>
        </w:rPr>
        <w:t>“</w:t>
      </w:r>
      <w:r>
        <w:rPr>
          <w:spacing w:val="-12"/>
        </w:rPr>
        <w:t>首届世界终身学习会议</w:t>
      </w:r>
      <w:r>
        <w:rPr>
          <w:spacing w:val="-12"/>
        </w:rPr>
        <w:t>”(</w:t>
      </w:r>
      <w:r>
        <w:rPr>
          <w:spacing w:val="-12"/>
        </w:rPr>
        <w:t>罗马</w:t>
      </w:r>
    </w:p>
    <w:p w:rsidR="00000000" w:rsidRDefault="005F2FD7">
      <w:pPr>
        <w:pStyle w:val="a6"/>
        <w:spacing w:before="16" w:line="304" w:lineRule="auto"/>
        <w:ind w:right="99"/>
        <w:jc w:val="both"/>
        <w:rPr>
          <w:spacing w:val="-12"/>
        </w:rPr>
      </w:pPr>
      <w:r>
        <w:rPr>
          <w:spacing w:val="-12"/>
        </w:rPr>
        <w:t>会议</w:t>
      </w:r>
      <w:r>
        <w:rPr>
          <w:spacing w:val="-12"/>
        </w:rPr>
        <w:t>)</w:t>
      </w:r>
      <w:r>
        <w:rPr>
          <w:spacing w:val="-12"/>
        </w:rPr>
        <w:t>，会议提出终身学习是通过一个不断的支持过程来发挥人类的潜能</w:t>
      </w:r>
      <w:r>
        <w:rPr>
          <w:spacing w:val="-12"/>
        </w:rPr>
        <w:t xml:space="preserve">, </w:t>
      </w:r>
      <w:r>
        <w:rPr>
          <w:spacing w:val="-12"/>
        </w:rPr>
        <w:t>它激励并使人们有</w:t>
      </w:r>
    </w:p>
    <w:p w:rsidR="00000000" w:rsidRDefault="005F2FD7">
      <w:pPr>
        <w:pStyle w:val="a6"/>
        <w:spacing w:before="16" w:line="304" w:lineRule="auto"/>
        <w:ind w:right="99"/>
        <w:jc w:val="both"/>
        <w:rPr>
          <w:spacing w:val="-12"/>
        </w:rPr>
      </w:pPr>
      <w:r>
        <w:rPr>
          <w:spacing w:val="-12"/>
        </w:rPr>
        <w:t>权力去获得他们终身所需要的全部知识、价值、技能与理解</w:t>
      </w:r>
      <w:r>
        <w:rPr>
          <w:spacing w:val="-12"/>
        </w:rPr>
        <w:t xml:space="preserve">, </w:t>
      </w:r>
      <w:r>
        <w:rPr>
          <w:spacing w:val="-12"/>
        </w:rPr>
        <w:t>并在任何任务、情况和环境中</w:t>
      </w:r>
    </w:p>
    <w:p w:rsidR="00000000" w:rsidRDefault="005F2FD7">
      <w:pPr>
        <w:pStyle w:val="a6"/>
        <w:spacing w:before="16" w:line="304" w:lineRule="auto"/>
        <w:ind w:right="99"/>
        <w:jc w:val="both"/>
        <w:rPr>
          <w:spacing w:val="-12"/>
        </w:rPr>
      </w:pPr>
      <w:r>
        <w:rPr>
          <w:spacing w:val="-12"/>
        </w:rPr>
        <w:t>有信心、有创造性和愉快地应用它们。</w:t>
      </w:r>
    </w:p>
    <w:p w:rsidR="00000000" w:rsidRDefault="005F2FD7">
      <w:pPr>
        <w:pStyle w:val="3"/>
        <w:spacing w:before="22"/>
      </w:pPr>
      <w:r>
        <w:rPr>
          <w:rFonts w:hint="eastAsia"/>
          <w:w w:val="95"/>
          <w:lang w:eastAsia="zh-CN"/>
        </w:rPr>
        <w:t>32</w:t>
      </w:r>
      <w:r>
        <w:rPr>
          <w:w w:val="95"/>
        </w:rPr>
        <w:t>.</w:t>
      </w:r>
      <w:r>
        <w:rPr>
          <w:w w:val="95"/>
        </w:rPr>
        <w:t>什么是批判性思维？</w:t>
      </w:r>
    </w:p>
    <w:p w:rsidR="00000000" w:rsidRDefault="005F2FD7">
      <w:pPr>
        <w:pStyle w:val="a6"/>
        <w:spacing w:before="16" w:line="304" w:lineRule="auto"/>
        <w:ind w:right="99" w:firstLineChars="200" w:firstLine="432"/>
        <w:jc w:val="both"/>
        <w:rPr>
          <w:spacing w:val="-12"/>
        </w:rPr>
      </w:pPr>
      <w:r>
        <w:rPr>
          <w:spacing w:val="-12"/>
        </w:rPr>
        <w:t>批判性思维是对于某种事物、现实和主张发现问题所在</w:t>
      </w:r>
      <w:r>
        <w:rPr>
          <w:spacing w:val="-12"/>
        </w:rPr>
        <w:t xml:space="preserve">, </w:t>
      </w:r>
      <w:r>
        <w:rPr>
          <w:spacing w:val="-12"/>
        </w:rPr>
        <w:t>同时根据自身的思考逻辑作出</w:t>
      </w:r>
    </w:p>
    <w:p w:rsidR="00000000" w:rsidRDefault="005F2FD7">
      <w:pPr>
        <w:pStyle w:val="a6"/>
        <w:spacing w:before="16" w:line="304" w:lineRule="auto"/>
        <w:ind w:right="99"/>
        <w:jc w:val="both"/>
        <w:rPr>
          <w:spacing w:val="-12"/>
        </w:rPr>
      </w:pPr>
      <w:r>
        <w:rPr>
          <w:spacing w:val="-12"/>
        </w:rPr>
        <w:t>主张的思考，它包括批判性思维技能与批判精神，是创新思维的重要组成部分，是西方大学</w:t>
      </w:r>
    </w:p>
    <w:p w:rsidR="00000000" w:rsidRDefault="005F2FD7">
      <w:pPr>
        <w:pStyle w:val="a6"/>
        <w:spacing w:before="16" w:line="304" w:lineRule="auto"/>
        <w:ind w:right="99"/>
        <w:jc w:val="both"/>
        <w:rPr>
          <w:spacing w:val="-12"/>
        </w:rPr>
      </w:pPr>
      <w:r>
        <w:rPr>
          <w:spacing w:val="-12"/>
        </w:rPr>
        <w:t>教育的重要培养目标，也是我国高校教育教学改革的重要目标之一。</w:t>
      </w:r>
    </w:p>
    <w:p w:rsidR="00000000" w:rsidRDefault="005F2FD7">
      <w:pPr>
        <w:pStyle w:val="3"/>
        <w:spacing w:before="19"/>
      </w:pPr>
      <w:r>
        <w:rPr>
          <w:rFonts w:hint="eastAsia"/>
          <w:w w:val="95"/>
          <w:lang w:eastAsia="zh-CN"/>
        </w:rPr>
        <w:t>33</w:t>
      </w:r>
      <w:r>
        <w:rPr>
          <w:w w:val="95"/>
        </w:rPr>
        <w:t>.</w:t>
      </w:r>
      <w:r>
        <w:rPr>
          <w:w w:val="95"/>
        </w:rPr>
        <w:t>什么是教学形成性评价和终结性评价？</w:t>
      </w:r>
    </w:p>
    <w:p w:rsidR="00000000" w:rsidRDefault="005F2FD7">
      <w:pPr>
        <w:pStyle w:val="a6"/>
        <w:spacing w:before="16" w:line="304" w:lineRule="auto"/>
        <w:ind w:right="99" w:firstLineChars="200" w:firstLine="432"/>
        <w:jc w:val="both"/>
        <w:rPr>
          <w:spacing w:val="-12"/>
        </w:rPr>
      </w:pPr>
      <w:r>
        <w:rPr>
          <w:spacing w:val="-12"/>
        </w:rPr>
        <w:t>教学形成性评价是相对于传统的终结性评价而言的。形成性评价是</w:t>
      </w:r>
      <w:r>
        <w:rPr>
          <w:spacing w:val="-12"/>
        </w:rPr>
        <w:t>“</w:t>
      </w:r>
      <w:r>
        <w:rPr>
          <w:spacing w:val="-12"/>
        </w:rPr>
        <w:t>对学生日常学习过程中的表现、所取得的成绩以及所反映出的情感、态度、策略等方面的发展</w:t>
      </w:r>
      <w:r>
        <w:rPr>
          <w:spacing w:val="-12"/>
        </w:rPr>
        <w:t>”</w:t>
      </w:r>
      <w:r>
        <w:rPr>
          <w:spacing w:val="-12"/>
        </w:rPr>
        <w:t>做出的评价，是为提高学生的学习效果，而修正其本身学习行为所进行的评价，是基于对学生学习全过程的持续观察、记录、反思而做出的发展性评价。其目的是</w:t>
      </w:r>
      <w:r>
        <w:rPr>
          <w:spacing w:val="-12"/>
        </w:rPr>
        <w:t>“</w:t>
      </w:r>
      <w:r>
        <w:rPr>
          <w:spacing w:val="-12"/>
        </w:rPr>
        <w:t>激励学生学习，帮助学生有效调控自己的学</w:t>
      </w:r>
      <w:r>
        <w:rPr>
          <w:spacing w:val="-12"/>
        </w:rPr>
        <w:t>习过程，使学生获得成就感，增强自信心，培养合作精神</w:t>
      </w:r>
      <w:r>
        <w:rPr>
          <w:spacing w:val="-12"/>
        </w:rPr>
        <w:t>”</w:t>
      </w:r>
      <w:r>
        <w:rPr>
          <w:spacing w:val="-12"/>
        </w:rPr>
        <w:t>。形成性评价是学生</w:t>
      </w:r>
      <w:r>
        <w:rPr>
          <w:spacing w:val="-12"/>
        </w:rPr>
        <w:t>“</w:t>
      </w:r>
      <w:r>
        <w:rPr>
          <w:spacing w:val="-12"/>
        </w:rPr>
        <w:t>从被动接受评价转变成为评价的主体和积极参与者</w:t>
      </w:r>
      <w:r>
        <w:rPr>
          <w:spacing w:val="-12"/>
        </w:rPr>
        <w:t>”</w:t>
      </w:r>
      <w:r>
        <w:rPr>
          <w:spacing w:val="-12"/>
        </w:rPr>
        <w:t>。简而言之，是为了改进教师的教，学生的学，引导学生学会学习。</w:t>
      </w:r>
    </w:p>
    <w:p w:rsidR="00000000" w:rsidRDefault="005F2FD7">
      <w:pPr>
        <w:pStyle w:val="a6"/>
        <w:spacing w:before="16" w:line="304" w:lineRule="auto"/>
        <w:ind w:right="99" w:firstLineChars="200" w:firstLine="432"/>
        <w:jc w:val="both"/>
        <w:rPr>
          <w:spacing w:val="-12"/>
        </w:rPr>
      </w:pPr>
      <w:r>
        <w:rPr>
          <w:spacing w:val="-12"/>
        </w:rPr>
        <w:t>形成性评价成绩构成包括测验、观察记录、查阅实习手册等。</w:t>
      </w:r>
    </w:p>
    <w:p w:rsidR="00000000" w:rsidRDefault="005F2FD7">
      <w:pPr>
        <w:pStyle w:val="a6"/>
        <w:spacing w:before="16" w:line="304" w:lineRule="auto"/>
        <w:ind w:right="99" w:firstLineChars="200" w:firstLine="432"/>
        <w:jc w:val="both"/>
        <w:rPr>
          <w:spacing w:val="-12"/>
        </w:rPr>
      </w:pPr>
      <w:r>
        <w:rPr>
          <w:spacing w:val="-12"/>
        </w:rPr>
        <w:t>终结性评价是对一段时间内的学习效果进行评估，</w:t>
      </w:r>
      <w:r>
        <w:rPr>
          <w:spacing w:val="-12"/>
        </w:rPr>
        <w:t xml:space="preserve"> </w:t>
      </w:r>
      <w:r>
        <w:rPr>
          <w:spacing w:val="-12"/>
        </w:rPr>
        <w:t>包括课程结束考试、毕业综合考试及毕业论文答辩等。目的对学生的学业状况做出判断。它的缺陷是评价结果对学生自主学习的促进作用不大。终结性评定方法包括课程结课考试及毕业综合考试等。</w:t>
      </w:r>
    </w:p>
    <w:p w:rsidR="00000000" w:rsidRDefault="005F2FD7">
      <w:pPr>
        <w:pStyle w:val="3"/>
        <w:spacing w:before="19"/>
      </w:pPr>
      <w:r>
        <w:rPr>
          <w:rFonts w:hint="eastAsia"/>
          <w:w w:val="95"/>
          <w:lang w:eastAsia="zh-CN"/>
        </w:rPr>
        <w:t>34</w:t>
      </w:r>
      <w:r>
        <w:rPr>
          <w:w w:val="95"/>
        </w:rPr>
        <w:t>.</w:t>
      </w:r>
      <w:r>
        <w:rPr>
          <w:w w:val="95"/>
        </w:rPr>
        <w:t>考试分析包括哪些内容？</w:t>
      </w:r>
    </w:p>
    <w:p w:rsidR="00000000" w:rsidRDefault="005F2FD7">
      <w:pPr>
        <w:pStyle w:val="a6"/>
        <w:spacing w:before="87"/>
        <w:ind w:left="581"/>
      </w:pPr>
      <w:r>
        <w:t>考试分析包括考试</w:t>
      </w:r>
      <w:r>
        <w:rPr>
          <w:rFonts w:hint="eastAsia"/>
          <w:lang w:eastAsia="zh-CN"/>
        </w:rPr>
        <w:t>成绩</w:t>
      </w:r>
      <w:r>
        <w:t>分析</w:t>
      </w:r>
      <w:r>
        <w:t>和试卷分析。</w:t>
      </w:r>
    </w:p>
    <w:p w:rsidR="00000000" w:rsidRDefault="005F2FD7">
      <w:pPr>
        <w:pStyle w:val="3"/>
        <w:spacing w:before="87"/>
      </w:pPr>
      <w:r>
        <w:rPr>
          <w:w w:val="95"/>
        </w:rPr>
        <w:t>3</w:t>
      </w:r>
      <w:r>
        <w:rPr>
          <w:rFonts w:hint="eastAsia"/>
          <w:w w:val="95"/>
          <w:lang w:eastAsia="zh-CN"/>
        </w:rPr>
        <w:t>5</w:t>
      </w:r>
      <w:r>
        <w:rPr>
          <w:w w:val="95"/>
        </w:rPr>
        <w:t>.</w:t>
      </w:r>
      <w:r>
        <w:rPr>
          <w:w w:val="95"/>
        </w:rPr>
        <w:t>什么是个性化反馈和结构性反馈？</w:t>
      </w:r>
    </w:p>
    <w:p w:rsidR="00000000" w:rsidRDefault="005F2FD7">
      <w:pPr>
        <w:pStyle w:val="a6"/>
        <w:spacing w:before="16" w:line="304" w:lineRule="auto"/>
        <w:ind w:right="99" w:firstLineChars="200" w:firstLine="480"/>
        <w:jc w:val="both"/>
      </w:pPr>
      <w:r>
        <w:t>个性化反馈指有针对性地对学生进行反馈和指导，结构性反馈指对考核的不同内容进行分类反馈与指导。</w:t>
      </w:r>
    </w:p>
    <w:p w:rsidR="00000000" w:rsidRDefault="005F2FD7">
      <w:pPr>
        <w:pStyle w:val="3"/>
        <w:spacing w:before="19"/>
      </w:pPr>
      <w:r>
        <w:rPr>
          <w:w w:val="95"/>
        </w:rPr>
        <w:t>3</w:t>
      </w:r>
      <w:r>
        <w:rPr>
          <w:rFonts w:hint="eastAsia"/>
          <w:w w:val="95"/>
          <w:lang w:eastAsia="zh-CN"/>
        </w:rPr>
        <w:t>6</w:t>
      </w:r>
      <w:r>
        <w:rPr>
          <w:w w:val="95"/>
        </w:rPr>
        <w:t>.</w:t>
      </w:r>
      <w:r>
        <w:rPr>
          <w:rFonts w:hint="eastAsia"/>
          <w:w w:val="95"/>
          <w:lang w:eastAsia="zh-CN"/>
        </w:rPr>
        <w:t>临床医学专业</w:t>
      </w:r>
      <w:r>
        <w:rPr>
          <w:w w:val="95"/>
        </w:rPr>
        <w:t>本科教育利益方包括哪些？</w:t>
      </w:r>
    </w:p>
    <w:p w:rsidR="00000000" w:rsidRDefault="005F2FD7">
      <w:pPr>
        <w:pStyle w:val="a6"/>
        <w:spacing w:before="84" w:line="307" w:lineRule="auto"/>
        <w:ind w:right="116" w:firstLine="479"/>
        <w:jc w:val="both"/>
        <w:rPr>
          <w:spacing w:val="-8"/>
        </w:rPr>
      </w:pPr>
      <w:r>
        <w:rPr>
          <w:spacing w:val="-5"/>
        </w:rPr>
        <w:t>利益方包括学校的领导、</w:t>
      </w:r>
      <w:r>
        <w:rPr>
          <w:rFonts w:hint="eastAsia"/>
          <w:w w:val="95"/>
          <w:lang w:eastAsia="zh-CN"/>
        </w:rPr>
        <w:t>临床医学</w:t>
      </w:r>
      <w:r>
        <w:rPr>
          <w:rFonts w:hint="eastAsia"/>
          <w:spacing w:val="-5"/>
          <w:lang w:eastAsia="zh-CN"/>
        </w:rPr>
        <w:t>教学单位</w:t>
      </w:r>
      <w:r>
        <w:t>（</w:t>
      </w:r>
      <w:r>
        <w:rPr>
          <w:spacing w:val="-5"/>
        </w:rPr>
        <w:t>院</w:t>
      </w:r>
      <w:r>
        <w:rPr>
          <w:rFonts w:hint="eastAsia"/>
          <w:spacing w:val="-5"/>
          <w:lang w:eastAsia="zh-CN"/>
        </w:rPr>
        <w:t>、</w:t>
      </w:r>
      <w:r>
        <w:t>系</w:t>
      </w:r>
      <w:r>
        <w:rPr>
          <w:spacing w:val="-27"/>
        </w:rPr>
        <w:t>）</w:t>
      </w:r>
      <w:r>
        <w:rPr>
          <w:spacing w:val="-8"/>
        </w:rPr>
        <w:t>的行政管理人员、教职人员、学生、用人单位以及政府主管部门或学校的主办者。</w:t>
      </w:r>
    </w:p>
    <w:p w:rsidR="00000000" w:rsidRDefault="005F2FD7">
      <w:pPr>
        <w:pStyle w:val="3"/>
        <w:spacing w:before="19"/>
      </w:pPr>
      <w:r>
        <w:rPr>
          <w:w w:val="95"/>
        </w:rPr>
        <w:lastRenderedPageBreak/>
        <w:t>3</w:t>
      </w:r>
      <w:r>
        <w:rPr>
          <w:rFonts w:hint="eastAsia"/>
          <w:w w:val="95"/>
          <w:lang w:eastAsia="zh-CN"/>
        </w:rPr>
        <w:t>7</w:t>
      </w:r>
      <w:r>
        <w:rPr>
          <w:w w:val="95"/>
        </w:rPr>
        <w:t>.</w:t>
      </w:r>
      <w:r>
        <w:rPr>
          <w:rFonts w:hint="eastAsia"/>
          <w:w w:val="95"/>
          <w:lang w:eastAsia="zh-CN"/>
        </w:rPr>
        <w:t>临床医学专业</w:t>
      </w:r>
      <w:r>
        <w:rPr>
          <w:w w:val="95"/>
        </w:rPr>
        <w:t>公共基础课程包括哪些？</w:t>
      </w:r>
    </w:p>
    <w:p w:rsidR="00000000" w:rsidRDefault="005F2FD7">
      <w:pPr>
        <w:pStyle w:val="a6"/>
        <w:spacing w:before="83" w:line="307" w:lineRule="auto"/>
        <w:ind w:right="117" w:firstLine="479"/>
        <w:jc w:val="both"/>
        <w:rPr>
          <w:spacing w:val="-12"/>
        </w:rPr>
      </w:pPr>
      <w:r>
        <w:rPr>
          <w:spacing w:val="-12"/>
        </w:rPr>
        <w:t>公共基础课程通常包括思想政治理论、计算机、外语、政治、哲学、法律、</w:t>
      </w:r>
      <w:r>
        <w:rPr>
          <w:spacing w:val="-12"/>
        </w:rPr>
        <w:t xml:space="preserve"> </w:t>
      </w:r>
      <w:r>
        <w:rPr>
          <w:spacing w:val="-12"/>
        </w:rPr>
        <w:t>体育、军事理论</w:t>
      </w:r>
      <w:r>
        <w:rPr>
          <w:rFonts w:hint="eastAsia"/>
          <w:spacing w:val="-12"/>
          <w:lang w:eastAsia="zh-CN"/>
        </w:rPr>
        <w:t>、心理健康、职业生涯与发展规划、公共艺术</w:t>
      </w:r>
      <w:r>
        <w:rPr>
          <w:spacing w:val="-12"/>
        </w:rPr>
        <w:t>等，以及包含这些内容的整合课程。</w:t>
      </w:r>
    </w:p>
    <w:p w:rsidR="00000000" w:rsidRDefault="005F2FD7">
      <w:pPr>
        <w:pStyle w:val="3"/>
        <w:spacing w:before="19"/>
      </w:pPr>
      <w:r>
        <w:rPr>
          <w:w w:val="95"/>
        </w:rPr>
        <w:t>3</w:t>
      </w:r>
      <w:r>
        <w:rPr>
          <w:rFonts w:hint="eastAsia"/>
          <w:w w:val="95"/>
          <w:lang w:eastAsia="zh-CN"/>
        </w:rPr>
        <w:t>8</w:t>
      </w:r>
      <w:r>
        <w:rPr>
          <w:w w:val="95"/>
        </w:rPr>
        <w:t>.</w:t>
      </w:r>
      <w:r>
        <w:rPr>
          <w:rFonts w:hint="eastAsia"/>
          <w:w w:val="95"/>
        </w:rPr>
        <w:t>临床医学</w:t>
      </w:r>
      <w:r>
        <w:rPr>
          <w:rFonts w:hint="eastAsia"/>
          <w:w w:val="95"/>
          <w:lang w:eastAsia="zh-CN"/>
        </w:rPr>
        <w:t>专业</w:t>
      </w:r>
      <w:r>
        <w:rPr>
          <w:w w:val="95"/>
        </w:rPr>
        <w:t>基础课程包括哪些？</w:t>
      </w:r>
    </w:p>
    <w:p w:rsidR="00000000" w:rsidRDefault="005F2FD7">
      <w:pPr>
        <w:pStyle w:val="a6"/>
        <w:spacing w:before="83" w:line="307" w:lineRule="auto"/>
        <w:ind w:right="117" w:firstLine="479"/>
        <w:jc w:val="both"/>
      </w:pPr>
      <w:r>
        <w:t>医学基础课程包括人体解剖学、</w:t>
      </w:r>
      <w:r>
        <w:rPr>
          <w:rFonts w:hint="eastAsia"/>
          <w:lang w:eastAsia="zh-CN"/>
        </w:rPr>
        <w:t>细胞生物学、</w:t>
      </w:r>
      <w:r>
        <w:t>组织胚胎学、生理学、生物化学、</w:t>
      </w:r>
      <w:r>
        <w:rPr>
          <w:spacing w:val="-3"/>
        </w:rPr>
        <w:t>病理学</w:t>
      </w:r>
      <w:r>
        <w:t>（病理生理学和病理解剖学</w:t>
      </w:r>
      <w:r>
        <w:rPr>
          <w:spacing w:val="-120"/>
        </w:rPr>
        <w:t>）</w:t>
      </w:r>
      <w:r>
        <w:rPr>
          <w:spacing w:val="-3"/>
        </w:rPr>
        <w:t>、</w:t>
      </w:r>
      <w:r>
        <w:rPr>
          <w:spacing w:val="-3"/>
        </w:rPr>
        <w:t xml:space="preserve"> </w:t>
      </w:r>
      <w:r>
        <w:rPr>
          <w:spacing w:val="-3"/>
        </w:rPr>
        <w:t>药理学、</w:t>
      </w:r>
      <w:r>
        <w:rPr>
          <w:rFonts w:hint="eastAsia"/>
        </w:rPr>
        <w:t>遗传学</w:t>
      </w:r>
      <w:r>
        <w:rPr>
          <w:rFonts w:hint="eastAsia"/>
          <w:lang w:eastAsia="zh-CN"/>
        </w:rPr>
        <w:t>、</w:t>
      </w:r>
      <w:r>
        <w:t>医学免疫</w:t>
      </w:r>
      <w:r>
        <w:rPr>
          <w:spacing w:val="-3"/>
        </w:rPr>
        <w:t>学、病原生物学、</w:t>
      </w:r>
      <w:r>
        <w:rPr>
          <w:rFonts w:hint="eastAsia"/>
          <w:spacing w:val="-3"/>
        </w:rPr>
        <w:t>预防医学</w:t>
      </w:r>
      <w:r>
        <w:rPr>
          <w:rFonts w:hint="eastAsia"/>
          <w:spacing w:val="-3"/>
          <w:lang w:eastAsia="zh-CN"/>
        </w:rPr>
        <w:t>、流行病学、</w:t>
      </w:r>
      <w:r>
        <w:rPr>
          <w:spacing w:val="-3"/>
        </w:rPr>
        <w:t>医学统计学</w:t>
      </w:r>
      <w:r>
        <w:t>/</w:t>
      </w:r>
      <w:r>
        <w:t>生物统计学</w:t>
      </w:r>
      <w:r>
        <w:rPr>
          <w:rFonts w:hint="eastAsia"/>
          <w:lang w:eastAsia="zh-CN"/>
        </w:rPr>
        <w:t>、</w:t>
      </w:r>
      <w:r>
        <w:rPr>
          <w:rFonts w:hint="eastAsia"/>
        </w:rPr>
        <w:t>医学心理学</w:t>
      </w:r>
      <w:r>
        <w:rPr>
          <w:rFonts w:hint="eastAsia"/>
          <w:lang w:eastAsia="zh-CN"/>
        </w:rPr>
        <w:t>、</w:t>
      </w:r>
      <w:r>
        <w:rPr>
          <w:rFonts w:hint="eastAsia"/>
        </w:rPr>
        <w:t>卫生法规</w:t>
      </w:r>
      <w:r>
        <w:t>等，以及包含这些内容的整合课程。</w:t>
      </w:r>
    </w:p>
    <w:p w:rsidR="00000000" w:rsidRDefault="005F2FD7">
      <w:pPr>
        <w:pStyle w:val="3"/>
        <w:spacing w:before="17"/>
      </w:pPr>
      <w:r>
        <w:t>3</w:t>
      </w:r>
      <w:r>
        <w:rPr>
          <w:rFonts w:hint="eastAsia"/>
          <w:lang w:eastAsia="zh-CN"/>
        </w:rPr>
        <w:t>9</w:t>
      </w:r>
      <w:r>
        <w:t xml:space="preserve">. </w:t>
      </w:r>
      <w:r>
        <w:rPr>
          <w:rFonts w:hint="eastAsia"/>
          <w:w w:val="95"/>
        </w:rPr>
        <w:t>临床医学</w:t>
      </w:r>
      <w:r>
        <w:rPr>
          <w:rFonts w:hint="eastAsia"/>
          <w:w w:val="95"/>
          <w:lang w:eastAsia="zh-CN"/>
        </w:rPr>
        <w:t>专业</w:t>
      </w:r>
      <w:r>
        <w:t>课程包括哪些？</w:t>
      </w:r>
    </w:p>
    <w:p w:rsidR="00000000" w:rsidRDefault="005F2FD7">
      <w:pPr>
        <w:pStyle w:val="a6"/>
        <w:spacing w:before="83" w:line="307" w:lineRule="auto"/>
        <w:ind w:right="117" w:firstLine="479"/>
        <w:jc w:val="both"/>
      </w:pPr>
      <w:r>
        <w:rPr>
          <w:rFonts w:hint="eastAsia"/>
          <w:w w:val="95"/>
        </w:rPr>
        <w:t>临床医学</w:t>
      </w:r>
      <w:r>
        <w:rPr>
          <w:rFonts w:hint="eastAsia"/>
          <w:w w:val="95"/>
          <w:lang w:eastAsia="zh-CN"/>
        </w:rPr>
        <w:t>专业</w:t>
      </w:r>
      <w:r>
        <w:t>课程包括</w:t>
      </w:r>
      <w:r>
        <w:rPr>
          <w:rFonts w:hint="eastAsia"/>
        </w:rPr>
        <w:t>诊断学</w:t>
      </w:r>
      <w:r>
        <w:rPr>
          <w:rFonts w:hint="eastAsia"/>
          <w:lang w:eastAsia="zh-CN"/>
        </w:rPr>
        <w:t>、</w:t>
      </w:r>
      <w:r>
        <w:t>内科</w:t>
      </w:r>
      <w:r>
        <w:rPr>
          <w:rFonts w:hint="eastAsia"/>
          <w:lang w:eastAsia="zh-CN"/>
        </w:rPr>
        <w:t>学</w:t>
      </w:r>
      <w:r>
        <w:t>、外科学，妇产科学、儿科学、</w:t>
      </w:r>
      <w:r>
        <w:rPr>
          <w:rFonts w:hint="eastAsia"/>
        </w:rPr>
        <w:t>眼科学</w:t>
      </w:r>
      <w:r>
        <w:rPr>
          <w:rFonts w:hint="eastAsia"/>
          <w:lang w:eastAsia="zh-CN"/>
        </w:rPr>
        <w:t>、</w:t>
      </w:r>
      <w:r>
        <w:rPr>
          <w:rFonts w:hint="eastAsia"/>
        </w:rPr>
        <w:t>耳鼻咽喉头颈外科学</w:t>
      </w:r>
      <w:r>
        <w:rPr>
          <w:rFonts w:hint="eastAsia"/>
          <w:lang w:eastAsia="zh-CN"/>
        </w:rPr>
        <w:t>、医学影像诊断学、神经病学、精神病学、皮肤性病学、传染病学、口腔科学、中医学、循证医学、医学伦理学、核医学、</w:t>
      </w:r>
      <w:r>
        <w:rPr>
          <w:rFonts w:hint="eastAsia"/>
          <w:lang w:eastAsia="zh-CN"/>
        </w:rPr>
        <w:t>老年医学</w:t>
      </w:r>
      <w:r>
        <w:t>等，以及包含这些内容的整合课程和临床见习。</w:t>
      </w:r>
    </w:p>
    <w:p w:rsidR="00000000" w:rsidRDefault="005F2FD7">
      <w:pPr>
        <w:pStyle w:val="3"/>
      </w:pPr>
      <w:r>
        <w:rPr>
          <w:rFonts w:hint="eastAsia"/>
          <w:w w:val="95"/>
          <w:lang w:eastAsia="zh-CN"/>
        </w:rPr>
        <w:t>40</w:t>
      </w:r>
      <w:r>
        <w:rPr>
          <w:w w:val="95"/>
        </w:rPr>
        <w:t>．</w:t>
      </w:r>
      <w:r>
        <w:rPr>
          <w:rFonts w:hint="eastAsia"/>
          <w:w w:val="95"/>
        </w:rPr>
        <w:t>临床医学</w:t>
      </w:r>
      <w:r>
        <w:rPr>
          <w:rFonts w:hint="eastAsia"/>
          <w:w w:val="95"/>
          <w:lang w:eastAsia="zh-CN"/>
        </w:rPr>
        <w:t>专业</w:t>
      </w:r>
      <w:r>
        <w:rPr>
          <w:w w:val="95"/>
        </w:rPr>
        <w:t>人文社会科学课程包括哪些？</w:t>
      </w:r>
    </w:p>
    <w:p w:rsidR="00000000" w:rsidRDefault="005F2FD7">
      <w:pPr>
        <w:pStyle w:val="a6"/>
        <w:spacing w:before="87" w:line="304" w:lineRule="auto"/>
        <w:ind w:right="119" w:firstLine="479"/>
        <w:jc w:val="both"/>
      </w:pPr>
      <w:r>
        <w:rPr>
          <w:rFonts w:hint="eastAsia"/>
          <w:w w:val="95"/>
        </w:rPr>
        <w:t>临床医学</w:t>
      </w:r>
      <w:r>
        <w:rPr>
          <w:rFonts w:hint="eastAsia"/>
          <w:w w:val="95"/>
          <w:lang w:eastAsia="zh-CN"/>
        </w:rPr>
        <w:t>专业</w:t>
      </w:r>
      <w:r>
        <w:t>人文社会科学课程包括伦理学、心理学、管理学、教育学、人际沟通和礼仪</w:t>
      </w:r>
      <w:r>
        <w:rPr>
          <w:rFonts w:hint="eastAsia"/>
          <w:lang w:eastAsia="zh-CN"/>
        </w:rPr>
        <w:t>、</w:t>
      </w:r>
      <w:r>
        <w:rPr>
          <w:rFonts w:hint="eastAsia"/>
        </w:rPr>
        <w:t>医患沟通</w:t>
      </w:r>
      <w:r>
        <w:rPr>
          <w:rFonts w:hint="eastAsia"/>
          <w:lang w:eastAsia="zh-CN"/>
        </w:rPr>
        <w:t>、健康理念、</w:t>
      </w:r>
      <w:r>
        <w:rPr>
          <w:rFonts w:hint="eastAsia"/>
        </w:rPr>
        <w:t>社会医学</w:t>
      </w:r>
      <w:r>
        <w:t>等，以及包含这些内容的整合课程。</w:t>
      </w:r>
    </w:p>
    <w:p w:rsidR="00000000" w:rsidRDefault="005F2FD7">
      <w:pPr>
        <w:pStyle w:val="3"/>
        <w:spacing w:before="22"/>
        <w:rPr>
          <w:highlight w:val="yellow"/>
        </w:rPr>
      </w:pPr>
      <w:r>
        <w:rPr>
          <w:rFonts w:hint="eastAsia"/>
          <w:w w:val="95"/>
          <w:highlight w:val="yellow"/>
          <w:lang w:eastAsia="zh-CN"/>
        </w:rPr>
        <w:t>41</w:t>
      </w:r>
      <w:r>
        <w:rPr>
          <w:w w:val="95"/>
          <w:highlight w:val="yellow"/>
        </w:rPr>
        <w:t>.</w:t>
      </w:r>
      <w:r>
        <w:rPr>
          <w:rFonts w:hint="eastAsia"/>
          <w:w w:val="95"/>
          <w:highlight w:val="yellow"/>
        </w:rPr>
        <w:t>临床医学</w:t>
      </w:r>
      <w:r>
        <w:rPr>
          <w:rFonts w:hint="eastAsia"/>
          <w:w w:val="95"/>
          <w:highlight w:val="yellow"/>
          <w:lang w:eastAsia="zh-CN"/>
        </w:rPr>
        <w:t>专业</w:t>
      </w:r>
      <w:r>
        <w:rPr>
          <w:w w:val="95"/>
          <w:highlight w:val="yellow"/>
        </w:rPr>
        <w:t>实习科目和实践技能包括哪些？</w:t>
      </w:r>
    </w:p>
    <w:p w:rsidR="00000000" w:rsidRDefault="005F2FD7">
      <w:pPr>
        <w:pStyle w:val="a6"/>
        <w:spacing w:before="87" w:line="304" w:lineRule="auto"/>
        <w:ind w:right="126" w:firstLine="479"/>
        <w:jc w:val="both"/>
        <w:rPr>
          <w:highlight w:val="yellow"/>
        </w:rPr>
      </w:pPr>
      <w:r>
        <w:rPr>
          <w:highlight w:val="yellow"/>
        </w:rPr>
        <w:t>实习科目包括内科、外科、妇产科、儿科、急诊科、重症监护室、社区卫生服务中心等。</w:t>
      </w:r>
      <w:r>
        <w:rPr>
          <w:rFonts w:hint="eastAsia"/>
          <w:w w:val="95"/>
          <w:highlight w:val="yellow"/>
        </w:rPr>
        <w:t>临床医学</w:t>
      </w:r>
      <w:r>
        <w:rPr>
          <w:rFonts w:hint="eastAsia"/>
          <w:w w:val="95"/>
          <w:highlight w:val="yellow"/>
          <w:lang w:eastAsia="zh-CN"/>
        </w:rPr>
        <w:t>专业</w:t>
      </w:r>
      <w:r>
        <w:rPr>
          <w:highlight w:val="yellow"/>
        </w:rPr>
        <w:t>实践技能包括</w:t>
      </w:r>
      <w:r>
        <w:rPr>
          <w:rFonts w:hint="eastAsia"/>
          <w:highlight w:val="yellow"/>
          <w:lang w:eastAsia="zh-CN"/>
        </w:rPr>
        <w:t>病历规范书写、基本体格检查、临床</w:t>
      </w:r>
      <w:r>
        <w:rPr>
          <w:highlight w:val="yellow"/>
        </w:rPr>
        <w:t>基本</w:t>
      </w:r>
      <w:r>
        <w:rPr>
          <w:rFonts w:hint="eastAsia"/>
          <w:highlight w:val="yellow"/>
          <w:lang w:eastAsia="zh-CN"/>
        </w:rPr>
        <w:t>操作</w:t>
      </w:r>
      <w:r>
        <w:rPr>
          <w:highlight w:val="yellow"/>
        </w:rPr>
        <w:t>技术、常用诊疗技术、急危重症的抢救</w:t>
      </w:r>
      <w:r>
        <w:rPr>
          <w:rFonts w:hint="eastAsia"/>
          <w:highlight w:val="yellow"/>
          <w:lang w:eastAsia="zh-CN"/>
        </w:rPr>
        <w:t>、</w:t>
      </w:r>
      <w:r>
        <w:rPr>
          <w:highlight w:val="yellow"/>
        </w:rPr>
        <w:t>评判性思维和临床决策与沟通能力、健康教育能力和</w:t>
      </w:r>
      <w:r>
        <w:rPr>
          <w:highlight w:val="yellow"/>
        </w:rPr>
        <w:t>对象管理能力等。</w:t>
      </w: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pPr>
        <w:pStyle w:val="a6"/>
        <w:spacing w:before="87" w:line="304" w:lineRule="auto"/>
        <w:ind w:right="119" w:firstLine="479"/>
        <w:jc w:val="both"/>
      </w:pPr>
    </w:p>
    <w:p w:rsidR="00000000" w:rsidRDefault="005F2FD7" w:rsidP="000A3454">
      <w:pPr>
        <w:pStyle w:val="1"/>
        <w:spacing w:line="539" w:lineRule="exact"/>
        <w:ind w:firstLineChars="300" w:firstLine="1263"/>
        <w:jc w:val="left"/>
        <w:rPr>
          <w:rFonts w:hint="eastAsia"/>
          <w:w w:val="95"/>
          <w:highlight w:val="yellow"/>
          <w:lang w:eastAsia="zh-CN"/>
        </w:rPr>
        <w:sectPr w:rsidR="00000000">
          <w:footerReference w:type="default" r:id="rId9"/>
          <w:pgSz w:w="11910" w:h="16840"/>
          <w:pgMar w:top="1580" w:right="1460" w:bottom="1380" w:left="1600" w:header="113" w:footer="1077" w:gutter="0"/>
          <w:cols w:space="720"/>
        </w:sectPr>
      </w:pPr>
    </w:p>
    <w:p w:rsidR="00000000" w:rsidRDefault="005F2FD7" w:rsidP="000A3454">
      <w:pPr>
        <w:pStyle w:val="1"/>
        <w:spacing w:line="539" w:lineRule="exact"/>
        <w:ind w:firstLineChars="300" w:firstLine="1263"/>
        <w:jc w:val="left"/>
        <w:rPr>
          <w:highlight w:val="yellow"/>
        </w:rPr>
      </w:pPr>
      <w:r>
        <w:rPr>
          <w:rFonts w:hint="eastAsia"/>
          <w:w w:val="95"/>
          <w:highlight w:val="yellow"/>
          <w:lang w:eastAsia="zh-CN"/>
        </w:rPr>
        <w:lastRenderedPageBreak/>
        <w:t>二、临床医学</w:t>
      </w:r>
      <w:r>
        <w:rPr>
          <w:w w:val="95"/>
          <w:highlight w:val="yellow"/>
        </w:rPr>
        <w:t>专业建设知识问答</w:t>
      </w:r>
    </w:p>
    <w:p w:rsidR="00000000" w:rsidRDefault="005F2FD7">
      <w:pPr>
        <w:pStyle w:val="a6"/>
        <w:spacing w:before="87" w:line="304" w:lineRule="auto"/>
        <w:ind w:left="0" w:right="119"/>
        <w:jc w:val="both"/>
        <w:rPr>
          <w:highlight w:val="yellow"/>
        </w:rPr>
      </w:pPr>
    </w:p>
    <w:p w:rsidR="00000000" w:rsidRDefault="005F2FD7">
      <w:pPr>
        <w:pStyle w:val="a6"/>
        <w:spacing w:before="4"/>
        <w:ind w:left="0"/>
        <w:rPr>
          <w:b/>
          <w:sz w:val="37"/>
          <w:lang w:eastAsia="zh-CN"/>
        </w:rPr>
      </w:pPr>
    </w:p>
    <w:p w:rsidR="00000000" w:rsidRDefault="005F2FD7">
      <w:pPr>
        <w:pStyle w:val="31"/>
        <w:spacing w:before="0" w:line="300" w:lineRule="auto"/>
        <w:ind w:left="0"/>
        <w:rPr>
          <w:lang w:eastAsia="zh-CN"/>
        </w:rPr>
      </w:pPr>
      <w:r>
        <w:rPr>
          <w:w w:val="95"/>
          <w:lang w:eastAsia="zh-CN"/>
        </w:rPr>
        <w:t>1.</w:t>
      </w:r>
      <w:r>
        <w:rPr>
          <w:w w:val="95"/>
          <w:lang w:eastAsia="zh-CN"/>
        </w:rPr>
        <w:t>我校的校训是什么？</w:t>
      </w:r>
    </w:p>
    <w:p w:rsidR="00000000" w:rsidRDefault="005F2FD7">
      <w:pPr>
        <w:pStyle w:val="a6"/>
        <w:spacing w:before="84" w:line="300" w:lineRule="auto"/>
        <w:ind w:firstLineChars="100" w:firstLine="240"/>
        <w:rPr>
          <w:lang w:eastAsia="zh-CN"/>
        </w:rPr>
      </w:pPr>
      <w:r>
        <w:rPr>
          <w:lang w:eastAsia="zh-CN"/>
        </w:rPr>
        <w:t>“</w:t>
      </w:r>
      <w:r>
        <w:rPr>
          <w:lang w:eastAsia="zh-CN"/>
        </w:rPr>
        <w:t>大医精诚，止于至善</w:t>
      </w:r>
      <w:r>
        <w:rPr>
          <w:lang w:eastAsia="zh-CN"/>
        </w:rPr>
        <w:t>”</w:t>
      </w:r>
      <w:r>
        <w:rPr>
          <w:lang w:eastAsia="zh-CN"/>
        </w:rPr>
        <w:t>。</w:t>
      </w:r>
    </w:p>
    <w:p w:rsidR="00000000" w:rsidRDefault="005F2FD7">
      <w:pPr>
        <w:pStyle w:val="31"/>
        <w:spacing w:before="86" w:line="300" w:lineRule="auto"/>
        <w:ind w:left="0"/>
        <w:rPr>
          <w:lang w:eastAsia="zh-CN"/>
        </w:rPr>
      </w:pPr>
      <w:r>
        <w:rPr>
          <w:w w:val="95"/>
          <w:lang w:eastAsia="zh-CN"/>
        </w:rPr>
        <w:t>2.</w:t>
      </w:r>
      <w:r>
        <w:rPr>
          <w:w w:val="95"/>
          <w:lang w:eastAsia="zh-CN"/>
        </w:rPr>
        <w:t>我校的办学定位是什么？</w:t>
      </w:r>
    </w:p>
    <w:p w:rsidR="00000000" w:rsidRDefault="005F2FD7">
      <w:pPr>
        <w:pStyle w:val="a6"/>
        <w:spacing w:line="300" w:lineRule="auto"/>
        <w:ind w:right="3164" w:firstLineChars="200" w:firstLine="480"/>
        <w:rPr>
          <w:lang w:eastAsia="zh-CN"/>
        </w:rPr>
      </w:pPr>
      <w:r>
        <w:rPr>
          <w:lang w:eastAsia="zh-CN"/>
        </w:rPr>
        <w:t>目标定位：建设高水平有特色的中医药大学</w:t>
      </w:r>
    </w:p>
    <w:p w:rsidR="00000000" w:rsidRDefault="005F2FD7">
      <w:pPr>
        <w:pStyle w:val="a6"/>
        <w:spacing w:before="21" w:line="300" w:lineRule="auto"/>
        <w:ind w:right="104" w:firstLineChars="200" w:firstLine="480"/>
        <w:rPr>
          <w:lang w:eastAsia="zh-CN"/>
        </w:rPr>
      </w:pPr>
      <w:r>
        <w:rPr>
          <w:lang w:eastAsia="zh-CN"/>
        </w:rPr>
        <w:t>类型定位：教学研究型</w:t>
      </w:r>
    </w:p>
    <w:p w:rsidR="00000000" w:rsidRDefault="005F2FD7">
      <w:pPr>
        <w:pStyle w:val="a6"/>
        <w:spacing w:before="21" w:line="300" w:lineRule="auto"/>
        <w:ind w:right="104" w:firstLineChars="200" w:firstLine="480"/>
        <w:rPr>
          <w:lang w:eastAsia="zh-CN"/>
        </w:rPr>
      </w:pPr>
      <w:r>
        <w:rPr>
          <w:lang w:eastAsia="zh-CN"/>
        </w:rPr>
        <w:t>层次定位：以本科教育为基础，积极发展研究生教育，稳步推进继续教育和海</w:t>
      </w:r>
    </w:p>
    <w:p w:rsidR="00000000" w:rsidRDefault="005F2FD7">
      <w:pPr>
        <w:pStyle w:val="a6"/>
        <w:spacing w:before="21" w:line="300" w:lineRule="auto"/>
        <w:ind w:left="0" w:right="104"/>
        <w:rPr>
          <w:lang w:eastAsia="zh-CN"/>
        </w:rPr>
      </w:pPr>
      <w:r>
        <w:rPr>
          <w:lang w:eastAsia="zh-CN"/>
        </w:rPr>
        <w:t>外教育</w:t>
      </w:r>
    </w:p>
    <w:p w:rsidR="00000000" w:rsidRDefault="005F2FD7">
      <w:pPr>
        <w:pStyle w:val="a6"/>
        <w:spacing w:before="21" w:line="300" w:lineRule="auto"/>
        <w:ind w:right="104" w:firstLineChars="200" w:firstLine="480"/>
        <w:rPr>
          <w:highlight w:val="yellow"/>
          <w:lang w:eastAsia="zh-CN"/>
        </w:rPr>
      </w:pPr>
      <w:r>
        <w:rPr>
          <w:highlight w:val="yellow"/>
          <w:lang w:eastAsia="zh-CN"/>
        </w:rPr>
        <w:t>学科定位：以中医药为主体，多学科协调发展</w:t>
      </w:r>
    </w:p>
    <w:p w:rsidR="00000000" w:rsidRDefault="005F2FD7">
      <w:pPr>
        <w:pStyle w:val="a6"/>
        <w:spacing w:before="21" w:line="300" w:lineRule="auto"/>
        <w:ind w:left="0" w:right="104" w:firstLineChars="200" w:firstLine="480"/>
        <w:rPr>
          <w:lang w:eastAsia="zh-CN"/>
        </w:rPr>
      </w:pPr>
      <w:r>
        <w:rPr>
          <w:lang w:eastAsia="zh-CN"/>
        </w:rPr>
        <w:t>人才培养定位：为福建经济社会发展和地方中医药事业培养具备良好的思想品</w:t>
      </w:r>
    </w:p>
    <w:p w:rsidR="00000000" w:rsidRDefault="005F2FD7">
      <w:pPr>
        <w:pStyle w:val="a6"/>
        <w:spacing w:before="21" w:line="300" w:lineRule="auto"/>
        <w:ind w:left="0" w:right="104"/>
        <w:rPr>
          <w:lang w:eastAsia="zh-CN"/>
        </w:rPr>
      </w:pPr>
      <w:r>
        <w:rPr>
          <w:lang w:eastAsia="zh-CN"/>
        </w:rPr>
        <w:t>德、专业素养和中医人文精神，有一定自主学习能力，具有创新精神和实践能力的</w:t>
      </w:r>
      <w:r>
        <w:rPr>
          <w:rFonts w:hint="eastAsia"/>
          <w:lang w:eastAsia="zh-CN"/>
        </w:rPr>
        <w:t>医学</w:t>
      </w:r>
      <w:r>
        <w:rPr>
          <w:lang w:eastAsia="zh-CN"/>
        </w:rPr>
        <w:t>人才。</w:t>
      </w:r>
    </w:p>
    <w:p w:rsidR="00000000" w:rsidRDefault="005F2FD7">
      <w:pPr>
        <w:pStyle w:val="31"/>
        <w:spacing w:line="300" w:lineRule="auto"/>
        <w:ind w:left="0"/>
        <w:rPr>
          <w:lang w:eastAsia="zh-CN"/>
        </w:rPr>
      </w:pPr>
      <w:r>
        <w:rPr>
          <w:w w:val="95"/>
          <w:lang w:eastAsia="zh-CN"/>
        </w:rPr>
        <w:t>3.</w:t>
      </w:r>
      <w:r>
        <w:rPr>
          <w:w w:val="95"/>
          <w:lang w:eastAsia="zh-CN"/>
        </w:rPr>
        <w:t>我</w:t>
      </w:r>
      <w:r>
        <w:rPr>
          <w:w w:val="95"/>
          <w:lang w:eastAsia="zh-CN"/>
        </w:rPr>
        <w:t>校的办学理念是什么？</w:t>
      </w:r>
    </w:p>
    <w:p w:rsidR="00000000" w:rsidRDefault="005F2FD7">
      <w:pPr>
        <w:pStyle w:val="a6"/>
        <w:spacing w:line="300" w:lineRule="auto"/>
        <w:ind w:firstLineChars="200" w:firstLine="480"/>
        <w:rPr>
          <w:lang w:eastAsia="zh-CN"/>
        </w:rPr>
      </w:pPr>
      <w:r>
        <w:rPr>
          <w:lang w:eastAsia="zh-CN"/>
        </w:rPr>
        <w:t>育人为本，质量第一，办人民满意大学。</w:t>
      </w:r>
    </w:p>
    <w:p w:rsidR="00000000" w:rsidRDefault="005F2FD7">
      <w:pPr>
        <w:pStyle w:val="31"/>
        <w:spacing w:before="84" w:line="300" w:lineRule="auto"/>
        <w:ind w:left="0"/>
        <w:rPr>
          <w:lang w:eastAsia="zh-CN"/>
        </w:rPr>
      </w:pPr>
      <w:r>
        <w:rPr>
          <w:w w:val="95"/>
          <w:lang w:eastAsia="zh-CN"/>
        </w:rPr>
        <w:t>4.</w:t>
      </w:r>
      <w:r>
        <w:rPr>
          <w:w w:val="95"/>
          <w:lang w:eastAsia="zh-CN"/>
        </w:rPr>
        <w:t>我校</w:t>
      </w:r>
      <w:r>
        <w:rPr>
          <w:rFonts w:hint="eastAsia"/>
          <w:w w:val="95"/>
          <w:lang w:eastAsia="zh-CN"/>
        </w:rPr>
        <w:t>临床医学专业</w:t>
      </w:r>
      <w:r>
        <w:rPr>
          <w:w w:val="95"/>
          <w:lang w:eastAsia="zh-CN"/>
        </w:rPr>
        <w:t>的办学历史是什么？</w:t>
      </w:r>
    </w:p>
    <w:p w:rsidR="00000000" w:rsidRDefault="005F2FD7">
      <w:pPr>
        <w:pStyle w:val="a6"/>
        <w:spacing w:line="300" w:lineRule="auto"/>
        <w:ind w:leftChars="-1" w:left="718" w:hangingChars="300" w:hanging="720"/>
        <w:rPr>
          <w:rFonts w:hint="eastAsia"/>
          <w:lang w:eastAsia="zh-CN"/>
        </w:rPr>
      </w:pPr>
      <w:r>
        <w:rPr>
          <w:rFonts w:hint="eastAsia"/>
          <w:lang w:eastAsia="zh-CN"/>
        </w:rPr>
        <w:t xml:space="preserve">    </w:t>
      </w:r>
      <w:r>
        <w:rPr>
          <w:rFonts w:hint="eastAsia"/>
          <w:lang w:eastAsia="zh-CN"/>
        </w:rPr>
        <w:t>1969</w:t>
      </w:r>
      <w:r>
        <w:rPr>
          <w:rFonts w:hint="eastAsia"/>
          <w:lang w:eastAsia="zh-CN"/>
        </w:rPr>
        <w:t>年</w:t>
      </w:r>
      <w:r>
        <w:rPr>
          <w:rFonts w:hint="eastAsia"/>
          <w:lang w:eastAsia="zh-CN"/>
        </w:rPr>
        <w:t>11</w:t>
      </w:r>
      <w:r>
        <w:rPr>
          <w:rFonts w:hint="eastAsia"/>
          <w:lang w:eastAsia="zh-CN"/>
        </w:rPr>
        <w:t>月学校与福建医学院、华侨大学医疗系合并成立福建医科大学，承办临</w:t>
      </w:r>
    </w:p>
    <w:p w:rsidR="00000000" w:rsidRDefault="005F2FD7">
      <w:pPr>
        <w:pStyle w:val="a6"/>
        <w:spacing w:line="300" w:lineRule="auto"/>
        <w:ind w:leftChars="-1" w:left="718" w:hangingChars="300" w:hanging="720"/>
        <w:rPr>
          <w:rFonts w:hint="eastAsia"/>
          <w:lang w:eastAsia="zh-CN"/>
        </w:rPr>
      </w:pPr>
      <w:r>
        <w:rPr>
          <w:rFonts w:hint="eastAsia"/>
          <w:lang w:eastAsia="zh-CN"/>
        </w:rPr>
        <w:t>床医学专业。</w:t>
      </w:r>
      <w:r>
        <w:rPr>
          <w:rFonts w:hint="eastAsia"/>
          <w:lang w:eastAsia="zh-CN"/>
        </w:rPr>
        <w:t>1978</w:t>
      </w:r>
      <w:r>
        <w:rPr>
          <w:rFonts w:hint="eastAsia"/>
          <w:lang w:eastAsia="zh-CN"/>
        </w:rPr>
        <w:t>年</w:t>
      </w:r>
      <w:r>
        <w:rPr>
          <w:rFonts w:hint="eastAsia"/>
          <w:lang w:eastAsia="zh-CN"/>
        </w:rPr>
        <w:t>11</w:t>
      </w:r>
      <w:r>
        <w:rPr>
          <w:rFonts w:hint="eastAsia"/>
          <w:lang w:eastAsia="zh-CN"/>
        </w:rPr>
        <w:t>月学校正式复办，并从福建医科大学中拆分出相应的师资组建</w:t>
      </w:r>
    </w:p>
    <w:p w:rsidR="00000000" w:rsidRDefault="005F2FD7">
      <w:pPr>
        <w:pStyle w:val="a6"/>
        <w:spacing w:line="300" w:lineRule="auto"/>
        <w:ind w:leftChars="-1" w:left="718" w:hangingChars="300" w:hanging="720"/>
        <w:rPr>
          <w:rFonts w:hint="eastAsia"/>
          <w:lang w:eastAsia="zh-CN"/>
        </w:rPr>
      </w:pPr>
      <w:r>
        <w:rPr>
          <w:rFonts w:hint="eastAsia"/>
          <w:lang w:eastAsia="zh-CN"/>
        </w:rPr>
        <w:t>我校医学基础课程和临床课程教研室。因机构调整，</w:t>
      </w:r>
      <w:r>
        <w:rPr>
          <w:rFonts w:hint="eastAsia"/>
          <w:lang w:eastAsia="zh-CN"/>
        </w:rPr>
        <w:t>1985</w:t>
      </w:r>
      <w:r>
        <w:rPr>
          <w:rFonts w:hint="eastAsia"/>
          <w:lang w:eastAsia="zh-CN"/>
        </w:rPr>
        <w:t>年</w:t>
      </w:r>
      <w:r>
        <w:rPr>
          <w:rFonts w:hint="eastAsia"/>
          <w:lang w:eastAsia="zh-CN"/>
        </w:rPr>
        <w:t>1</w:t>
      </w:r>
      <w:r>
        <w:rPr>
          <w:rFonts w:hint="eastAsia"/>
          <w:lang w:eastAsia="zh-CN"/>
        </w:rPr>
        <w:t>月原协和医院人员</w:t>
      </w:r>
      <w:r>
        <w:rPr>
          <w:rFonts w:hint="eastAsia"/>
          <w:lang w:eastAsia="zh-CN"/>
        </w:rPr>
        <w:t>200</w:t>
      </w:r>
      <w:r>
        <w:rPr>
          <w:rFonts w:hint="eastAsia"/>
          <w:lang w:eastAsia="zh-CN"/>
        </w:rPr>
        <w:t>余</w:t>
      </w:r>
    </w:p>
    <w:p w:rsidR="00000000" w:rsidRDefault="005F2FD7">
      <w:pPr>
        <w:pStyle w:val="a6"/>
        <w:spacing w:line="300" w:lineRule="auto"/>
        <w:ind w:leftChars="-1" w:left="718" w:hangingChars="300" w:hanging="720"/>
        <w:rPr>
          <w:rFonts w:hint="eastAsia"/>
          <w:lang w:eastAsia="zh-CN"/>
        </w:rPr>
      </w:pPr>
      <w:r>
        <w:rPr>
          <w:rFonts w:hint="eastAsia"/>
          <w:lang w:eastAsia="zh-CN"/>
        </w:rPr>
        <w:t>人调进附</w:t>
      </w:r>
      <w:r>
        <w:rPr>
          <w:lang w:eastAsia="zh-CN"/>
        </w:rPr>
        <w:t>属</w:t>
      </w:r>
      <w:r>
        <w:rPr>
          <w:rFonts w:hint="eastAsia"/>
          <w:lang w:eastAsia="zh-CN"/>
        </w:rPr>
        <w:t>人民医院充实医疗教学队伍。经过一段时间的师资队伍建设和教学条件建</w:t>
      </w:r>
    </w:p>
    <w:p w:rsidR="00000000" w:rsidRDefault="005F2FD7">
      <w:pPr>
        <w:pStyle w:val="a6"/>
        <w:spacing w:line="300" w:lineRule="auto"/>
        <w:ind w:leftChars="-1" w:left="718" w:hangingChars="300" w:hanging="720"/>
        <w:rPr>
          <w:rFonts w:hint="eastAsia"/>
          <w:lang w:eastAsia="zh-CN"/>
        </w:rPr>
      </w:pPr>
      <w:r>
        <w:rPr>
          <w:rFonts w:hint="eastAsia"/>
          <w:lang w:eastAsia="zh-CN"/>
        </w:rPr>
        <w:t>设，</w:t>
      </w:r>
      <w:r>
        <w:rPr>
          <w:rFonts w:hint="eastAsia"/>
          <w:lang w:eastAsia="zh-CN"/>
        </w:rPr>
        <w:t>2001</w:t>
      </w:r>
      <w:r>
        <w:rPr>
          <w:rFonts w:hint="eastAsia"/>
          <w:lang w:eastAsia="zh-CN"/>
        </w:rPr>
        <w:t>年</w:t>
      </w:r>
      <w:r>
        <w:rPr>
          <w:rFonts w:hint="eastAsia"/>
          <w:lang w:eastAsia="zh-CN"/>
        </w:rPr>
        <w:t>3</w:t>
      </w:r>
      <w:r>
        <w:rPr>
          <w:rFonts w:hint="eastAsia"/>
          <w:lang w:eastAsia="zh-CN"/>
        </w:rPr>
        <w:t>月开设五年制临床医学本科专业，同年</w:t>
      </w:r>
      <w:r>
        <w:rPr>
          <w:rFonts w:hint="eastAsia"/>
          <w:lang w:eastAsia="zh-CN"/>
        </w:rPr>
        <w:t>9</w:t>
      </w:r>
      <w:r>
        <w:rPr>
          <w:rFonts w:hint="eastAsia"/>
          <w:lang w:eastAsia="zh-CN"/>
        </w:rPr>
        <w:t>月招生。</w:t>
      </w:r>
      <w:r>
        <w:rPr>
          <w:rFonts w:hint="eastAsia"/>
          <w:lang w:eastAsia="zh-CN"/>
        </w:rPr>
        <w:t>2011</w:t>
      </w:r>
      <w:r>
        <w:rPr>
          <w:rFonts w:hint="eastAsia"/>
          <w:lang w:eastAsia="zh-CN"/>
        </w:rPr>
        <w:t>年</w:t>
      </w:r>
      <w:r>
        <w:rPr>
          <w:rFonts w:hint="eastAsia"/>
          <w:lang w:eastAsia="zh-CN"/>
        </w:rPr>
        <w:t>3</w:t>
      </w:r>
      <w:r>
        <w:rPr>
          <w:rFonts w:hint="eastAsia"/>
          <w:lang w:eastAsia="zh-CN"/>
        </w:rPr>
        <w:t>月学校获临床</w:t>
      </w:r>
    </w:p>
    <w:p w:rsidR="00000000" w:rsidRDefault="005F2FD7">
      <w:pPr>
        <w:pStyle w:val="a6"/>
        <w:spacing w:line="300" w:lineRule="auto"/>
        <w:ind w:leftChars="-1" w:left="718" w:hangingChars="300" w:hanging="720"/>
        <w:rPr>
          <w:lang w:eastAsia="zh-CN"/>
        </w:rPr>
      </w:pPr>
      <w:r>
        <w:rPr>
          <w:rFonts w:hint="eastAsia"/>
          <w:lang w:eastAsia="zh-CN"/>
        </w:rPr>
        <w:t>医学一级学科硕士学位授予权，并从次年开始招收硕士研究生。</w:t>
      </w:r>
    </w:p>
    <w:p w:rsidR="00000000" w:rsidRDefault="005F2FD7">
      <w:pPr>
        <w:pStyle w:val="31"/>
        <w:spacing w:before="22" w:line="300" w:lineRule="auto"/>
        <w:ind w:left="0"/>
        <w:rPr>
          <w:lang w:eastAsia="zh-CN"/>
        </w:rPr>
      </w:pPr>
      <w:r>
        <w:rPr>
          <w:w w:val="95"/>
          <w:lang w:eastAsia="zh-CN"/>
        </w:rPr>
        <w:t>5.</w:t>
      </w:r>
      <w:r>
        <w:rPr>
          <w:w w:val="95"/>
          <w:lang w:eastAsia="zh-CN"/>
        </w:rPr>
        <w:t>我校</w:t>
      </w:r>
      <w:r>
        <w:rPr>
          <w:rFonts w:hint="eastAsia"/>
          <w:w w:val="95"/>
          <w:lang w:eastAsia="zh-CN"/>
        </w:rPr>
        <w:t>临床医学专业</w:t>
      </w:r>
      <w:r>
        <w:rPr>
          <w:w w:val="95"/>
          <w:lang w:eastAsia="zh-CN"/>
        </w:rPr>
        <w:t>的办学理念是什么？</w:t>
      </w:r>
      <w:r>
        <w:rPr>
          <w:rFonts w:hint="eastAsia"/>
          <w:w w:val="95"/>
          <w:lang w:eastAsia="zh-CN"/>
        </w:rPr>
        <w:t xml:space="preserve"> </w:t>
      </w:r>
    </w:p>
    <w:p w:rsidR="00000000" w:rsidRDefault="005F2FD7">
      <w:pPr>
        <w:pStyle w:val="a6"/>
        <w:spacing w:line="300" w:lineRule="auto"/>
        <w:rPr>
          <w:lang w:eastAsia="zh-CN"/>
        </w:rPr>
      </w:pPr>
      <w:r>
        <w:rPr>
          <w:rFonts w:hint="eastAsia"/>
          <w:lang w:eastAsia="zh-CN"/>
        </w:rPr>
        <w:t>强化人文、厚实基础、提升技能、融会中西</w:t>
      </w:r>
      <w:r>
        <w:rPr>
          <w:lang w:eastAsia="zh-CN"/>
        </w:rPr>
        <w:t>。</w:t>
      </w:r>
    </w:p>
    <w:p w:rsidR="00000000" w:rsidRDefault="005F2FD7">
      <w:pPr>
        <w:pStyle w:val="31"/>
        <w:spacing w:before="83" w:line="300" w:lineRule="auto"/>
        <w:ind w:left="0"/>
        <w:rPr>
          <w:lang w:eastAsia="zh-CN"/>
        </w:rPr>
      </w:pPr>
      <w:r>
        <w:rPr>
          <w:w w:val="95"/>
          <w:lang w:eastAsia="zh-CN"/>
        </w:rPr>
        <w:t>6.</w:t>
      </w:r>
      <w:r>
        <w:rPr>
          <w:w w:val="95"/>
          <w:lang w:eastAsia="zh-CN"/>
        </w:rPr>
        <w:t>我校</w:t>
      </w:r>
      <w:r>
        <w:rPr>
          <w:rFonts w:hint="eastAsia"/>
          <w:w w:val="95"/>
          <w:lang w:eastAsia="zh-CN"/>
        </w:rPr>
        <w:t>临床医学专业</w:t>
      </w:r>
      <w:r>
        <w:rPr>
          <w:w w:val="95"/>
          <w:lang w:eastAsia="zh-CN"/>
        </w:rPr>
        <w:t>的办学定位是什么？</w:t>
      </w:r>
    </w:p>
    <w:p w:rsidR="00000000" w:rsidRDefault="005F2FD7">
      <w:pPr>
        <w:pStyle w:val="a6"/>
        <w:spacing w:before="84" w:line="300" w:lineRule="auto"/>
        <w:ind w:firstLineChars="200" w:firstLine="480"/>
        <w:rPr>
          <w:lang w:eastAsia="zh-CN"/>
        </w:rPr>
      </w:pPr>
      <w:r>
        <w:rPr>
          <w:rFonts w:hint="eastAsia"/>
          <w:lang w:eastAsia="zh-CN"/>
        </w:rPr>
        <w:t>学院（部）</w:t>
      </w:r>
      <w:r>
        <w:rPr>
          <w:lang w:eastAsia="zh-CN"/>
        </w:rPr>
        <w:t>定位</w:t>
      </w:r>
      <w:r>
        <w:rPr>
          <w:rFonts w:hint="eastAsia"/>
          <w:lang w:eastAsia="zh-CN"/>
        </w:rPr>
        <w:t>：以本科教育为重点，发展研究生教育，建设以基础医学学科为主体，多学科协调发展的教学研究型机构。</w:t>
      </w:r>
    </w:p>
    <w:p w:rsidR="00000000" w:rsidRDefault="005F2FD7">
      <w:pPr>
        <w:pStyle w:val="a6"/>
        <w:spacing w:before="84" w:line="300" w:lineRule="auto"/>
        <w:ind w:firstLineChars="200" w:firstLine="480"/>
        <w:rPr>
          <w:lang w:eastAsia="zh-CN"/>
        </w:rPr>
      </w:pPr>
      <w:r>
        <w:rPr>
          <w:rFonts w:hint="eastAsia"/>
          <w:lang w:eastAsia="zh-CN"/>
        </w:rPr>
        <w:t>专业定位：立足福建辐射全国，培养面向基层、适应区域经济社会发展需要，具备良好的思想品德和自主学习能力、创新能力，专业知识扎实、实践动手能力较强的医学人才。</w:t>
      </w:r>
    </w:p>
    <w:p w:rsidR="00000000" w:rsidRDefault="005F2FD7">
      <w:pPr>
        <w:pStyle w:val="31"/>
        <w:spacing w:before="84" w:line="300" w:lineRule="auto"/>
        <w:ind w:left="0"/>
        <w:rPr>
          <w:lang w:eastAsia="zh-CN"/>
        </w:rPr>
      </w:pPr>
      <w:r>
        <w:rPr>
          <w:w w:val="95"/>
          <w:lang w:eastAsia="zh-CN"/>
        </w:rPr>
        <w:t>7.</w:t>
      </w:r>
      <w:r>
        <w:rPr>
          <w:w w:val="95"/>
          <w:lang w:eastAsia="zh-CN"/>
        </w:rPr>
        <w:t>我校</w:t>
      </w:r>
      <w:r>
        <w:rPr>
          <w:rFonts w:hint="eastAsia"/>
          <w:w w:val="95"/>
          <w:lang w:eastAsia="zh-CN"/>
        </w:rPr>
        <w:t>临床医学</w:t>
      </w:r>
      <w:r>
        <w:rPr>
          <w:w w:val="95"/>
          <w:lang w:eastAsia="zh-CN"/>
        </w:rPr>
        <w:t>专业人才培养目标是什么？</w:t>
      </w:r>
    </w:p>
    <w:p w:rsidR="00000000" w:rsidRDefault="005F2FD7">
      <w:pPr>
        <w:pStyle w:val="31"/>
        <w:spacing w:before="84" w:line="300" w:lineRule="auto"/>
        <w:ind w:left="0" w:firstLineChars="200" w:firstLine="480"/>
        <w:rPr>
          <w:rFonts w:hint="eastAsia"/>
          <w:b w:val="0"/>
          <w:bCs w:val="0"/>
          <w:lang w:eastAsia="zh-CN"/>
        </w:rPr>
      </w:pPr>
      <w:r>
        <w:rPr>
          <w:rFonts w:hint="eastAsia"/>
          <w:b w:val="0"/>
          <w:bCs w:val="0"/>
          <w:lang w:eastAsia="zh-CN"/>
        </w:rPr>
        <w:lastRenderedPageBreak/>
        <w:t>培养具备良好的人文、</w:t>
      </w:r>
      <w:r>
        <w:rPr>
          <w:rFonts w:hint="eastAsia"/>
          <w:b w:val="0"/>
          <w:bCs w:val="0"/>
          <w:lang w:eastAsia="zh-CN"/>
        </w:rPr>
        <w:t>科学和职业素养，可持续发展和终身学习的能力，系统掌握现代医学基本理论、基本知识、基本技能，对危急重症进行适当处置和对常见病、多发病进行临床诊疗的能力，能在医疗卫生领域从事临床、预防、保健、教学、科研等方面工作的应用型人才。</w:t>
      </w:r>
    </w:p>
    <w:p w:rsidR="00000000" w:rsidRDefault="005F2FD7">
      <w:pPr>
        <w:pStyle w:val="31"/>
        <w:spacing w:before="84" w:line="300" w:lineRule="auto"/>
        <w:ind w:left="0"/>
        <w:rPr>
          <w:w w:val="95"/>
          <w:lang w:eastAsia="zh-CN"/>
        </w:rPr>
      </w:pPr>
      <w:r>
        <w:rPr>
          <w:w w:val="95"/>
          <w:lang w:eastAsia="zh-CN"/>
        </w:rPr>
        <w:t>8.</w:t>
      </w:r>
      <w:r>
        <w:rPr>
          <w:w w:val="95"/>
          <w:lang w:eastAsia="zh-CN"/>
        </w:rPr>
        <w:t>我校</w:t>
      </w:r>
      <w:r>
        <w:rPr>
          <w:rFonts w:hint="eastAsia"/>
          <w:w w:val="95"/>
          <w:lang w:eastAsia="zh-CN"/>
        </w:rPr>
        <w:t>临床医学专业</w:t>
      </w:r>
      <w:r>
        <w:rPr>
          <w:w w:val="95"/>
          <w:lang w:eastAsia="zh-CN"/>
        </w:rPr>
        <w:t>遵循的质量标准是什么？</w:t>
      </w:r>
    </w:p>
    <w:p w:rsidR="00000000" w:rsidRDefault="005F2FD7">
      <w:pPr>
        <w:spacing w:line="300" w:lineRule="auto"/>
        <w:ind w:firstLineChars="200" w:firstLine="480"/>
        <w:rPr>
          <w:rFonts w:hint="eastAsia"/>
          <w:sz w:val="24"/>
          <w:szCs w:val="24"/>
          <w:lang w:eastAsia="zh-CN"/>
        </w:rPr>
      </w:pPr>
      <w:r>
        <w:rPr>
          <w:rFonts w:hint="eastAsia"/>
          <w:sz w:val="24"/>
          <w:szCs w:val="24"/>
          <w:lang w:eastAsia="zh-CN"/>
        </w:rPr>
        <w:t>以《普通高等学校本科专业类教学质量国家标准》《本科医学教育标准</w:t>
      </w:r>
      <w:r>
        <w:rPr>
          <w:rFonts w:hint="eastAsia"/>
          <w:sz w:val="24"/>
          <w:szCs w:val="24"/>
          <w:lang w:eastAsia="zh-CN"/>
        </w:rPr>
        <w:t>-</w:t>
      </w:r>
      <w:r>
        <w:rPr>
          <w:rFonts w:hint="eastAsia"/>
          <w:sz w:val="24"/>
          <w:szCs w:val="24"/>
          <w:lang w:eastAsia="zh-CN"/>
        </w:rPr>
        <w:t>临床医</w:t>
      </w:r>
    </w:p>
    <w:p w:rsidR="00000000" w:rsidRDefault="005F2FD7">
      <w:pPr>
        <w:spacing w:line="300" w:lineRule="auto"/>
        <w:rPr>
          <w:rFonts w:hint="eastAsia"/>
          <w:sz w:val="24"/>
          <w:szCs w:val="24"/>
          <w:lang w:eastAsia="zh-CN"/>
        </w:rPr>
      </w:pPr>
      <w:r>
        <w:rPr>
          <w:rFonts w:hint="eastAsia"/>
          <w:sz w:val="24"/>
          <w:szCs w:val="24"/>
          <w:lang w:eastAsia="zh-CN"/>
        </w:rPr>
        <w:t>学专业（试行）》作为临床医学专业办学的标准，参照《中国本科医学教育标准—临床医学专业》（</w:t>
      </w:r>
      <w:r>
        <w:rPr>
          <w:rFonts w:hint="eastAsia"/>
          <w:sz w:val="24"/>
          <w:szCs w:val="24"/>
          <w:lang w:eastAsia="zh-CN"/>
        </w:rPr>
        <w:t>2016</w:t>
      </w:r>
      <w:r>
        <w:rPr>
          <w:rFonts w:hint="eastAsia"/>
          <w:sz w:val="24"/>
          <w:szCs w:val="24"/>
          <w:lang w:eastAsia="zh-CN"/>
        </w:rPr>
        <w:t>版），依据《福建中医药大学学年学分制学籍管理实施细则（修订）》《福建中医药大</w:t>
      </w:r>
      <w:r>
        <w:rPr>
          <w:rFonts w:hint="eastAsia"/>
          <w:sz w:val="24"/>
          <w:szCs w:val="24"/>
          <w:lang w:eastAsia="zh-CN"/>
        </w:rPr>
        <w:t>学学位授予工作实施细则（修订）》及临床医学专业培养方案、教学大纲，开展本科临床医学教育教学工作，确保教学质量和人才培养质量。</w:t>
      </w:r>
    </w:p>
    <w:p w:rsidR="00000000" w:rsidRDefault="005F2FD7">
      <w:pPr>
        <w:spacing w:line="308" w:lineRule="auto"/>
        <w:ind w:firstLineChars="200" w:firstLine="460"/>
        <w:rPr>
          <w:rFonts w:hint="eastAsia"/>
          <w:spacing w:val="-5"/>
          <w:sz w:val="24"/>
          <w:szCs w:val="24"/>
        </w:rPr>
      </w:pPr>
    </w:p>
    <w:p w:rsidR="00000000" w:rsidRDefault="005F2FD7">
      <w:pPr>
        <w:pStyle w:val="3"/>
        <w:ind w:left="0"/>
        <w:rPr>
          <w:highlight w:val="yellow"/>
        </w:rPr>
      </w:pPr>
      <w:r>
        <w:rPr>
          <w:w w:val="95"/>
          <w:highlight w:val="yellow"/>
        </w:rPr>
        <w:t>9.</w:t>
      </w:r>
      <w:r>
        <w:rPr>
          <w:w w:val="95"/>
          <w:highlight w:val="yellow"/>
        </w:rPr>
        <w:t>我校</w:t>
      </w:r>
      <w:r>
        <w:rPr>
          <w:rFonts w:hint="eastAsia"/>
          <w:w w:val="95"/>
          <w:highlight w:val="yellow"/>
          <w:lang w:eastAsia="zh-CN"/>
        </w:rPr>
        <w:t>临床医学专业</w:t>
      </w:r>
      <w:r>
        <w:rPr>
          <w:w w:val="95"/>
          <w:highlight w:val="yellow"/>
        </w:rPr>
        <w:t>的教学机构有哪些？</w:t>
      </w:r>
    </w:p>
    <w:p w:rsidR="00000000" w:rsidRDefault="005F2FD7">
      <w:pPr>
        <w:pStyle w:val="a6"/>
        <w:spacing w:before="86" w:line="304" w:lineRule="auto"/>
        <w:ind w:firstLineChars="200" w:firstLine="448"/>
        <w:rPr>
          <w:spacing w:val="-12"/>
          <w:highlight w:val="yellow"/>
        </w:rPr>
      </w:pPr>
      <w:r>
        <w:rPr>
          <w:spacing w:val="-8"/>
          <w:highlight w:val="yellow"/>
        </w:rPr>
        <w:t>我校</w:t>
      </w:r>
      <w:r>
        <w:rPr>
          <w:rFonts w:hint="eastAsia"/>
          <w:spacing w:val="-8"/>
          <w:highlight w:val="yellow"/>
          <w:lang w:eastAsia="zh-CN"/>
        </w:rPr>
        <w:t>中西医结合学院，设有生物教研室、解剖教研室、生理教研室、生化教研室、病理教研室、统计教研室、诊断教研室、药理教研室、影像教研室、组胚教研室、医学免疫学与病原生物学教研室</w:t>
      </w:r>
      <w:r>
        <w:rPr>
          <w:spacing w:val="-11"/>
          <w:highlight w:val="yellow"/>
        </w:rPr>
        <w:t>等</w:t>
      </w:r>
      <w:r>
        <w:rPr>
          <w:rFonts w:hint="eastAsia"/>
          <w:spacing w:val="-11"/>
          <w:highlight w:val="yellow"/>
          <w:lang w:eastAsia="zh-CN"/>
        </w:rPr>
        <w:t>11</w:t>
      </w:r>
      <w:r>
        <w:rPr>
          <w:spacing w:val="-12"/>
          <w:highlight w:val="yellow"/>
        </w:rPr>
        <w:t>个教研室，</w:t>
      </w:r>
      <w:r>
        <w:rPr>
          <w:rFonts w:hint="eastAsia"/>
          <w:spacing w:val="-12"/>
          <w:highlight w:val="yellow"/>
          <w:lang w:eastAsia="zh-CN"/>
        </w:rPr>
        <w:t>与</w:t>
      </w:r>
      <w:r>
        <w:rPr>
          <w:rFonts w:hint="eastAsia"/>
          <w:spacing w:val="-8"/>
          <w:highlight w:val="yellow"/>
        </w:rPr>
        <w:t>附属医院、教学基地、临床实习基地</w:t>
      </w:r>
      <w:r>
        <w:rPr>
          <w:rFonts w:hint="eastAsia"/>
          <w:spacing w:val="-8"/>
          <w:highlight w:val="yellow"/>
          <w:lang w:eastAsia="zh-CN"/>
        </w:rPr>
        <w:t>等教学单位</w:t>
      </w:r>
      <w:r>
        <w:rPr>
          <w:spacing w:val="-12"/>
          <w:highlight w:val="yellow"/>
        </w:rPr>
        <w:t>具体落实和实施教学计划。</w:t>
      </w:r>
    </w:p>
    <w:p w:rsidR="00000000" w:rsidRDefault="005F2FD7">
      <w:pPr>
        <w:pStyle w:val="3"/>
        <w:ind w:left="0"/>
        <w:rPr>
          <w:w w:val="95"/>
        </w:rPr>
      </w:pPr>
      <w:r>
        <w:rPr>
          <w:rFonts w:hint="eastAsia"/>
          <w:w w:val="95"/>
          <w:lang w:eastAsia="zh-CN"/>
        </w:rPr>
        <w:t>10.</w:t>
      </w:r>
      <w:r>
        <w:rPr>
          <w:w w:val="95"/>
        </w:rPr>
        <w:t>我校</w:t>
      </w:r>
      <w:r>
        <w:rPr>
          <w:rFonts w:hint="eastAsia"/>
          <w:w w:val="95"/>
          <w:lang w:eastAsia="zh-CN"/>
        </w:rPr>
        <w:t>临床医学专业</w:t>
      </w:r>
      <w:r>
        <w:rPr>
          <w:w w:val="95"/>
        </w:rPr>
        <w:t>的师资队伍的数量和结构如何？</w:t>
      </w:r>
    </w:p>
    <w:p w:rsidR="00000000" w:rsidRDefault="005F2FD7">
      <w:pPr>
        <w:pStyle w:val="3"/>
        <w:spacing w:line="308" w:lineRule="auto"/>
        <w:rPr>
          <w:rFonts w:hint="eastAsia"/>
          <w:b w:val="0"/>
          <w:bCs w:val="0"/>
          <w:spacing w:val="-5"/>
        </w:rPr>
      </w:pPr>
      <w:r>
        <w:rPr>
          <w:rFonts w:hint="eastAsia"/>
          <w:b w:val="0"/>
          <w:bCs w:val="0"/>
          <w:spacing w:val="-5"/>
        </w:rPr>
        <w:t>截至</w:t>
      </w:r>
      <w:r>
        <w:rPr>
          <w:rFonts w:hint="eastAsia"/>
          <w:b w:val="0"/>
          <w:bCs w:val="0"/>
          <w:spacing w:val="-5"/>
        </w:rPr>
        <w:t xml:space="preserve">2019 </w:t>
      </w:r>
      <w:r>
        <w:rPr>
          <w:rFonts w:hint="eastAsia"/>
          <w:b w:val="0"/>
          <w:bCs w:val="0"/>
          <w:spacing w:val="-5"/>
        </w:rPr>
        <w:t>年</w:t>
      </w:r>
      <w:r>
        <w:rPr>
          <w:rFonts w:hint="eastAsia"/>
          <w:b w:val="0"/>
          <w:bCs w:val="0"/>
          <w:spacing w:val="-5"/>
        </w:rPr>
        <w:t>3</w:t>
      </w:r>
      <w:r>
        <w:rPr>
          <w:rFonts w:hint="eastAsia"/>
          <w:b w:val="0"/>
          <w:bCs w:val="0"/>
          <w:spacing w:val="-5"/>
        </w:rPr>
        <w:t>月，承担学校临床</w:t>
      </w:r>
      <w:r>
        <w:rPr>
          <w:rFonts w:hint="eastAsia"/>
          <w:b w:val="0"/>
          <w:bCs w:val="0"/>
          <w:spacing w:val="-5"/>
        </w:rPr>
        <w:t>医学专业基础课和专业课的专任教师</w:t>
      </w:r>
      <w:r>
        <w:rPr>
          <w:rFonts w:hint="eastAsia"/>
          <w:b w:val="0"/>
          <w:bCs w:val="0"/>
          <w:spacing w:val="-5"/>
        </w:rPr>
        <w:t>204</w:t>
      </w:r>
      <w:r>
        <w:rPr>
          <w:rFonts w:hint="eastAsia"/>
          <w:b w:val="0"/>
          <w:bCs w:val="0"/>
          <w:spacing w:val="-5"/>
        </w:rPr>
        <w:t>人，非直</w:t>
      </w:r>
    </w:p>
    <w:p w:rsidR="00000000" w:rsidRDefault="005F2FD7">
      <w:pPr>
        <w:pStyle w:val="3"/>
        <w:spacing w:line="308" w:lineRule="auto"/>
        <w:ind w:left="0"/>
        <w:rPr>
          <w:rFonts w:hint="eastAsia"/>
          <w:b w:val="0"/>
          <w:bCs w:val="0"/>
          <w:spacing w:val="-5"/>
        </w:rPr>
      </w:pPr>
      <w:r>
        <w:rPr>
          <w:rFonts w:hint="eastAsia"/>
          <w:b w:val="0"/>
          <w:bCs w:val="0"/>
          <w:spacing w:val="-5"/>
        </w:rPr>
        <w:t>属附属临床医院（承担临床教学）外聘教师</w:t>
      </w:r>
      <w:r>
        <w:rPr>
          <w:rFonts w:hint="eastAsia"/>
          <w:b w:val="0"/>
          <w:bCs w:val="0"/>
          <w:spacing w:val="-5"/>
        </w:rPr>
        <w:t>126</w:t>
      </w:r>
      <w:r>
        <w:rPr>
          <w:rFonts w:hint="eastAsia"/>
          <w:b w:val="0"/>
          <w:bCs w:val="0"/>
          <w:spacing w:val="-5"/>
        </w:rPr>
        <w:t>人，生师比达到</w:t>
      </w:r>
      <w:r>
        <w:rPr>
          <w:rFonts w:hint="eastAsia"/>
          <w:b w:val="0"/>
          <w:bCs w:val="0"/>
          <w:spacing w:val="-5"/>
        </w:rPr>
        <w:t>7.95:1</w:t>
      </w:r>
      <w:r>
        <w:rPr>
          <w:rFonts w:hint="eastAsia"/>
          <w:b w:val="0"/>
          <w:bCs w:val="0"/>
          <w:spacing w:val="-5"/>
        </w:rPr>
        <w:t>，达到国家有关规</w:t>
      </w:r>
    </w:p>
    <w:p w:rsidR="00000000" w:rsidRDefault="005F2FD7">
      <w:pPr>
        <w:pStyle w:val="3"/>
        <w:spacing w:line="308" w:lineRule="auto"/>
        <w:ind w:left="0"/>
        <w:rPr>
          <w:rFonts w:hint="eastAsia"/>
          <w:b w:val="0"/>
          <w:bCs w:val="0"/>
          <w:spacing w:val="-5"/>
        </w:rPr>
      </w:pPr>
      <w:r>
        <w:rPr>
          <w:rFonts w:hint="eastAsia"/>
          <w:b w:val="0"/>
          <w:bCs w:val="0"/>
          <w:spacing w:val="-5"/>
        </w:rPr>
        <w:t>定的要求（见表</w:t>
      </w:r>
      <w:r>
        <w:rPr>
          <w:rFonts w:hint="eastAsia"/>
          <w:b w:val="0"/>
          <w:bCs w:val="0"/>
          <w:spacing w:val="-5"/>
        </w:rPr>
        <w:t xml:space="preserve"> </w:t>
      </w:r>
      <w:r>
        <w:rPr>
          <w:rFonts w:hint="eastAsia"/>
          <w:b w:val="0"/>
          <w:bCs w:val="0"/>
          <w:spacing w:val="-5"/>
          <w:lang w:eastAsia="zh-CN"/>
        </w:rPr>
        <w:t>1</w:t>
      </w:r>
      <w:r>
        <w:rPr>
          <w:rFonts w:hint="eastAsia"/>
          <w:b w:val="0"/>
          <w:bCs w:val="0"/>
          <w:spacing w:val="-5"/>
        </w:rPr>
        <w:t>-1</w:t>
      </w:r>
      <w:r>
        <w:rPr>
          <w:rFonts w:hint="eastAsia"/>
          <w:b w:val="0"/>
          <w:bCs w:val="0"/>
          <w:spacing w:val="-5"/>
        </w:rPr>
        <w:t>）。专任教师中，高级职称教师</w:t>
      </w:r>
      <w:r>
        <w:rPr>
          <w:rFonts w:hint="eastAsia"/>
          <w:b w:val="0"/>
          <w:bCs w:val="0"/>
          <w:spacing w:val="-5"/>
        </w:rPr>
        <w:t>131</w:t>
      </w:r>
      <w:r>
        <w:rPr>
          <w:rFonts w:hint="eastAsia"/>
          <w:b w:val="0"/>
          <w:bCs w:val="0"/>
          <w:spacing w:val="-5"/>
        </w:rPr>
        <w:t>人，占</w:t>
      </w:r>
      <w:r>
        <w:rPr>
          <w:rFonts w:hint="eastAsia"/>
          <w:b w:val="0"/>
          <w:bCs w:val="0"/>
          <w:spacing w:val="-5"/>
        </w:rPr>
        <w:t>64.2 %</w:t>
      </w:r>
      <w:r>
        <w:rPr>
          <w:rFonts w:hint="eastAsia"/>
          <w:b w:val="0"/>
          <w:bCs w:val="0"/>
          <w:spacing w:val="-5"/>
        </w:rPr>
        <w:t>；博士学位教师</w:t>
      </w:r>
      <w:r>
        <w:rPr>
          <w:rFonts w:hint="eastAsia"/>
          <w:b w:val="0"/>
          <w:bCs w:val="0"/>
          <w:spacing w:val="-5"/>
        </w:rPr>
        <w:t>38</w:t>
      </w:r>
    </w:p>
    <w:p w:rsidR="00000000" w:rsidRDefault="005F2FD7">
      <w:pPr>
        <w:pStyle w:val="3"/>
        <w:spacing w:line="308" w:lineRule="auto"/>
        <w:ind w:left="0"/>
        <w:rPr>
          <w:rFonts w:hint="eastAsia"/>
          <w:b w:val="0"/>
          <w:bCs w:val="0"/>
          <w:spacing w:val="-5"/>
        </w:rPr>
      </w:pPr>
      <w:r>
        <w:rPr>
          <w:rFonts w:hint="eastAsia"/>
          <w:b w:val="0"/>
          <w:bCs w:val="0"/>
          <w:spacing w:val="-5"/>
        </w:rPr>
        <w:t>人，占</w:t>
      </w:r>
      <w:r>
        <w:rPr>
          <w:rFonts w:hint="eastAsia"/>
          <w:b w:val="0"/>
          <w:bCs w:val="0"/>
          <w:spacing w:val="-5"/>
        </w:rPr>
        <w:t>18.6 %</w:t>
      </w:r>
      <w:r>
        <w:rPr>
          <w:rFonts w:hint="eastAsia"/>
          <w:b w:val="0"/>
          <w:bCs w:val="0"/>
          <w:spacing w:val="-5"/>
        </w:rPr>
        <w:t>；硕士学位教师</w:t>
      </w:r>
      <w:r>
        <w:rPr>
          <w:rFonts w:hint="eastAsia"/>
          <w:b w:val="0"/>
          <w:bCs w:val="0"/>
          <w:spacing w:val="-5"/>
        </w:rPr>
        <w:t>126</w:t>
      </w:r>
      <w:r>
        <w:rPr>
          <w:rFonts w:hint="eastAsia"/>
          <w:b w:val="0"/>
          <w:bCs w:val="0"/>
          <w:spacing w:val="-5"/>
        </w:rPr>
        <w:t>人，占</w:t>
      </w:r>
      <w:r>
        <w:rPr>
          <w:rFonts w:hint="eastAsia"/>
          <w:b w:val="0"/>
          <w:bCs w:val="0"/>
          <w:spacing w:val="-5"/>
        </w:rPr>
        <w:t>61.8 %</w:t>
      </w:r>
      <w:r>
        <w:rPr>
          <w:rFonts w:hint="eastAsia"/>
          <w:b w:val="0"/>
          <w:bCs w:val="0"/>
          <w:spacing w:val="-5"/>
        </w:rPr>
        <w:t>；</w:t>
      </w:r>
      <w:r>
        <w:rPr>
          <w:rFonts w:hint="eastAsia"/>
          <w:b w:val="0"/>
          <w:bCs w:val="0"/>
          <w:spacing w:val="-5"/>
        </w:rPr>
        <w:t xml:space="preserve">45 </w:t>
      </w:r>
      <w:r>
        <w:rPr>
          <w:rFonts w:hint="eastAsia"/>
          <w:b w:val="0"/>
          <w:bCs w:val="0"/>
          <w:spacing w:val="-5"/>
        </w:rPr>
        <w:t>周岁（含）以下青年教师</w:t>
      </w:r>
      <w:r>
        <w:rPr>
          <w:rFonts w:hint="eastAsia"/>
          <w:b w:val="0"/>
          <w:bCs w:val="0"/>
          <w:spacing w:val="-5"/>
        </w:rPr>
        <w:t>147</w:t>
      </w:r>
      <w:r>
        <w:rPr>
          <w:rFonts w:hint="eastAsia"/>
          <w:b w:val="0"/>
          <w:bCs w:val="0"/>
          <w:spacing w:val="-5"/>
        </w:rPr>
        <w:t>人，占</w:t>
      </w:r>
    </w:p>
    <w:p w:rsidR="00000000" w:rsidRDefault="005F2FD7">
      <w:pPr>
        <w:pStyle w:val="3"/>
        <w:spacing w:line="308" w:lineRule="auto"/>
        <w:ind w:left="0"/>
        <w:rPr>
          <w:rFonts w:hint="eastAsia"/>
          <w:b w:val="0"/>
          <w:bCs w:val="0"/>
          <w:spacing w:val="-5"/>
        </w:rPr>
      </w:pPr>
      <w:r>
        <w:rPr>
          <w:rFonts w:hint="eastAsia"/>
          <w:b w:val="0"/>
          <w:bCs w:val="0"/>
          <w:spacing w:val="-5"/>
        </w:rPr>
        <w:t>72.1%</w:t>
      </w:r>
      <w:r>
        <w:rPr>
          <w:rFonts w:hint="eastAsia"/>
          <w:b w:val="0"/>
          <w:bCs w:val="0"/>
          <w:spacing w:val="-5"/>
        </w:rPr>
        <w:t>。医学专业背景毕业生</w:t>
      </w:r>
      <w:r>
        <w:rPr>
          <w:rFonts w:hint="eastAsia"/>
          <w:b w:val="0"/>
          <w:bCs w:val="0"/>
          <w:spacing w:val="-5"/>
        </w:rPr>
        <w:t>194</w:t>
      </w:r>
      <w:r>
        <w:rPr>
          <w:rFonts w:hint="eastAsia"/>
          <w:b w:val="0"/>
          <w:bCs w:val="0"/>
          <w:spacing w:val="-5"/>
        </w:rPr>
        <w:t>人，占</w:t>
      </w:r>
      <w:r>
        <w:rPr>
          <w:rFonts w:hint="eastAsia"/>
          <w:b w:val="0"/>
          <w:bCs w:val="0"/>
          <w:spacing w:val="-5"/>
        </w:rPr>
        <w:t>95.1 %</w:t>
      </w:r>
      <w:r>
        <w:rPr>
          <w:rFonts w:hint="eastAsia"/>
          <w:b w:val="0"/>
          <w:bCs w:val="0"/>
          <w:spacing w:val="-5"/>
        </w:rPr>
        <w:t>，外校学缘背景</w:t>
      </w:r>
      <w:r>
        <w:rPr>
          <w:rFonts w:hint="eastAsia"/>
          <w:b w:val="0"/>
          <w:bCs w:val="0"/>
          <w:spacing w:val="-5"/>
        </w:rPr>
        <w:t>177</w:t>
      </w:r>
      <w:r>
        <w:rPr>
          <w:rFonts w:hint="eastAsia"/>
          <w:b w:val="0"/>
          <w:bCs w:val="0"/>
          <w:spacing w:val="-5"/>
        </w:rPr>
        <w:t>人，占</w:t>
      </w:r>
      <w:r>
        <w:rPr>
          <w:rFonts w:hint="eastAsia"/>
          <w:b w:val="0"/>
          <w:bCs w:val="0"/>
          <w:spacing w:val="-5"/>
        </w:rPr>
        <w:t>86.8%</w:t>
      </w:r>
      <w:r>
        <w:rPr>
          <w:rFonts w:hint="eastAsia"/>
          <w:b w:val="0"/>
          <w:bCs w:val="0"/>
          <w:spacing w:val="-5"/>
        </w:rPr>
        <w:t>。教师职</w:t>
      </w:r>
    </w:p>
    <w:p w:rsidR="00000000" w:rsidRDefault="005F2FD7">
      <w:pPr>
        <w:pStyle w:val="3"/>
        <w:spacing w:line="308" w:lineRule="auto"/>
        <w:ind w:left="0"/>
        <w:rPr>
          <w:rFonts w:hint="eastAsia"/>
          <w:b w:val="0"/>
          <w:bCs w:val="0"/>
          <w:spacing w:val="-5"/>
        </w:rPr>
      </w:pPr>
      <w:r>
        <w:rPr>
          <w:rFonts w:hint="eastAsia"/>
          <w:b w:val="0"/>
          <w:bCs w:val="0"/>
          <w:spacing w:val="-5"/>
        </w:rPr>
        <w:t>称、学历、年龄等结构分布合理，高学历学位和高职称教师比例逐步提升，中青年教师</w:t>
      </w:r>
    </w:p>
    <w:p w:rsidR="00000000" w:rsidRDefault="005F2FD7">
      <w:pPr>
        <w:pStyle w:val="3"/>
        <w:spacing w:line="308" w:lineRule="auto"/>
        <w:ind w:left="0"/>
        <w:rPr>
          <w:rFonts w:hint="eastAsia"/>
          <w:b w:val="0"/>
          <w:bCs w:val="0"/>
          <w:spacing w:val="-5"/>
        </w:rPr>
      </w:pPr>
      <w:r>
        <w:rPr>
          <w:rFonts w:hint="eastAsia"/>
          <w:b w:val="0"/>
          <w:bCs w:val="0"/>
          <w:spacing w:val="-5"/>
        </w:rPr>
        <w:t>构成</w:t>
      </w:r>
      <w:r>
        <w:rPr>
          <w:rFonts w:hint="eastAsia"/>
          <w:b w:val="0"/>
          <w:bCs w:val="0"/>
          <w:spacing w:val="-5"/>
        </w:rPr>
        <w:t>师资队伍的主体，逐步担当起教学、科研的重任（见表</w:t>
      </w:r>
      <w:r>
        <w:rPr>
          <w:rFonts w:hint="eastAsia"/>
          <w:b w:val="0"/>
          <w:bCs w:val="0"/>
          <w:spacing w:val="-5"/>
        </w:rPr>
        <w:t xml:space="preserve"> </w:t>
      </w:r>
      <w:r>
        <w:rPr>
          <w:rFonts w:hint="eastAsia"/>
          <w:b w:val="0"/>
          <w:bCs w:val="0"/>
          <w:spacing w:val="-5"/>
          <w:lang w:eastAsia="zh-CN"/>
        </w:rPr>
        <w:t>1</w:t>
      </w:r>
      <w:r>
        <w:rPr>
          <w:rFonts w:hint="eastAsia"/>
          <w:b w:val="0"/>
          <w:bCs w:val="0"/>
          <w:spacing w:val="-5"/>
        </w:rPr>
        <w:t>-2</w:t>
      </w:r>
      <w:r>
        <w:rPr>
          <w:rFonts w:hint="eastAsia"/>
          <w:b w:val="0"/>
          <w:bCs w:val="0"/>
          <w:spacing w:val="-5"/>
        </w:rPr>
        <w:t>）。</w:t>
      </w:r>
    </w:p>
    <w:p w:rsidR="00000000" w:rsidRDefault="005F2FD7">
      <w:pPr>
        <w:spacing w:line="540" w:lineRule="exact"/>
        <w:jc w:val="center"/>
        <w:rPr>
          <w:sz w:val="24"/>
          <w:szCs w:val="24"/>
        </w:rPr>
      </w:pPr>
      <w:r>
        <w:rPr>
          <w:rFonts w:hint="eastAsia"/>
          <w:bCs/>
          <w:sz w:val="24"/>
          <w:szCs w:val="24"/>
        </w:rPr>
        <w:t>表</w:t>
      </w:r>
      <w:r>
        <w:rPr>
          <w:rFonts w:hint="eastAsia"/>
          <w:bCs/>
          <w:sz w:val="24"/>
          <w:szCs w:val="24"/>
        </w:rPr>
        <w:t xml:space="preserve"> </w:t>
      </w:r>
      <w:r>
        <w:rPr>
          <w:rFonts w:hint="eastAsia"/>
          <w:bCs/>
          <w:sz w:val="24"/>
          <w:szCs w:val="24"/>
          <w:lang w:eastAsia="zh-CN"/>
        </w:rPr>
        <w:t>1</w:t>
      </w:r>
      <w:r>
        <w:rPr>
          <w:rFonts w:hint="eastAsia"/>
          <w:bCs/>
          <w:sz w:val="24"/>
          <w:szCs w:val="24"/>
        </w:rPr>
        <w:t xml:space="preserve">  </w:t>
      </w:r>
      <w:r>
        <w:rPr>
          <w:rFonts w:hint="eastAsia"/>
          <w:bCs/>
          <w:sz w:val="24"/>
          <w:szCs w:val="24"/>
        </w:rPr>
        <w:t>临床医学专业基础和专业教师数量及生师比情况</w:t>
      </w:r>
    </w:p>
    <w:tbl>
      <w:tblPr>
        <w:tblW w:w="0" w:type="auto"/>
        <w:tblInd w:w="159" w:type="dxa"/>
        <w:tblBorders>
          <w:top w:val="single" w:sz="4" w:space="0" w:color="000000"/>
          <w:bottom w:val="single" w:sz="4" w:space="0" w:color="000000"/>
        </w:tblBorders>
        <w:tblLayout w:type="fixed"/>
        <w:tblLook w:val="0000"/>
      </w:tblPr>
      <w:tblGrid>
        <w:gridCol w:w="1504"/>
        <w:gridCol w:w="1347"/>
        <w:gridCol w:w="1090"/>
        <w:gridCol w:w="900"/>
        <w:gridCol w:w="1278"/>
        <w:gridCol w:w="1278"/>
        <w:gridCol w:w="971"/>
      </w:tblGrid>
      <w:tr w:rsidR="00000000">
        <w:trPr>
          <w:trHeight w:val="449"/>
        </w:trPr>
        <w:tc>
          <w:tcPr>
            <w:tcW w:w="6119" w:type="dxa"/>
            <w:gridSpan w:val="5"/>
            <w:tcBorders>
              <w:top w:val="single" w:sz="12" w:space="0" w:color="000000"/>
              <w:bottom w:val="single" w:sz="6" w:space="0" w:color="000000"/>
            </w:tcBorders>
            <w:vAlign w:val="center"/>
          </w:tcPr>
          <w:p w:rsidR="00000000" w:rsidRDefault="005F2FD7">
            <w:pPr>
              <w:adjustRightInd w:val="0"/>
              <w:snapToGrid w:val="0"/>
              <w:jc w:val="center"/>
              <w:rPr>
                <w:b/>
                <w:bCs/>
                <w:sz w:val="24"/>
                <w:szCs w:val="24"/>
              </w:rPr>
            </w:pPr>
            <w:r>
              <w:rPr>
                <w:b/>
                <w:bCs/>
                <w:sz w:val="24"/>
                <w:szCs w:val="24"/>
              </w:rPr>
              <w:t>教师总数</w:t>
            </w:r>
          </w:p>
        </w:tc>
        <w:tc>
          <w:tcPr>
            <w:tcW w:w="1278" w:type="dxa"/>
            <w:vMerge w:val="restart"/>
            <w:tcBorders>
              <w:top w:val="single" w:sz="12" w:space="0" w:color="000000"/>
              <w:bottom w:val="nil"/>
            </w:tcBorders>
            <w:vAlign w:val="center"/>
          </w:tcPr>
          <w:p w:rsidR="00000000" w:rsidRDefault="005F2FD7">
            <w:pPr>
              <w:spacing w:line="540" w:lineRule="exact"/>
              <w:jc w:val="center"/>
              <w:rPr>
                <w:b/>
                <w:bCs/>
                <w:sz w:val="24"/>
                <w:szCs w:val="24"/>
              </w:rPr>
            </w:pPr>
            <w:r>
              <w:rPr>
                <w:b/>
                <w:bCs/>
                <w:sz w:val="24"/>
                <w:szCs w:val="24"/>
              </w:rPr>
              <w:t>在校生人数</w:t>
            </w:r>
          </w:p>
        </w:tc>
        <w:tc>
          <w:tcPr>
            <w:tcW w:w="971" w:type="dxa"/>
            <w:vMerge w:val="restart"/>
            <w:tcBorders>
              <w:top w:val="single" w:sz="12" w:space="0" w:color="000000"/>
              <w:bottom w:val="nil"/>
            </w:tcBorders>
            <w:vAlign w:val="center"/>
          </w:tcPr>
          <w:p w:rsidR="00000000" w:rsidRDefault="005F2FD7">
            <w:pPr>
              <w:spacing w:line="540" w:lineRule="exact"/>
              <w:jc w:val="center"/>
              <w:rPr>
                <w:b/>
                <w:bCs/>
                <w:sz w:val="24"/>
                <w:szCs w:val="24"/>
              </w:rPr>
            </w:pPr>
            <w:r>
              <w:rPr>
                <w:b/>
                <w:bCs/>
                <w:sz w:val="24"/>
                <w:szCs w:val="24"/>
              </w:rPr>
              <w:t>生师比</w:t>
            </w:r>
          </w:p>
        </w:tc>
      </w:tr>
      <w:tr w:rsidR="00000000">
        <w:trPr>
          <w:trHeight w:val="613"/>
        </w:trPr>
        <w:tc>
          <w:tcPr>
            <w:tcW w:w="1504" w:type="dxa"/>
            <w:tcBorders>
              <w:top w:val="single" w:sz="6" w:space="0" w:color="000000"/>
              <w:bottom w:val="single" w:sz="4" w:space="0" w:color="000000"/>
            </w:tcBorders>
            <w:vAlign w:val="center"/>
          </w:tcPr>
          <w:p w:rsidR="00000000" w:rsidRDefault="005F2FD7">
            <w:pPr>
              <w:jc w:val="center"/>
              <w:rPr>
                <w:b/>
                <w:bCs/>
                <w:sz w:val="24"/>
                <w:szCs w:val="24"/>
              </w:rPr>
            </w:pPr>
            <w:r>
              <w:rPr>
                <w:rFonts w:hint="eastAsia"/>
                <w:b/>
                <w:bCs/>
                <w:sz w:val="24"/>
                <w:szCs w:val="24"/>
              </w:rPr>
              <w:t>基础课</w:t>
            </w:r>
          </w:p>
          <w:p w:rsidR="00000000" w:rsidRDefault="005F2FD7">
            <w:pPr>
              <w:jc w:val="center"/>
              <w:rPr>
                <w:b/>
                <w:bCs/>
                <w:sz w:val="24"/>
                <w:szCs w:val="24"/>
              </w:rPr>
            </w:pPr>
            <w:r>
              <w:rPr>
                <w:rFonts w:hint="eastAsia"/>
                <w:b/>
                <w:bCs/>
                <w:sz w:val="24"/>
                <w:szCs w:val="24"/>
              </w:rPr>
              <w:t>专任教师</w:t>
            </w:r>
          </w:p>
        </w:tc>
        <w:tc>
          <w:tcPr>
            <w:tcW w:w="1347" w:type="dxa"/>
            <w:tcBorders>
              <w:top w:val="single" w:sz="6" w:space="0" w:color="000000"/>
              <w:bottom w:val="single" w:sz="4" w:space="0" w:color="000000"/>
            </w:tcBorders>
            <w:vAlign w:val="center"/>
          </w:tcPr>
          <w:p w:rsidR="00000000" w:rsidRDefault="005F2FD7">
            <w:pPr>
              <w:jc w:val="center"/>
              <w:rPr>
                <w:b/>
                <w:bCs/>
                <w:sz w:val="24"/>
                <w:szCs w:val="24"/>
              </w:rPr>
            </w:pPr>
            <w:r>
              <w:rPr>
                <w:rFonts w:hint="eastAsia"/>
                <w:b/>
                <w:bCs/>
                <w:sz w:val="24"/>
                <w:szCs w:val="24"/>
              </w:rPr>
              <w:t>临床课程</w:t>
            </w:r>
          </w:p>
          <w:p w:rsidR="00000000" w:rsidRDefault="005F2FD7">
            <w:pPr>
              <w:jc w:val="center"/>
              <w:rPr>
                <w:b/>
                <w:bCs/>
                <w:sz w:val="24"/>
                <w:szCs w:val="24"/>
              </w:rPr>
            </w:pPr>
            <w:r>
              <w:rPr>
                <w:b/>
                <w:bCs/>
                <w:sz w:val="24"/>
                <w:szCs w:val="24"/>
              </w:rPr>
              <w:t>专任教师</w:t>
            </w:r>
          </w:p>
        </w:tc>
        <w:tc>
          <w:tcPr>
            <w:tcW w:w="1090" w:type="dxa"/>
            <w:tcBorders>
              <w:top w:val="single" w:sz="6" w:space="0" w:color="000000"/>
              <w:bottom w:val="single" w:sz="4" w:space="0" w:color="000000"/>
            </w:tcBorders>
            <w:vAlign w:val="center"/>
          </w:tcPr>
          <w:p w:rsidR="00000000" w:rsidRDefault="005F2FD7">
            <w:pPr>
              <w:jc w:val="center"/>
              <w:rPr>
                <w:b/>
                <w:bCs/>
                <w:sz w:val="24"/>
                <w:szCs w:val="24"/>
              </w:rPr>
            </w:pPr>
            <w:r>
              <w:rPr>
                <w:b/>
                <w:bCs/>
                <w:sz w:val="24"/>
                <w:szCs w:val="24"/>
              </w:rPr>
              <w:t>外聘教师</w:t>
            </w:r>
          </w:p>
        </w:tc>
        <w:tc>
          <w:tcPr>
            <w:tcW w:w="900" w:type="dxa"/>
            <w:tcBorders>
              <w:top w:val="single" w:sz="6" w:space="0" w:color="000000"/>
              <w:bottom w:val="single" w:sz="4" w:space="0" w:color="000000"/>
            </w:tcBorders>
            <w:vAlign w:val="center"/>
          </w:tcPr>
          <w:p w:rsidR="00000000" w:rsidRDefault="005F2FD7">
            <w:pPr>
              <w:jc w:val="center"/>
              <w:rPr>
                <w:b/>
                <w:bCs/>
                <w:sz w:val="24"/>
                <w:szCs w:val="24"/>
              </w:rPr>
            </w:pPr>
            <w:r>
              <w:rPr>
                <w:b/>
                <w:bCs/>
                <w:sz w:val="24"/>
                <w:szCs w:val="24"/>
              </w:rPr>
              <w:t>合计</w:t>
            </w:r>
          </w:p>
        </w:tc>
        <w:tc>
          <w:tcPr>
            <w:tcW w:w="1278" w:type="dxa"/>
            <w:tcBorders>
              <w:top w:val="nil"/>
              <w:bottom w:val="single" w:sz="4" w:space="0" w:color="000000"/>
            </w:tcBorders>
            <w:vAlign w:val="center"/>
          </w:tcPr>
          <w:p w:rsidR="00000000" w:rsidRDefault="005F2FD7">
            <w:pPr>
              <w:jc w:val="center"/>
              <w:rPr>
                <w:b/>
                <w:bCs/>
                <w:sz w:val="24"/>
                <w:szCs w:val="24"/>
              </w:rPr>
            </w:pPr>
            <w:r>
              <w:rPr>
                <w:rFonts w:hint="eastAsia"/>
                <w:b/>
                <w:bCs/>
                <w:sz w:val="24"/>
                <w:szCs w:val="24"/>
              </w:rPr>
              <w:t>教师折合数</w:t>
            </w:r>
            <w:r>
              <w:rPr>
                <w:rFonts w:hint="eastAsia"/>
                <w:b/>
                <w:bCs/>
                <w:sz w:val="24"/>
                <w:szCs w:val="24"/>
                <w:vertAlign w:val="superscript"/>
              </w:rPr>
              <w:t>*</w:t>
            </w:r>
          </w:p>
        </w:tc>
        <w:tc>
          <w:tcPr>
            <w:tcW w:w="1278" w:type="dxa"/>
            <w:vMerge/>
            <w:tcBorders>
              <w:top w:val="nil"/>
              <w:bottom w:val="single" w:sz="4" w:space="0" w:color="000000"/>
            </w:tcBorders>
            <w:vAlign w:val="center"/>
          </w:tcPr>
          <w:p w:rsidR="00000000" w:rsidRDefault="005F2FD7">
            <w:pPr>
              <w:jc w:val="center"/>
              <w:rPr>
                <w:b/>
                <w:bCs/>
                <w:sz w:val="24"/>
                <w:szCs w:val="24"/>
              </w:rPr>
            </w:pPr>
          </w:p>
        </w:tc>
        <w:tc>
          <w:tcPr>
            <w:tcW w:w="971" w:type="dxa"/>
            <w:vMerge/>
            <w:tcBorders>
              <w:top w:val="nil"/>
              <w:bottom w:val="single" w:sz="4" w:space="0" w:color="000000"/>
            </w:tcBorders>
            <w:vAlign w:val="center"/>
          </w:tcPr>
          <w:p w:rsidR="00000000" w:rsidRDefault="005F2FD7">
            <w:pPr>
              <w:jc w:val="center"/>
              <w:rPr>
                <w:b/>
                <w:bCs/>
                <w:sz w:val="24"/>
                <w:szCs w:val="24"/>
              </w:rPr>
            </w:pPr>
          </w:p>
        </w:tc>
      </w:tr>
      <w:tr w:rsidR="00000000">
        <w:trPr>
          <w:trHeight w:val="627"/>
        </w:trPr>
        <w:tc>
          <w:tcPr>
            <w:tcW w:w="1504" w:type="dxa"/>
            <w:tcBorders>
              <w:top w:val="single" w:sz="4" w:space="0" w:color="000000"/>
              <w:bottom w:val="single" w:sz="12" w:space="0" w:color="000000"/>
            </w:tcBorders>
            <w:vAlign w:val="center"/>
          </w:tcPr>
          <w:p w:rsidR="00000000" w:rsidRDefault="005F2FD7">
            <w:pPr>
              <w:jc w:val="center"/>
              <w:rPr>
                <w:sz w:val="24"/>
                <w:szCs w:val="24"/>
              </w:rPr>
            </w:pPr>
            <w:r>
              <w:rPr>
                <w:sz w:val="24"/>
                <w:szCs w:val="24"/>
              </w:rPr>
              <w:t>73</w:t>
            </w:r>
          </w:p>
        </w:tc>
        <w:tc>
          <w:tcPr>
            <w:tcW w:w="1347" w:type="dxa"/>
            <w:tcBorders>
              <w:top w:val="single" w:sz="4" w:space="0" w:color="000000"/>
              <w:bottom w:val="single" w:sz="12" w:space="0" w:color="000000"/>
            </w:tcBorders>
            <w:vAlign w:val="center"/>
          </w:tcPr>
          <w:p w:rsidR="00000000" w:rsidRDefault="005F2FD7">
            <w:pPr>
              <w:jc w:val="center"/>
              <w:rPr>
                <w:sz w:val="24"/>
                <w:szCs w:val="24"/>
              </w:rPr>
            </w:pPr>
            <w:r>
              <w:rPr>
                <w:sz w:val="24"/>
                <w:szCs w:val="24"/>
              </w:rPr>
              <w:t>131</w:t>
            </w:r>
          </w:p>
        </w:tc>
        <w:tc>
          <w:tcPr>
            <w:tcW w:w="1090" w:type="dxa"/>
            <w:tcBorders>
              <w:top w:val="single" w:sz="4" w:space="0" w:color="000000"/>
              <w:bottom w:val="single" w:sz="12" w:space="0" w:color="000000"/>
            </w:tcBorders>
            <w:vAlign w:val="center"/>
          </w:tcPr>
          <w:p w:rsidR="00000000" w:rsidRDefault="005F2FD7">
            <w:pPr>
              <w:jc w:val="center"/>
              <w:rPr>
                <w:sz w:val="24"/>
                <w:szCs w:val="24"/>
              </w:rPr>
            </w:pPr>
            <w:r>
              <w:rPr>
                <w:sz w:val="24"/>
                <w:szCs w:val="24"/>
              </w:rPr>
              <w:t>126</w:t>
            </w:r>
          </w:p>
        </w:tc>
        <w:tc>
          <w:tcPr>
            <w:tcW w:w="900" w:type="dxa"/>
            <w:tcBorders>
              <w:top w:val="single" w:sz="4" w:space="0" w:color="000000"/>
              <w:bottom w:val="single" w:sz="12" w:space="0" w:color="000000"/>
            </w:tcBorders>
            <w:vAlign w:val="center"/>
          </w:tcPr>
          <w:p w:rsidR="00000000" w:rsidRDefault="005F2FD7">
            <w:pPr>
              <w:jc w:val="center"/>
              <w:rPr>
                <w:sz w:val="24"/>
                <w:szCs w:val="24"/>
              </w:rPr>
            </w:pPr>
            <w:r>
              <w:rPr>
                <w:sz w:val="24"/>
                <w:szCs w:val="24"/>
              </w:rPr>
              <w:t>330</w:t>
            </w:r>
          </w:p>
        </w:tc>
        <w:tc>
          <w:tcPr>
            <w:tcW w:w="1278" w:type="dxa"/>
            <w:tcBorders>
              <w:top w:val="single" w:sz="4" w:space="0" w:color="000000"/>
              <w:bottom w:val="single" w:sz="12" w:space="0" w:color="000000"/>
            </w:tcBorders>
            <w:vAlign w:val="center"/>
          </w:tcPr>
          <w:p w:rsidR="00000000" w:rsidRDefault="005F2FD7">
            <w:pPr>
              <w:jc w:val="center"/>
              <w:rPr>
                <w:sz w:val="24"/>
                <w:szCs w:val="24"/>
              </w:rPr>
            </w:pPr>
            <w:r>
              <w:rPr>
                <w:rFonts w:hint="eastAsia"/>
                <w:sz w:val="24"/>
                <w:szCs w:val="24"/>
              </w:rPr>
              <w:t>255</w:t>
            </w:r>
          </w:p>
        </w:tc>
        <w:tc>
          <w:tcPr>
            <w:tcW w:w="1278" w:type="dxa"/>
            <w:tcBorders>
              <w:top w:val="single" w:sz="4" w:space="0" w:color="000000"/>
              <w:bottom w:val="single" w:sz="12" w:space="0" w:color="000000"/>
            </w:tcBorders>
            <w:vAlign w:val="center"/>
          </w:tcPr>
          <w:p w:rsidR="00000000" w:rsidRDefault="005F2FD7">
            <w:pPr>
              <w:jc w:val="center"/>
              <w:rPr>
                <w:sz w:val="24"/>
                <w:szCs w:val="24"/>
              </w:rPr>
            </w:pPr>
            <w:r>
              <w:rPr>
                <w:sz w:val="24"/>
                <w:szCs w:val="24"/>
              </w:rPr>
              <w:t>2026</w:t>
            </w:r>
          </w:p>
        </w:tc>
        <w:tc>
          <w:tcPr>
            <w:tcW w:w="971" w:type="dxa"/>
            <w:tcBorders>
              <w:top w:val="single" w:sz="4" w:space="0" w:color="000000"/>
              <w:bottom w:val="single" w:sz="12" w:space="0" w:color="000000"/>
            </w:tcBorders>
            <w:vAlign w:val="center"/>
          </w:tcPr>
          <w:p w:rsidR="00000000" w:rsidRDefault="005F2FD7">
            <w:pPr>
              <w:jc w:val="center"/>
              <w:rPr>
                <w:sz w:val="24"/>
                <w:szCs w:val="24"/>
              </w:rPr>
            </w:pPr>
            <w:r>
              <w:rPr>
                <w:sz w:val="24"/>
                <w:szCs w:val="24"/>
              </w:rPr>
              <w:t>7.95:1</w:t>
            </w:r>
          </w:p>
        </w:tc>
      </w:tr>
    </w:tbl>
    <w:p w:rsidR="00000000" w:rsidRDefault="005F2FD7">
      <w:pPr>
        <w:rPr>
          <w:sz w:val="24"/>
          <w:szCs w:val="24"/>
        </w:rPr>
      </w:pPr>
      <w:r>
        <w:rPr>
          <w:rFonts w:hint="eastAsia"/>
          <w:sz w:val="24"/>
          <w:szCs w:val="24"/>
        </w:rPr>
        <w:t>*</w:t>
      </w:r>
      <w:r>
        <w:rPr>
          <w:rFonts w:hint="eastAsia"/>
          <w:sz w:val="24"/>
          <w:szCs w:val="24"/>
        </w:rPr>
        <w:t>教师折合数</w:t>
      </w:r>
      <w:r>
        <w:rPr>
          <w:rFonts w:hint="eastAsia"/>
          <w:sz w:val="24"/>
          <w:szCs w:val="24"/>
        </w:rPr>
        <w:t>=</w:t>
      </w:r>
      <w:r>
        <w:rPr>
          <w:rFonts w:hint="eastAsia"/>
          <w:sz w:val="24"/>
          <w:szCs w:val="24"/>
        </w:rPr>
        <w:t>专任教师数</w:t>
      </w:r>
      <w:r>
        <w:rPr>
          <w:rFonts w:ascii="Arial" w:hAnsi="Arial" w:cs="Arial"/>
          <w:sz w:val="24"/>
          <w:szCs w:val="24"/>
        </w:rPr>
        <w:t>×</w:t>
      </w:r>
      <w:r>
        <w:rPr>
          <w:rFonts w:hint="eastAsia"/>
          <w:sz w:val="24"/>
          <w:szCs w:val="24"/>
        </w:rPr>
        <w:t>1+</w:t>
      </w:r>
      <w:r>
        <w:rPr>
          <w:rFonts w:hint="eastAsia"/>
          <w:sz w:val="24"/>
          <w:szCs w:val="24"/>
        </w:rPr>
        <w:t>外聘教师数</w:t>
      </w:r>
      <w:r>
        <w:rPr>
          <w:rFonts w:ascii="Arial" w:hAnsi="Arial" w:cs="Arial"/>
          <w:sz w:val="24"/>
          <w:szCs w:val="24"/>
        </w:rPr>
        <w:t>×</w:t>
      </w:r>
      <w:r>
        <w:rPr>
          <w:rFonts w:hint="eastAsia"/>
          <w:sz w:val="24"/>
          <w:szCs w:val="24"/>
        </w:rPr>
        <w:t>0.5</w:t>
      </w:r>
      <w:r>
        <w:rPr>
          <w:rFonts w:hint="eastAsia"/>
          <w:sz w:val="24"/>
          <w:szCs w:val="24"/>
        </w:rPr>
        <w:t>（其中外聘教师折合数</w:t>
      </w:r>
      <w:r>
        <w:rPr>
          <w:rFonts w:hint="eastAsia"/>
          <w:sz w:val="24"/>
          <w:szCs w:val="24"/>
        </w:rPr>
        <w:t>不超过</w:t>
      </w:r>
      <w:r>
        <w:rPr>
          <w:rFonts w:hint="eastAsia"/>
          <w:sz w:val="24"/>
          <w:szCs w:val="24"/>
        </w:rPr>
        <w:t>专任教师折合数</w:t>
      </w:r>
      <w:r>
        <w:rPr>
          <w:rFonts w:ascii="Arial" w:hAnsi="Arial" w:cs="Arial" w:hint="eastAsia"/>
          <w:sz w:val="24"/>
          <w:szCs w:val="24"/>
        </w:rPr>
        <w:t>的</w:t>
      </w:r>
      <w:r>
        <w:rPr>
          <w:rFonts w:hint="eastAsia"/>
          <w:sz w:val="24"/>
          <w:szCs w:val="24"/>
        </w:rPr>
        <w:t>25%</w:t>
      </w:r>
      <w:r>
        <w:rPr>
          <w:rFonts w:hint="eastAsia"/>
          <w:sz w:val="24"/>
          <w:szCs w:val="24"/>
        </w:rPr>
        <w:t>）</w:t>
      </w:r>
    </w:p>
    <w:p w:rsidR="00000000" w:rsidRDefault="005F2FD7">
      <w:pPr>
        <w:spacing w:line="540" w:lineRule="exact"/>
        <w:jc w:val="center"/>
        <w:rPr>
          <w:sz w:val="24"/>
          <w:szCs w:val="24"/>
        </w:rPr>
      </w:pPr>
      <w:r>
        <w:rPr>
          <w:rFonts w:hint="eastAsia"/>
          <w:sz w:val="24"/>
          <w:szCs w:val="24"/>
        </w:rPr>
        <w:t>表</w:t>
      </w:r>
      <w:r>
        <w:rPr>
          <w:rFonts w:hint="eastAsia"/>
          <w:sz w:val="24"/>
          <w:szCs w:val="24"/>
        </w:rPr>
        <w:t xml:space="preserve"> </w:t>
      </w:r>
      <w:r>
        <w:rPr>
          <w:sz w:val="24"/>
          <w:szCs w:val="24"/>
        </w:rPr>
        <w:t xml:space="preserve">2 </w:t>
      </w:r>
      <w:r>
        <w:rPr>
          <w:rFonts w:hint="eastAsia"/>
          <w:sz w:val="24"/>
          <w:szCs w:val="24"/>
        </w:rPr>
        <w:t xml:space="preserve"> </w:t>
      </w:r>
      <w:r>
        <w:rPr>
          <w:rFonts w:hint="eastAsia"/>
          <w:sz w:val="24"/>
          <w:szCs w:val="24"/>
        </w:rPr>
        <w:t>临床医学专业专任教师师资情况一</w:t>
      </w:r>
      <w:r>
        <w:rPr>
          <w:sz w:val="24"/>
          <w:szCs w:val="24"/>
        </w:rPr>
        <w:t>览表</w:t>
      </w:r>
    </w:p>
    <w:tbl>
      <w:tblPr>
        <w:tblW w:w="0" w:type="auto"/>
        <w:tblInd w:w="0" w:type="dxa"/>
        <w:tblBorders>
          <w:top w:val="single" w:sz="12" w:space="0" w:color="000000"/>
          <w:bottom w:val="single" w:sz="12" w:space="0" w:color="000000"/>
        </w:tblBorders>
        <w:tblLayout w:type="fixed"/>
        <w:tblLook w:val="0000"/>
      </w:tblPr>
      <w:tblGrid>
        <w:gridCol w:w="1526"/>
        <w:gridCol w:w="2734"/>
        <w:gridCol w:w="2131"/>
        <w:gridCol w:w="2131"/>
      </w:tblGrid>
      <w:tr w:rsidR="00000000">
        <w:tc>
          <w:tcPr>
            <w:tcW w:w="1526" w:type="dxa"/>
            <w:tcBorders>
              <w:bottom w:val="single" w:sz="4" w:space="0" w:color="auto"/>
            </w:tcBorders>
            <w:vAlign w:val="center"/>
          </w:tcPr>
          <w:p w:rsidR="00000000" w:rsidRDefault="005F2FD7">
            <w:pPr>
              <w:spacing w:line="540" w:lineRule="exact"/>
              <w:jc w:val="center"/>
              <w:rPr>
                <w:b/>
                <w:bCs/>
                <w:sz w:val="24"/>
                <w:szCs w:val="24"/>
              </w:rPr>
            </w:pPr>
          </w:p>
        </w:tc>
        <w:tc>
          <w:tcPr>
            <w:tcW w:w="2734" w:type="dxa"/>
            <w:tcBorders>
              <w:bottom w:val="single" w:sz="4" w:space="0" w:color="auto"/>
            </w:tcBorders>
            <w:vAlign w:val="center"/>
          </w:tcPr>
          <w:p w:rsidR="00000000" w:rsidRDefault="005F2FD7">
            <w:pPr>
              <w:spacing w:line="540" w:lineRule="exact"/>
              <w:jc w:val="center"/>
              <w:rPr>
                <w:b/>
                <w:bCs/>
                <w:sz w:val="24"/>
                <w:szCs w:val="24"/>
              </w:rPr>
            </w:pPr>
            <w:r>
              <w:rPr>
                <w:rFonts w:hint="eastAsia"/>
                <w:b/>
                <w:bCs/>
                <w:sz w:val="24"/>
                <w:szCs w:val="24"/>
              </w:rPr>
              <w:t>分布类别</w:t>
            </w:r>
          </w:p>
        </w:tc>
        <w:tc>
          <w:tcPr>
            <w:tcW w:w="2131" w:type="dxa"/>
            <w:tcBorders>
              <w:bottom w:val="single" w:sz="4" w:space="0" w:color="auto"/>
            </w:tcBorders>
            <w:vAlign w:val="center"/>
          </w:tcPr>
          <w:p w:rsidR="00000000" w:rsidRDefault="005F2FD7">
            <w:pPr>
              <w:spacing w:line="540" w:lineRule="exact"/>
              <w:jc w:val="center"/>
              <w:rPr>
                <w:b/>
                <w:bCs/>
                <w:sz w:val="24"/>
                <w:szCs w:val="24"/>
              </w:rPr>
            </w:pPr>
            <w:r>
              <w:rPr>
                <w:rFonts w:hint="eastAsia"/>
                <w:b/>
                <w:bCs/>
                <w:sz w:val="24"/>
                <w:szCs w:val="24"/>
              </w:rPr>
              <w:t>人数</w:t>
            </w:r>
          </w:p>
        </w:tc>
        <w:tc>
          <w:tcPr>
            <w:tcW w:w="2131" w:type="dxa"/>
            <w:tcBorders>
              <w:bottom w:val="single" w:sz="4" w:space="0" w:color="auto"/>
            </w:tcBorders>
            <w:vAlign w:val="center"/>
          </w:tcPr>
          <w:p w:rsidR="00000000" w:rsidRDefault="005F2FD7">
            <w:pPr>
              <w:spacing w:line="540" w:lineRule="exact"/>
              <w:jc w:val="center"/>
              <w:rPr>
                <w:b/>
                <w:bCs/>
                <w:sz w:val="24"/>
                <w:szCs w:val="24"/>
              </w:rPr>
            </w:pPr>
            <w:r>
              <w:rPr>
                <w:rFonts w:hint="eastAsia"/>
                <w:b/>
                <w:bCs/>
                <w:sz w:val="24"/>
                <w:szCs w:val="24"/>
              </w:rPr>
              <w:t>百分比（</w:t>
            </w:r>
            <w:r>
              <w:rPr>
                <w:rFonts w:hint="eastAsia"/>
                <w:b/>
                <w:bCs/>
                <w:sz w:val="24"/>
                <w:szCs w:val="24"/>
              </w:rPr>
              <w:t>%</w:t>
            </w:r>
            <w:r>
              <w:rPr>
                <w:rFonts w:hint="eastAsia"/>
                <w:b/>
                <w:bCs/>
                <w:sz w:val="24"/>
                <w:szCs w:val="24"/>
              </w:rPr>
              <w:t>）</w:t>
            </w:r>
          </w:p>
        </w:tc>
      </w:tr>
      <w:tr w:rsidR="00000000">
        <w:tc>
          <w:tcPr>
            <w:tcW w:w="1526" w:type="dxa"/>
            <w:vMerge w:val="restart"/>
            <w:tcBorders>
              <w:top w:val="single" w:sz="4" w:space="0" w:color="auto"/>
            </w:tcBorders>
            <w:shd w:val="clear" w:color="auto" w:fill="auto"/>
            <w:vAlign w:val="center"/>
          </w:tcPr>
          <w:p w:rsidR="00000000" w:rsidRDefault="005F2FD7">
            <w:pPr>
              <w:jc w:val="center"/>
              <w:rPr>
                <w:b/>
                <w:sz w:val="24"/>
                <w:szCs w:val="24"/>
              </w:rPr>
            </w:pPr>
            <w:r>
              <w:rPr>
                <w:rFonts w:hint="eastAsia"/>
                <w:b/>
                <w:sz w:val="24"/>
                <w:szCs w:val="24"/>
              </w:rPr>
              <w:lastRenderedPageBreak/>
              <w:t>职称结构</w:t>
            </w:r>
          </w:p>
        </w:tc>
        <w:tc>
          <w:tcPr>
            <w:tcW w:w="2734" w:type="dxa"/>
            <w:tcBorders>
              <w:top w:val="single" w:sz="4" w:space="0" w:color="auto"/>
            </w:tcBorders>
            <w:shd w:val="clear" w:color="auto" w:fill="D0CECE"/>
            <w:vAlign w:val="center"/>
          </w:tcPr>
          <w:p w:rsidR="00000000" w:rsidRDefault="005F2FD7">
            <w:pPr>
              <w:jc w:val="center"/>
              <w:rPr>
                <w:sz w:val="24"/>
                <w:szCs w:val="24"/>
              </w:rPr>
            </w:pPr>
            <w:r>
              <w:rPr>
                <w:rFonts w:hint="eastAsia"/>
                <w:sz w:val="24"/>
                <w:szCs w:val="24"/>
              </w:rPr>
              <w:t>正高</w:t>
            </w:r>
          </w:p>
        </w:tc>
        <w:tc>
          <w:tcPr>
            <w:tcW w:w="2131" w:type="dxa"/>
            <w:tcBorders>
              <w:top w:val="single" w:sz="4" w:space="0" w:color="auto"/>
            </w:tcBorders>
            <w:shd w:val="clear" w:color="auto" w:fill="D0CECE"/>
            <w:vAlign w:val="center"/>
          </w:tcPr>
          <w:p w:rsidR="00000000" w:rsidRDefault="005F2FD7">
            <w:pPr>
              <w:jc w:val="center"/>
              <w:rPr>
                <w:sz w:val="24"/>
                <w:szCs w:val="24"/>
              </w:rPr>
            </w:pPr>
            <w:r>
              <w:rPr>
                <w:sz w:val="24"/>
                <w:szCs w:val="24"/>
              </w:rPr>
              <w:t>34</w:t>
            </w:r>
          </w:p>
        </w:tc>
        <w:tc>
          <w:tcPr>
            <w:tcW w:w="2131" w:type="dxa"/>
            <w:tcBorders>
              <w:top w:val="single" w:sz="4" w:space="0" w:color="auto"/>
            </w:tcBorders>
            <w:shd w:val="clear" w:color="auto" w:fill="D0CECE"/>
            <w:vAlign w:val="center"/>
          </w:tcPr>
          <w:p w:rsidR="00000000" w:rsidRDefault="005F2FD7">
            <w:pPr>
              <w:jc w:val="center"/>
              <w:rPr>
                <w:sz w:val="24"/>
                <w:szCs w:val="24"/>
              </w:rPr>
            </w:pPr>
            <w:r>
              <w:rPr>
                <w:sz w:val="24"/>
                <w:szCs w:val="24"/>
              </w:rPr>
              <w:t>16.7</w:t>
            </w:r>
          </w:p>
        </w:tc>
      </w:tr>
      <w:tr w:rsidR="00000000">
        <w:tc>
          <w:tcPr>
            <w:tcW w:w="1526" w:type="dxa"/>
            <w:vMerge/>
            <w:vAlign w:val="center"/>
          </w:tcPr>
          <w:p w:rsidR="00000000" w:rsidRDefault="005F2FD7">
            <w:pPr>
              <w:jc w:val="center"/>
              <w:rPr>
                <w:b/>
                <w:sz w:val="24"/>
                <w:szCs w:val="24"/>
              </w:rPr>
            </w:pPr>
          </w:p>
        </w:tc>
        <w:tc>
          <w:tcPr>
            <w:tcW w:w="2734" w:type="dxa"/>
            <w:vAlign w:val="center"/>
          </w:tcPr>
          <w:p w:rsidR="00000000" w:rsidRDefault="005F2FD7">
            <w:pPr>
              <w:jc w:val="center"/>
              <w:rPr>
                <w:sz w:val="24"/>
                <w:szCs w:val="24"/>
              </w:rPr>
            </w:pPr>
            <w:r>
              <w:rPr>
                <w:rFonts w:hint="eastAsia"/>
                <w:sz w:val="24"/>
                <w:szCs w:val="24"/>
              </w:rPr>
              <w:t>副高</w:t>
            </w:r>
          </w:p>
        </w:tc>
        <w:tc>
          <w:tcPr>
            <w:tcW w:w="2131" w:type="dxa"/>
            <w:vAlign w:val="center"/>
          </w:tcPr>
          <w:p w:rsidR="00000000" w:rsidRDefault="005F2FD7">
            <w:pPr>
              <w:jc w:val="center"/>
              <w:rPr>
                <w:sz w:val="24"/>
                <w:szCs w:val="24"/>
              </w:rPr>
            </w:pPr>
            <w:r>
              <w:rPr>
                <w:sz w:val="24"/>
                <w:szCs w:val="24"/>
              </w:rPr>
              <w:t>97</w:t>
            </w:r>
          </w:p>
        </w:tc>
        <w:tc>
          <w:tcPr>
            <w:tcW w:w="2131" w:type="dxa"/>
            <w:vAlign w:val="center"/>
          </w:tcPr>
          <w:p w:rsidR="00000000" w:rsidRDefault="005F2FD7">
            <w:pPr>
              <w:jc w:val="center"/>
              <w:rPr>
                <w:sz w:val="24"/>
                <w:szCs w:val="24"/>
              </w:rPr>
            </w:pPr>
            <w:r>
              <w:rPr>
                <w:sz w:val="24"/>
                <w:szCs w:val="24"/>
              </w:rPr>
              <w:t>47.5</w:t>
            </w:r>
          </w:p>
        </w:tc>
      </w:tr>
      <w:tr w:rsidR="00000000">
        <w:tc>
          <w:tcPr>
            <w:tcW w:w="1526" w:type="dxa"/>
            <w:vMerge/>
            <w:shd w:val="clear" w:color="auto" w:fill="auto"/>
            <w:vAlign w:val="center"/>
          </w:tcPr>
          <w:p w:rsidR="00000000" w:rsidRDefault="005F2FD7">
            <w:pPr>
              <w:jc w:val="center"/>
              <w:rPr>
                <w:b/>
                <w:sz w:val="24"/>
                <w:szCs w:val="24"/>
              </w:rPr>
            </w:pPr>
          </w:p>
        </w:tc>
        <w:tc>
          <w:tcPr>
            <w:tcW w:w="2734" w:type="dxa"/>
            <w:shd w:val="clear" w:color="auto" w:fill="D0CECE"/>
            <w:vAlign w:val="center"/>
          </w:tcPr>
          <w:p w:rsidR="00000000" w:rsidRDefault="005F2FD7">
            <w:pPr>
              <w:jc w:val="center"/>
              <w:rPr>
                <w:sz w:val="24"/>
                <w:szCs w:val="24"/>
              </w:rPr>
            </w:pPr>
            <w:r>
              <w:rPr>
                <w:rFonts w:hint="eastAsia"/>
                <w:sz w:val="24"/>
                <w:szCs w:val="24"/>
              </w:rPr>
              <w:t>中级</w:t>
            </w:r>
          </w:p>
        </w:tc>
        <w:tc>
          <w:tcPr>
            <w:tcW w:w="2131" w:type="dxa"/>
            <w:shd w:val="clear" w:color="auto" w:fill="D0CECE"/>
            <w:vAlign w:val="center"/>
          </w:tcPr>
          <w:p w:rsidR="00000000" w:rsidRDefault="005F2FD7">
            <w:pPr>
              <w:jc w:val="center"/>
              <w:rPr>
                <w:sz w:val="24"/>
                <w:szCs w:val="24"/>
              </w:rPr>
            </w:pPr>
            <w:r>
              <w:rPr>
                <w:sz w:val="24"/>
                <w:szCs w:val="24"/>
              </w:rPr>
              <w:t>59</w:t>
            </w:r>
          </w:p>
        </w:tc>
        <w:tc>
          <w:tcPr>
            <w:tcW w:w="2131" w:type="dxa"/>
            <w:shd w:val="clear" w:color="auto" w:fill="D0CECE"/>
            <w:vAlign w:val="center"/>
          </w:tcPr>
          <w:p w:rsidR="00000000" w:rsidRDefault="005F2FD7">
            <w:pPr>
              <w:jc w:val="center"/>
              <w:rPr>
                <w:sz w:val="24"/>
                <w:szCs w:val="24"/>
              </w:rPr>
            </w:pPr>
            <w:r>
              <w:rPr>
                <w:sz w:val="24"/>
                <w:szCs w:val="24"/>
              </w:rPr>
              <w:t>28.9</w:t>
            </w:r>
          </w:p>
        </w:tc>
      </w:tr>
      <w:tr w:rsidR="00000000">
        <w:tc>
          <w:tcPr>
            <w:tcW w:w="1526" w:type="dxa"/>
            <w:vMerge/>
            <w:tcBorders>
              <w:bottom w:val="single" w:sz="4" w:space="0" w:color="auto"/>
            </w:tcBorders>
            <w:vAlign w:val="center"/>
          </w:tcPr>
          <w:p w:rsidR="00000000" w:rsidRDefault="005F2FD7">
            <w:pPr>
              <w:jc w:val="center"/>
              <w:rPr>
                <w:b/>
                <w:sz w:val="24"/>
                <w:szCs w:val="24"/>
              </w:rPr>
            </w:pPr>
          </w:p>
        </w:tc>
        <w:tc>
          <w:tcPr>
            <w:tcW w:w="2734" w:type="dxa"/>
            <w:tcBorders>
              <w:bottom w:val="single" w:sz="4" w:space="0" w:color="auto"/>
            </w:tcBorders>
            <w:vAlign w:val="center"/>
          </w:tcPr>
          <w:p w:rsidR="00000000" w:rsidRDefault="005F2FD7">
            <w:pPr>
              <w:jc w:val="center"/>
              <w:rPr>
                <w:sz w:val="24"/>
                <w:szCs w:val="24"/>
              </w:rPr>
            </w:pPr>
            <w:r>
              <w:rPr>
                <w:rFonts w:hint="eastAsia"/>
                <w:sz w:val="24"/>
                <w:szCs w:val="24"/>
              </w:rPr>
              <w:t>初级</w:t>
            </w:r>
          </w:p>
        </w:tc>
        <w:tc>
          <w:tcPr>
            <w:tcW w:w="2131" w:type="dxa"/>
            <w:tcBorders>
              <w:bottom w:val="single" w:sz="4" w:space="0" w:color="auto"/>
            </w:tcBorders>
            <w:vAlign w:val="center"/>
          </w:tcPr>
          <w:p w:rsidR="00000000" w:rsidRDefault="005F2FD7">
            <w:pPr>
              <w:jc w:val="center"/>
              <w:rPr>
                <w:sz w:val="24"/>
                <w:szCs w:val="24"/>
              </w:rPr>
            </w:pPr>
            <w:r>
              <w:rPr>
                <w:sz w:val="24"/>
                <w:szCs w:val="24"/>
              </w:rPr>
              <w:t>14</w:t>
            </w:r>
          </w:p>
        </w:tc>
        <w:tc>
          <w:tcPr>
            <w:tcW w:w="2131" w:type="dxa"/>
            <w:tcBorders>
              <w:bottom w:val="single" w:sz="4" w:space="0" w:color="auto"/>
            </w:tcBorders>
            <w:vAlign w:val="center"/>
          </w:tcPr>
          <w:p w:rsidR="00000000" w:rsidRDefault="005F2FD7">
            <w:pPr>
              <w:jc w:val="center"/>
              <w:rPr>
                <w:sz w:val="24"/>
                <w:szCs w:val="24"/>
              </w:rPr>
            </w:pPr>
            <w:r>
              <w:rPr>
                <w:sz w:val="24"/>
                <w:szCs w:val="24"/>
              </w:rPr>
              <w:t>6.86</w:t>
            </w:r>
          </w:p>
        </w:tc>
      </w:tr>
      <w:tr w:rsidR="00000000">
        <w:tc>
          <w:tcPr>
            <w:tcW w:w="1526" w:type="dxa"/>
            <w:vMerge w:val="restart"/>
            <w:tcBorders>
              <w:top w:val="single" w:sz="4" w:space="0" w:color="auto"/>
            </w:tcBorders>
            <w:shd w:val="clear" w:color="auto" w:fill="auto"/>
            <w:vAlign w:val="center"/>
          </w:tcPr>
          <w:p w:rsidR="00000000" w:rsidRDefault="005F2FD7">
            <w:pPr>
              <w:jc w:val="center"/>
              <w:rPr>
                <w:b/>
                <w:sz w:val="24"/>
                <w:szCs w:val="24"/>
              </w:rPr>
            </w:pPr>
            <w:r>
              <w:rPr>
                <w:rFonts w:hint="eastAsia"/>
                <w:b/>
                <w:sz w:val="24"/>
                <w:szCs w:val="24"/>
              </w:rPr>
              <w:t>学历结构</w:t>
            </w:r>
          </w:p>
        </w:tc>
        <w:tc>
          <w:tcPr>
            <w:tcW w:w="2734" w:type="dxa"/>
            <w:tcBorders>
              <w:top w:val="single" w:sz="4" w:space="0" w:color="auto"/>
            </w:tcBorders>
            <w:shd w:val="clear" w:color="auto" w:fill="D0CECE"/>
            <w:vAlign w:val="center"/>
          </w:tcPr>
          <w:p w:rsidR="00000000" w:rsidRDefault="005F2FD7">
            <w:pPr>
              <w:jc w:val="center"/>
              <w:rPr>
                <w:sz w:val="24"/>
                <w:szCs w:val="24"/>
              </w:rPr>
            </w:pPr>
            <w:r>
              <w:rPr>
                <w:rFonts w:hint="eastAsia"/>
                <w:sz w:val="24"/>
                <w:szCs w:val="24"/>
              </w:rPr>
              <w:t>博士</w:t>
            </w:r>
          </w:p>
        </w:tc>
        <w:tc>
          <w:tcPr>
            <w:tcW w:w="2131" w:type="dxa"/>
            <w:tcBorders>
              <w:top w:val="single" w:sz="4" w:space="0" w:color="auto"/>
            </w:tcBorders>
            <w:shd w:val="clear" w:color="auto" w:fill="D0CECE"/>
            <w:vAlign w:val="center"/>
          </w:tcPr>
          <w:p w:rsidR="00000000" w:rsidRDefault="005F2FD7">
            <w:pPr>
              <w:jc w:val="center"/>
              <w:rPr>
                <w:sz w:val="24"/>
                <w:szCs w:val="24"/>
              </w:rPr>
            </w:pPr>
            <w:r>
              <w:rPr>
                <w:sz w:val="24"/>
                <w:szCs w:val="24"/>
              </w:rPr>
              <w:t>38</w:t>
            </w:r>
          </w:p>
        </w:tc>
        <w:tc>
          <w:tcPr>
            <w:tcW w:w="2131" w:type="dxa"/>
            <w:tcBorders>
              <w:top w:val="single" w:sz="4" w:space="0" w:color="auto"/>
            </w:tcBorders>
            <w:shd w:val="clear" w:color="auto" w:fill="D0CECE"/>
            <w:vAlign w:val="center"/>
          </w:tcPr>
          <w:p w:rsidR="00000000" w:rsidRDefault="005F2FD7">
            <w:pPr>
              <w:jc w:val="center"/>
              <w:rPr>
                <w:sz w:val="24"/>
                <w:szCs w:val="24"/>
              </w:rPr>
            </w:pPr>
            <w:r>
              <w:rPr>
                <w:sz w:val="24"/>
                <w:szCs w:val="24"/>
              </w:rPr>
              <w:t>18.6</w:t>
            </w:r>
          </w:p>
        </w:tc>
      </w:tr>
      <w:tr w:rsidR="00000000">
        <w:tc>
          <w:tcPr>
            <w:tcW w:w="1526" w:type="dxa"/>
            <w:vMerge/>
            <w:vAlign w:val="center"/>
          </w:tcPr>
          <w:p w:rsidR="00000000" w:rsidRDefault="005F2FD7">
            <w:pPr>
              <w:jc w:val="center"/>
              <w:rPr>
                <w:b/>
                <w:sz w:val="24"/>
                <w:szCs w:val="24"/>
              </w:rPr>
            </w:pPr>
          </w:p>
        </w:tc>
        <w:tc>
          <w:tcPr>
            <w:tcW w:w="2734" w:type="dxa"/>
            <w:vAlign w:val="center"/>
          </w:tcPr>
          <w:p w:rsidR="00000000" w:rsidRDefault="005F2FD7">
            <w:pPr>
              <w:jc w:val="center"/>
              <w:rPr>
                <w:sz w:val="24"/>
                <w:szCs w:val="24"/>
              </w:rPr>
            </w:pPr>
            <w:r>
              <w:rPr>
                <w:rFonts w:hint="eastAsia"/>
                <w:sz w:val="24"/>
                <w:szCs w:val="24"/>
              </w:rPr>
              <w:t>硕士</w:t>
            </w:r>
          </w:p>
        </w:tc>
        <w:tc>
          <w:tcPr>
            <w:tcW w:w="2131" w:type="dxa"/>
            <w:vAlign w:val="center"/>
          </w:tcPr>
          <w:p w:rsidR="00000000" w:rsidRDefault="005F2FD7">
            <w:pPr>
              <w:jc w:val="center"/>
              <w:rPr>
                <w:sz w:val="24"/>
                <w:szCs w:val="24"/>
              </w:rPr>
            </w:pPr>
            <w:r>
              <w:rPr>
                <w:sz w:val="24"/>
                <w:szCs w:val="24"/>
              </w:rPr>
              <w:t>126</w:t>
            </w:r>
          </w:p>
        </w:tc>
        <w:tc>
          <w:tcPr>
            <w:tcW w:w="2131" w:type="dxa"/>
            <w:vAlign w:val="center"/>
          </w:tcPr>
          <w:p w:rsidR="00000000" w:rsidRDefault="005F2FD7">
            <w:pPr>
              <w:jc w:val="center"/>
              <w:rPr>
                <w:sz w:val="24"/>
                <w:szCs w:val="24"/>
              </w:rPr>
            </w:pPr>
            <w:r>
              <w:rPr>
                <w:sz w:val="24"/>
                <w:szCs w:val="24"/>
              </w:rPr>
              <w:t>61.8</w:t>
            </w:r>
          </w:p>
        </w:tc>
      </w:tr>
      <w:tr w:rsidR="00000000">
        <w:tc>
          <w:tcPr>
            <w:tcW w:w="1526" w:type="dxa"/>
            <w:vMerge/>
            <w:tcBorders>
              <w:bottom w:val="single" w:sz="6" w:space="0" w:color="auto"/>
            </w:tcBorders>
            <w:shd w:val="clear" w:color="auto" w:fill="auto"/>
            <w:vAlign w:val="center"/>
          </w:tcPr>
          <w:p w:rsidR="00000000" w:rsidRDefault="005F2FD7">
            <w:pPr>
              <w:jc w:val="center"/>
              <w:rPr>
                <w:b/>
                <w:sz w:val="24"/>
                <w:szCs w:val="24"/>
              </w:rPr>
            </w:pPr>
          </w:p>
        </w:tc>
        <w:tc>
          <w:tcPr>
            <w:tcW w:w="2734" w:type="dxa"/>
            <w:tcBorders>
              <w:bottom w:val="single" w:sz="6" w:space="0" w:color="auto"/>
            </w:tcBorders>
            <w:shd w:val="clear" w:color="auto" w:fill="D0CECE"/>
            <w:vAlign w:val="center"/>
          </w:tcPr>
          <w:p w:rsidR="00000000" w:rsidRDefault="005F2FD7">
            <w:pPr>
              <w:jc w:val="center"/>
              <w:rPr>
                <w:sz w:val="24"/>
                <w:szCs w:val="24"/>
              </w:rPr>
            </w:pPr>
            <w:r>
              <w:rPr>
                <w:rFonts w:hint="eastAsia"/>
                <w:sz w:val="24"/>
                <w:szCs w:val="24"/>
              </w:rPr>
              <w:t>本科及以下</w:t>
            </w:r>
          </w:p>
        </w:tc>
        <w:tc>
          <w:tcPr>
            <w:tcW w:w="2131" w:type="dxa"/>
            <w:tcBorders>
              <w:bottom w:val="single" w:sz="6" w:space="0" w:color="auto"/>
            </w:tcBorders>
            <w:shd w:val="clear" w:color="auto" w:fill="D0CECE"/>
            <w:vAlign w:val="center"/>
          </w:tcPr>
          <w:p w:rsidR="00000000" w:rsidRDefault="005F2FD7">
            <w:pPr>
              <w:jc w:val="center"/>
              <w:rPr>
                <w:sz w:val="24"/>
                <w:szCs w:val="24"/>
              </w:rPr>
            </w:pPr>
            <w:r>
              <w:rPr>
                <w:sz w:val="24"/>
                <w:szCs w:val="24"/>
              </w:rPr>
              <w:t>40</w:t>
            </w:r>
          </w:p>
        </w:tc>
        <w:tc>
          <w:tcPr>
            <w:tcW w:w="2131" w:type="dxa"/>
            <w:tcBorders>
              <w:bottom w:val="single" w:sz="6" w:space="0" w:color="auto"/>
            </w:tcBorders>
            <w:shd w:val="clear" w:color="auto" w:fill="D0CECE"/>
            <w:vAlign w:val="center"/>
          </w:tcPr>
          <w:p w:rsidR="00000000" w:rsidRDefault="005F2FD7">
            <w:pPr>
              <w:jc w:val="center"/>
              <w:rPr>
                <w:sz w:val="24"/>
                <w:szCs w:val="24"/>
              </w:rPr>
            </w:pPr>
            <w:r>
              <w:rPr>
                <w:sz w:val="24"/>
                <w:szCs w:val="24"/>
              </w:rPr>
              <w:t>19.6</w:t>
            </w:r>
          </w:p>
        </w:tc>
      </w:tr>
      <w:tr w:rsidR="00000000">
        <w:tc>
          <w:tcPr>
            <w:tcW w:w="1526" w:type="dxa"/>
            <w:vMerge w:val="restart"/>
            <w:tcBorders>
              <w:top w:val="single" w:sz="6" w:space="0" w:color="auto"/>
            </w:tcBorders>
            <w:vAlign w:val="center"/>
          </w:tcPr>
          <w:p w:rsidR="00000000" w:rsidRDefault="005F2FD7">
            <w:pPr>
              <w:jc w:val="center"/>
              <w:rPr>
                <w:b/>
                <w:sz w:val="24"/>
                <w:szCs w:val="24"/>
              </w:rPr>
            </w:pPr>
            <w:r>
              <w:rPr>
                <w:rFonts w:hint="eastAsia"/>
                <w:b/>
                <w:sz w:val="24"/>
                <w:szCs w:val="24"/>
              </w:rPr>
              <w:t>年龄结构</w:t>
            </w:r>
          </w:p>
        </w:tc>
        <w:tc>
          <w:tcPr>
            <w:tcW w:w="2734" w:type="dxa"/>
            <w:tcBorders>
              <w:top w:val="single" w:sz="6" w:space="0" w:color="auto"/>
            </w:tcBorders>
            <w:vAlign w:val="center"/>
          </w:tcPr>
          <w:p w:rsidR="00000000" w:rsidRDefault="005F2FD7">
            <w:pPr>
              <w:jc w:val="center"/>
              <w:rPr>
                <w:sz w:val="24"/>
                <w:szCs w:val="24"/>
              </w:rPr>
            </w:pPr>
            <w:r>
              <w:rPr>
                <w:sz w:val="24"/>
                <w:szCs w:val="24"/>
              </w:rPr>
              <w:t>56</w:t>
            </w:r>
            <w:r>
              <w:rPr>
                <w:sz w:val="24"/>
                <w:szCs w:val="24"/>
              </w:rPr>
              <w:t>岁以上</w:t>
            </w:r>
          </w:p>
        </w:tc>
        <w:tc>
          <w:tcPr>
            <w:tcW w:w="2131" w:type="dxa"/>
            <w:tcBorders>
              <w:top w:val="single" w:sz="6" w:space="0" w:color="auto"/>
            </w:tcBorders>
            <w:vAlign w:val="center"/>
          </w:tcPr>
          <w:p w:rsidR="00000000" w:rsidRDefault="005F2FD7">
            <w:pPr>
              <w:jc w:val="center"/>
              <w:rPr>
                <w:sz w:val="24"/>
                <w:szCs w:val="24"/>
              </w:rPr>
            </w:pPr>
            <w:r>
              <w:rPr>
                <w:sz w:val="24"/>
                <w:szCs w:val="24"/>
              </w:rPr>
              <w:t>4</w:t>
            </w:r>
          </w:p>
        </w:tc>
        <w:tc>
          <w:tcPr>
            <w:tcW w:w="2131" w:type="dxa"/>
            <w:tcBorders>
              <w:top w:val="single" w:sz="6" w:space="0" w:color="auto"/>
            </w:tcBorders>
            <w:vAlign w:val="center"/>
          </w:tcPr>
          <w:p w:rsidR="00000000" w:rsidRDefault="005F2FD7">
            <w:pPr>
              <w:jc w:val="center"/>
              <w:rPr>
                <w:sz w:val="24"/>
                <w:szCs w:val="24"/>
              </w:rPr>
            </w:pPr>
            <w:r>
              <w:rPr>
                <w:sz w:val="24"/>
                <w:szCs w:val="24"/>
              </w:rPr>
              <w:t>1.96</w:t>
            </w:r>
          </w:p>
        </w:tc>
      </w:tr>
      <w:tr w:rsidR="00000000">
        <w:tc>
          <w:tcPr>
            <w:tcW w:w="1526" w:type="dxa"/>
            <w:vMerge/>
            <w:shd w:val="clear" w:color="auto" w:fill="auto"/>
            <w:vAlign w:val="center"/>
          </w:tcPr>
          <w:p w:rsidR="00000000" w:rsidRDefault="005F2FD7">
            <w:pPr>
              <w:jc w:val="center"/>
              <w:rPr>
                <w:sz w:val="24"/>
                <w:szCs w:val="24"/>
              </w:rPr>
            </w:pPr>
          </w:p>
        </w:tc>
        <w:tc>
          <w:tcPr>
            <w:tcW w:w="2734" w:type="dxa"/>
            <w:shd w:val="clear" w:color="auto" w:fill="D0CECE"/>
            <w:vAlign w:val="center"/>
          </w:tcPr>
          <w:p w:rsidR="00000000" w:rsidRDefault="005F2FD7">
            <w:pPr>
              <w:jc w:val="center"/>
              <w:rPr>
                <w:sz w:val="24"/>
                <w:szCs w:val="24"/>
              </w:rPr>
            </w:pPr>
            <w:r>
              <w:rPr>
                <w:sz w:val="24"/>
                <w:szCs w:val="24"/>
              </w:rPr>
              <w:t>46-55</w:t>
            </w:r>
            <w:r>
              <w:rPr>
                <w:sz w:val="24"/>
                <w:szCs w:val="24"/>
              </w:rPr>
              <w:t>岁</w:t>
            </w:r>
          </w:p>
        </w:tc>
        <w:tc>
          <w:tcPr>
            <w:tcW w:w="2131" w:type="dxa"/>
            <w:shd w:val="clear" w:color="auto" w:fill="D0CECE"/>
            <w:vAlign w:val="center"/>
          </w:tcPr>
          <w:p w:rsidR="00000000" w:rsidRDefault="005F2FD7">
            <w:pPr>
              <w:jc w:val="center"/>
              <w:rPr>
                <w:sz w:val="24"/>
                <w:szCs w:val="24"/>
              </w:rPr>
            </w:pPr>
            <w:r>
              <w:rPr>
                <w:sz w:val="24"/>
                <w:szCs w:val="24"/>
              </w:rPr>
              <w:t>53</w:t>
            </w:r>
          </w:p>
        </w:tc>
        <w:tc>
          <w:tcPr>
            <w:tcW w:w="2131" w:type="dxa"/>
            <w:shd w:val="clear" w:color="auto" w:fill="D0CECE"/>
            <w:vAlign w:val="center"/>
          </w:tcPr>
          <w:p w:rsidR="00000000" w:rsidRDefault="005F2FD7">
            <w:pPr>
              <w:jc w:val="center"/>
              <w:rPr>
                <w:sz w:val="24"/>
                <w:szCs w:val="24"/>
              </w:rPr>
            </w:pPr>
            <w:r>
              <w:rPr>
                <w:sz w:val="24"/>
                <w:szCs w:val="24"/>
              </w:rPr>
              <w:t>26.0</w:t>
            </w:r>
          </w:p>
        </w:tc>
      </w:tr>
      <w:tr w:rsidR="00000000">
        <w:tc>
          <w:tcPr>
            <w:tcW w:w="1526" w:type="dxa"/>
            <w:vMerge/>
            <w:vAlign w:val="center"/>
          </w:tcPr>
          <w:p w:rsidR="00000000" w:rsidRDefault="005F2FD7">
            <w:pPr>
              <w:jc w:val="center"/>
              <w:rPr>
                <w:sz w:val="24"/>
                <w:szCs w:val="24"/>
              </w:rPr>
            </w:pPr>
          </w:p>
        </w:tc>
        <w:tc>
          <w:tcPr>
            <w:tcW w:w="2734" w:type="dxa"/>
            <w:vAlign w:val="center"/>
          </w:tcPr>
          <w:p w:rsidR="00000000" w:rsidRDefault="005F2FD7">
            <w:pPr>
              <w:jc w:val="center"/>
              <w:rPr>
                <w:sz w:val="24"/>
                <w:szCs w:val="24"/>
              </w:rPr>
            </w:pPr>
            <w:r>
              <w:rPr>
                <w:sz w:val="24"/>
                <w:szCs w:val="24"/>
              </w:rPr>
              <w:t>36-45</w:t>
            </w:r>
            <w:r>
              <w:rPr>
                <w:sz w:val="24"/>
                <w:szCs w:val="24"/>
              </w:rPr>
              <w:t>岁</w:t>
            </w:r>
          </w:p>
        </w:tc>
        <w:tc>
          <w:tcPr>
            <w:tcW w:w="2131" w:type="dxa"/>
            <w:vAlign w:val="center"/>
          </w:tcPr>
          <w:p w:rsidR="00000000" w:rsidRDefault="005F2FD7">
            <w:pPr>
              <w:jc w:val="center"/>
              <w:rPr>
                <w:sz w:val="24"/>
                <w:szCs w:val="24"/>
              </w:rPr>
            </w:pPr>
            <w:r>
              <w:rPr>
                <w:sz w:val="24"/>
                <w:szCs w:val="24"/>
              </w:rPr>
              <w:t>111</w:t>
            </w:r>
          </w:p>
        </w:tc>
        <w:tc>
          <w:tcPr>
            <w:tcW w:w="2131" w:type="dxa"/>
            <w:vAlign w:val="center"/>
          </w:tcPr>
          <w:p w:rsidR="00000000" w:rsidRDefault="005F2FD7">
            <w:pPr>
              <w:jc w:val="center"/>
              <w:rPr>
                <w:sz w:val="24"/>
                <w:szCs w:val="24"/>
              </w:rPr>
            </w:pPr>
            <w:r>
              <w:rPr>
                <w:sz w:val="24"/>
                <w:szCs w:val="24"/>
              </w:rPr>
              <w:t>54.4</w:t>
            </w:r>
          </w:p>
        </w:tc>
      </w:tr>
      <w:tr w:rsidR="00000000">
        <w:tc>
          <w:tcPr>
            <w:tcW w:w="1526" w:type="dxa"/>
            <w:vMerge/>
            <w:shd w:val="clear" w:color="auto" w:fill="auto"/>
            <w:vAlign w:val="center"/>
          </w:tcPr>
          <w:p w:rsidR="00000000" w:rsidRDefault="005F2FD7">
            <w:pPr>
              <w:jc w:val="center"/>
              <w:rPr>
                <w:sz w:val="24"/>
                <w:szCs w:val="24"/>
              </w:rPr>
            </w:pPr>
          </w:p>
        </w:tc>
        <w:tc>
          <w:tcPr>
            <w:tcW w:w="2734" w:type="dxa"/>
            <w:shd w:val="clear" w:color="auto" w:fill="D0CECE"/>
            <w:vAlign w:val="center"/>
          </w:tcPr>
          <w:p w:rsidR="00000000" w:rsidRDefault="005F2FD7">
            <w:pPr>
              <w:jc w:val="center"/>
              <w:rPr>
                <w:sz w:val="24"/>
                <w:szCs w:val="24"/>
              </w:rPr>
            </w:pPr>
            <w:r>
              <w:rPr>
                <w:sz w:val="24"/>
                <w:szCs w:val="24"/>
              </w:rPr>
              <w:t>36</w:t>
            </w:r>
            <w:r>
              <w:rPr>
                <w:sz w:val="24"/>
                <w:szCs w:val="24"/>
              </w:rPr>
              <w:t>岁以下</w:t>
            </w:r>
          </w:p>
        </w:tc>
        <w:tc>
          <w:tcPr>
            <w:tcW w:w="2131" w:type="dxa"/>
            <w:shd w:val="clear" w:color="auto" w:fill="D0CECE"/>
            <w:vAlign w:val="center"/>
          </w:tcPr>
          <w:p w:rsidR="00000000" w:rsidRDefault="005F2FD7">
            <w:pPr>
              <w:jc w:val="center"/>
              <w:rPr>
                <w:sz w:val="24"/>
                <w:szCs w:val="24"/>
              </w:rPr>
            </w:pPr>
            <w:r>
              <w:rPr>
                <w:sz w:val="24"/>
                <w:szCs w:val="24"/>
              </w:rPr>
              <w:t>36</w:t>
            </w:r>
          </w:p>
        </w:tc>
        <w:tc>
          <w:tcPr>
            <w:tcW w:w="2131" w:type="dxa"/>
            <w:shd w:val="clear" w:color="auto" w:fill="D0CECE"/>
            <w:vAlign w:val="center"/>
          </w:tcPr>
          <w:p w:rsidR="00000000" w:rsidRDefault="005F2FD7">
            <w:pPr>
              <w:jc w:val="center"/>
              <w:rPr>
                <w:sz w:val="24"/>
                <w:szCs w:val="24"/>
              </w:rPr>
            </w:pPr>
            <w:r>
              <w:rPr>
                <w:sz w:val="24"/>
                <w:szCs w:val="24"/>
              </w:rPr>
              <w:t>17.6</w:t>
            </w:r>
          </w:p>
        </w:tc>
      </w:tr>
    </w:tbl>
    <w:p w:rsidR="00000000" w:rsidRDefault="005F2FD7"/>
    <w:p w:rsidR="00000000" w:rsidRDefault="005F2FD7">
      <w:pPr>
        <w:pStyle w:val="3"/>
        <w:spacing w:before="26"/>
        <w:ind w:left="591"/>
      </w:pPr>
      <w:r>
        <w:rPr>
          <w:w w:val="95"/>
        </w:rPr>
        <w:t>11.</w:t>
      </w:r>
      <w:r>
        <w:rPr>
          <w:rFonts w:hint="eastAsia"/>
          <w:w w:val="95"/>
          <w:lang w:eastAsia="zh-CN"/>
        </w:rPr>
        <w:t>我校临床医学专业</w:t>
      </w:r>
      <w:r>
        <w:rPr>
          <w:w w:val="95"/>
        </w:rPr>
        <w:t>人才应具备的岗位胜任力有哪些？</w:t>
      </w:r>
    </w:p>
    <w:p w:rsidR="00000000" w:rsidRDefault="005F2FD7">
      <w:pPr>
        <w:pStyle w:val="a6"/>
        <w:spacing w:before="84" w:line="307" w:lineRule="auto"/>
        <w:ind w:right="189" w:firstLine="487"/>
      </w:pPr>
      <w:r>
        <w:t>岗位胜任力包含</w:t>
      </w:r>
      <w:r>
        <w:rPr>
          <w:rFonts w:hint="eastAsia"/>
          <w:lang w:eastAsia="zh-CN"/>
        </w:rPr>
        <w:t>理论与实践教学能力</w:t>
      </w:r>
      <w:r>
        <w:t>、批判性思维能力、人际关系能力、领导力、专业发展能力、法律和伦理实践能力、教育与咨询能力等</w:t>
      </w:r>
      <w:r>
        <w:t xml:space="preserve"> 7 </w:t>
      </w:r>
      <w:r>
        <w:t>个方面。</w:t>
      </w:r>
    </w:p>
    <w:p w:rsidR="00000000" w:rsidRDefault="005F2FD7">
      <w:pPr>
        <w:pStyle w:val="3"/>
        <w:spacing w:before="19"/>
        <w:ind w:left="591"/>
      </w:pPr>
      <w:r>
        <w:rPr>
          <w:w w:val="95"/>
        </w:rPr>
        <w:t>12.</w:t>
      </w:r>
      <w:r>
        <w:rPr>
          <w:w w:val="95"/>
        </w:rPr>
        <w:t>我校</w:t>
      </w:r>
      <w:r>
        <w:rPr>
          <w:rFonts w:hint="eastAsia"/>
          <w:w w:val="95"/>
          <w:lang w:eastAsia="zh-CN"/>
        </w:rPr>
        <w:t>临床医学</w:t>
      </w:r>
      <w:r>
        <w:rPr>
          <w:rFonts w:hint="eastAsia"/>
          <w:w w:val="95"/>
          <w:lang w:eastAsia="zh-CN"/>
        </w:rPr>
        <w:t>专业</w:t>
      </w:r>
      <w:r>
        <w:rPr>
          <w:w w:val="95"/>
        </w:rPr>
        <w:t>取得了哪些教学成果？</w:t>
      </w:r>
    </w:p>
    <w:p w:rsidR="00000000" w:rsidRDefault="005F2FD7">
      <w:pPr>
        <w:adjustRightInd w:val="0"/>
        <w:snapToGrid w:val="0"/>
        <w:spacing w:line="308" w:lineRule="auto"/>
        <w:ind w:firstLineChars="200" w:firstLine="480"/>
        <w:rPr>
          <w:rFonts w:hint="eastAsia"/>
          <w:sz w:val="24"/>
          <w:szCs w:val="24"/>
        </w:rPr>
      </w:pPr>
      <w:r>
        <w:rPr>
          <w:rFonts w:hint="eastAsia"/>
          <w:sz w:val="24"/>
          <w:szCs w:val="24"/>
        </w:rPr>
        <w:t>2</w:t>
      </w:r>
      <w:r>
        <w:rPr>
          <w:rFonts w:hint="eastAsia"/>
          <w:sz w:val="24"/>
          <w:szCs w:val="24"/>
        </w:rPr>
        <w:t>016</w:t>
      </w:r>
      <w:r>
        <w:rPr>
          <w:rFonts w:hint="eastAsia"/>
          <w:sz w:val="24"/>
          <w:szCs w:val="24"/>
        </w:rPr>
        <w:t>以来，临床医学专业师资共获省级教改立项</w:t>
      </w:r>
      <w:r>
        <w:rPr>
          <w:rFonts w:hint="eastAsia"/>
          <w:sz w:val="24"/>
          <w:szCs w:val="24"/>
        </w:rPr>
        <w:t>7</w:t>
      </w:r>
      <w:r>
        <w:rPr>
          <w:rFonts w:hint="eastAsia"/>
          <w:sz w:val="24"/>
          <w:szCs w:val="24"/>
        </w:rPr>
        <w:t>项，校级</w:t>
      </w:r>
      <w:r>
        <w:rPr>
          <w:rFonts w:hint="eastAsia"/>
          <w:sz w:val="24"/>
          <w:szCs w:val="24"/>
        </w:rPr>
        <w:t>22</w:t>
      </w:r>
      <w:r>
        <w:rPr>
          <w:rFonts w:hint="eastAsia"/>
          <w:sz w:val="24"/>
          <w:szCs w:val="24"/>
        </w:rPr>
        <w:t>项，积极发表教改论文；学校定期举办教学研讨会，将教学文章装订成论文汇编。近</w:t>
      </w:r>
      <w:r>
        <w:rPr>
          <w:rFonts w:hint="eastAsia"/>
          <w:sz w:val="24"/>
          <w:szCs w:val="24"/>
        </w:rPr>
        <w:t>3</w:t>
      </w:r>
      <w:r>
        <w:rPr>
          <w:rFonts w:hint="eastAsia"/>
          <w:sz w:val="24"/>
          <w:szCs w:val="24"/>
        </w:rPr>
        <w:t>届省级教学成果奖一等奖</w:t>
      </w:r>
      <w:r>
        <w:rPr>
          <w:rFonts w:hint="eastAsia"/>
          <w:sz w:val="24"/>
          <w:szCs w:val="24"/>
        </w:rPr>
        <w:t>2</w:t>
      </w:r>
      <w:r>
        <w:rPr>
          <w:rFonts w:hint="eastAsia"/>
          <w:sz w:val="24"/>
          <w:szCs w:val="24"/>
        </w:rPr>
        <w:t>项（参与），二等奖</w:t>
      </w:r>
      <w:r>
        <w:rPr>
          <w:rFonts w:hint="eastAsia"/>
          <w:sz w:val="24"/>
          <w:szCs w:val="24"/>
        </w:rPr>
        <w:t>2</w:t>
      </w:r>
      <w:r>
        <w:rPr>
          <w:rFonts w:hint="eastAsia"/>
          <w:sz w:val="24"/>
          <w:szCs w:val="24"/>
        </w:rPr>
        <w:t>项（参与）。中西医结合学院近</w:t>
      </w:r>
      <w:r>
        <w:rPr>
          <w:rFonts w:hint="eastAsia"/>
          <w:sz w:val="24"/>
          <w:szCs w:val="24"/>
        </w:rPr>
        <w:t>3</w:t>
      </w:r>
      <w:r>
        <w:rPr>
          <w:rFonts w:hint="eastAsia"/>
          <w:sz w:val="24"/>
          <w:szCs w:val="24"/>
        </w:rPr>
        <w:t>届校级教学成果奖获一等奖</w:t>
      </w:r>
      <w:r>
        <w:rPr>
          <w:rFonts w:hint="eastAsia"/>
          <w:sz w:val="24"/>
          <w:szCs w:val="24"/>
        </w:rPr>
        <w:t>1</w:t>
      </w:r>
      <w:r>
        <w:rPr>
          <w:rFonts w:hint="eastAsia"/>
          <w:sz w:val="24"/>
          <w:szCs w:val="24"/>
        </w:rPr>
        <w:t>项，二等奖</w:t>
      </w:r>
      <w:r>
        <w:rPr>
          <w:rFonts w:hint="eastAsia"/>
          <w:sz w:val="24"/>
          <w:szCs w:val="24"/>
        </w:rPr>
        <w:t>5</w:t>
      </w:r>
      <w:r>
        <w:rPr>
          <w:rFonts w:hint="eastAsia"/>
          <w:sz w:val="24"/>
          <w:szCs w:val="24"/>
        </w:rPr>
        <w:t>项。</w:t>
      </w:r>
    </w:p>
    <w:p w:rsidR="00000000" w:rsidRDefault="005F2FD7" w:rsidP="000A3454">
      <w:pPr>
        <w:adjustRightInd w:val="0"/>
        <w:snapToGrid w:val="0"/>
        <w:spacing w:line="308" w:lineRule="auto"/>
        <w:ind w:firstLineChars="200" w:firstLine="459"/>
        <w:rPr>
          <w:b/>
          <w:bCs/>
          <w:w w:val="95"/>
          <w:sz w:val="24"/>
          <w:szCs w:val="24"/>
        </w:rPr>
      </w:pPr>
      <w:r>
        <w:rPr>
          <w:rFonts w:hint="eastAsia"/>
          <w:b/>
          <w:bCs/>
          <w:w w:val="95"/>
          <w:sz w:val="24"/>
          <w:szCs w:val="24"/>
          <w:lang w:eastAsia="zh-CN"/>
        </w:rPr>
        <w:t>13.</w:t>
      </w:r>
      <w:r>
        <w:rPr>
          <w:b/>
          <w:bCs/>
          <w:w w:val="95"/>
          <w:sz w:val="24"/>
          <w:szCs w:val="24"/>
        </w:rPr>
        <w:t>我校</w:t>
      </w:r>
      <w:r>
        <w:rPr>
          <w:rFonts w:hint="eastAsia"/>
          <w:b/>
          <w:bCs/>
          <w:w w:val="95"/>
          <w:sz w:val="24"/>
          <w:szCs w:val="24"/>
          <w:lang w:eastAsia="zh-CN"/>
        </w:rPr>
        <w:t>临床医学专业</w:t>
      </w:r>
      <w:r>
        <w:rPr>
          <w:b/>
          <w:bCs/>
          <w:w w:val="95"/>
          <w:sz w:val="24"/>
          <w:szCs w:val="24"/>
        </w:rPr>
        <w:t>的办学特色是什么？</w:t>
      </w:r>
    </w:p>
    <w:p w:rsidR="00000000" w:rsidRDefault="005F2FD7">
      <w:pPr>
        <w:pStyle w:val="3"/>
        <w:spacing w:before="62"/>
        <w:ind w:left="0" w:firstLineChars="200" w:firstLine="480"/>
        <w:rPr>
          <w:rFonts w:hint="eastAsia"/>
          <w:sz w:val="28"/>
          <w:szCs w:val="28"/>
        </w:rPr>
      </w:pPr>
      <w:r>
        <w:rPr>
          <w:rFonts w:hint="eastAsia"/>
          <w:b w:val="0"/>
          <w:bCs w:val="0"/>
        </w:rPr>
        <w:t>临床医学专业坚持“培养具有科学精神、人文素养和专业素质，德智体美劳全面发展，富有社会责任感，能适应区域经济社会发展需要的应用型人才”的人才培养总目标，面向基层培养人才</w:t>
      </w:r>
      <w:r>
        <w:rPr>
          <w:rFonts w:hint="eastAsia"/>
          <w:sz w:val="28"/>
          <w:szCs w:val="28"/>
        </w:rPr>
        <w:t>。</w:t>
      </w:r>
    </w:p>
    <w:p w:rsidR="00000000" w:rsidRDefault="005F2FD7">
      <w:pPr>
        <w:pStyle w:val="3"/>
        <w:spacing w:before="62"/>
        <w:ind w:left="0" w:firstLineChars="200" w:firstLine="562"/>
        <w:rPr>
          <w:w w:val="95"/>
        </w:rPr>
      </w:pPr>
      <w:r>
        <w:rPr>
          <w:rFonts w:hint="eastAsia"/>
          <w:sz w:val="28"/>
          <w:szCs w:val="28"/>
          <w:lang w:eastAsia="zh-CN"/>
        </w:rPr>
        <w:t>14.</w:t>
      </w:r>
      <w:r>
        <w:rPr>
          <w:w w:val="95"/>
        </w:rPr>
        <w:t>我校</w:t>
      </w:r>
      <w:r>
        <w:rPr>
          <w:rFonts w:hint="eastAsia"/>
          <w:w w:val="95"/>
          <w:lang w:eastAsia="zh-CN"/>
        </w:rPr>
        <w:t>临床医学专</w:t>
      </w:r>
      <w:r>
        <w:rPr>
          <w:rFonts w:hint="eastAsia"/>
          <w:w w:val="95"/>
          <w:lang w:eastAsia="zh-CN"/>
        </w:rPr>
        <w:t>业</w:t>
      </w:r>
      <w:r>
        <w:rPr>
          <w:w w:val="95"/>
        </w:rPr>
        <w:t>毕业生情况如何？</w:t>
      </w:r>
    </w:p>
    <w:p w:rsidR="00000000" w:rsidRDefault="005F2FD7">
      <w:pPr>
        <w:spacing w:line="300" w:lineRule="auto"/>
        <w:ind w:firstLineChars="200" w:firstLine="480"/>
        <w:rPr>
          <w:rFonts w:hint="eastAsia"/>
          <w:sz w:val="24"/>
          <w:szCs w:val="24"/>
          <w:lang w:eastAsia="zh-CN"/>
        </w:rPr>
      </w:pPr>
      <w:r>
        <w:rPr>
          <w:rFonts w:hint="eastAsia"/>
          <w:sz w:val="24"/>
          <w:szCs w:val="24"/>
          <w:lang w:eastAsia="zh-CN"/>
        </w:rPr>
        <w:t>我校临床医学专业自</w:t>
      </w:r>
      <w:r>
        <w:rPr>
          <w:rFonts w:hint="eastAsia"/>
          <w:sz w:val="24"/>
          <w:szCs w:val="24"/>
          <w:lang w:eastAsia="zh-CN"/>
        </w:rPr>
        <w:t>2001</w:t>
      </w:r>
      <w:r>
        <w:rPr>
          <w:rFonts w:hint="eastAsia"/>
          <w:sz w:val="24"/>
          <w:szCs w:val="24"/>
          <w:lang w:eastAsia="zh-CN"/>
        </w:rPr>
        <w:t>年招生以来，已为社会培养输送了了</w:t>
      </w:r>
      <w:r>
        <w:rPr>
          <w:rFonts w:hint="eastAsia"/>
          <w:sz w:val="24"/>
          <w:szCs w:val="24"/>
          <w:lang w:eastAsia="zh-CN"/>
        </w:rPr>
        <w:t>2751</w:t>
      </w:r>
      <w:r>
        <w:rPr>
          <w:rFonts w:hint="eastAsia"/>
          <w:sz w:val="24"/>
          <w:szCs w:val="24"/>
          <w:lang w:eastAsia="zh-CN"/>
        </w:rPr>
        <w:t>名高素质临床医学专业人才。</w:t>
      </w:r>
      <w:r>
        <w:rPr>
          <w:rFonts w:hint="eastAsia"/>
          <w:sz w:val="24"/>
          <w:szCs w:val="24"/>
          <w:lang w:eastAsia="zh-CN"/>
        </w:rPr>
        <w:t>2013</w:t>
      </w:r>
      <w:r>
        <w:rPr>
          <w:rFonts w:hint="eastAsia"/>
          <w:sz w:val="24"/>
          <w:szCs w:val="24"/>
          <w:lang w:eastAsia="zh-CN"/>
        </w:rPr>
        <w:t>年起，临床医学专业学生连续六年参加全国临床技能竞赛（华东区），获三等奖。近</w:t>
      </w:r>
      <w:r>
        <w:rPr>
          <w:rFonts w:hint="eastAsia"/>
          <w:sz w:val="24"/>
          <w:szCs w:val="24"/>
          <w:lang w:eastAsia="zh-CN"/>
        </w:rPr>
        <w:t>3</w:t>
      </w:r>
      <w:r>
        <w:rPr>
          <w:rFonts w:hint="eastAsia"/>
          <w:sz w:val="24"/>
          <w:szCs w:val="24"/>
          <w:lang w:eastAsia="zh-CN"/>
        </w:rPr>
        <w:t>年，临床医学专业毕业率均超过</w:t>
      </w:r>
      <w:r>
        <w:rPr>
          <w:rFonts w:hint="eastAsia"/>
          <w:sz w:val="24"/>
          <w:szCs w:val="24"/>
          <w:lang w:eastAsia="zh-CN"/>
        </w:rPr>
        <w:t>95%</w:t>
      </w:r>
      <w:r>
        <w:rPr>
          <w:rFonts w:hint="eastAsia"/>
          <w:sz w:val="24"/>
          <w:szCs w:val="24"/>
          <w:lang w:eastAsia="zh-CN"/>
        </w:rPr>
        <w:t>，学位授予率超过</w:t>
      </w:r>
      <w:r>
        <w:rPr>
          <w:rFonts w:hint="eastAsia"/>
          <w:sz w:val="24"/>
          <w:szCs w:val="24"/>
          <w:lang w:eastAsia="zh-CN"/>
        </w:rPr>
        <w:t>95%</w:t>
      </w:r>
      <w:r>
        <w:rPr>
          <w:rFonts w:hint="eastAsia"/>
          <w:sz w:val="24"/>
          <w:szCs w:val="24"/>
          <w:lang w:eastAsia="zh-CN"/>
        </w:rPr>
        <w:t>，初次就业率</w:t>
      </w:r>
      <w:r>
        <w:rPr>
          <w:rFonts w:hint="eastAsia"/>
          <w:sz w:val="24"/>
          <w:szCs w:val="24"/>
          <w:lang w:eastAsia="zh-CN"/>
        </w:rPr>
        <w:t>90%</w:t>
      </w:r>
      <w:r>
        <w:rPr>
          <w:rFonts w:hint="eastAsia"/>
          <w:sz w:val="24"/>
          <w:szCs w:val="24"/>
          <w:lang w:eastAsia="zh-CN"/>
        </w:rPr>
        <w:t>以上</w:t>
      </w:r>
      <w:r>
        <w:rPr>
          <w:rFonts w:hint="eastAsia"/>
          <w:sz w:val="24"/>
          <w:szCs w:val="24"/>
          <w:lang w:eastAsia="zh-CN"/>
        </w:rPr>
        <w:t>，</w:t>
      </w:r>
      <w:r>
        <w:rPr>
          <w:rFonts w:hint="eastAsia"/>
          <w:sz w:val="24"/>
          <w:szCs w:val="24"/>
          <w:lang w:eastAsia="zh-CN"/>
        </w:rPr>
        <w:t>考研升学占</w:t>
      </w:r>
      <w:r>
        <w:rPr>
          <w:rFonts w:hint="eastAsia"/>
          <w:sz w:val="24"/>
          <w:szCs w:val="24"/>
          <w:lang w:eastAsia="zh-CN"/>
        </w:rPr>
        <w:t>30%</w:t>
      </w:r>
      <w:r>
        <w:rPr>
          <w:rFonts w:hint="eastAsia"/>
          <w:sz w:val="24"/>
          <w:szCs w:val="24"/>
          <w:lang w:eastAsia="zh-CN"/>
        </w:rPr>
        <w:t>以上</w:t>
      </w:r>
      <w:r>
        <w:rPr>
          <w:rFonts w:hint="eastAsia"/>
          <w:sz w:val="24"/>
          <w:szCs w:val="24"/>
          <w:lang w:eastAsia="zh-CN"/>
        </w:rPr>
        <w:t>，执业医师考试总通过率平均在</w:t>
      </w:r>
      <w:r>
        <w:rPr>
          <w:rFonts w:hint="eastAsia"/>
          <w:sz w:val="24"/>
          <w:szCs w:val="24"/>
          <w:lang w:eastAsia="zh-CN"/>
        </w:rPr>
        <w:t>75%</w:t>
      </w:r>
      <w:r>
        <w:rPr>
          <w:rFonts w:hint="eastAsia"/>
          <w:sz w:val="24"/>
          <w:szCs w:val="24"/>
          <w:lang w:eastAsia="zh-CN"/>
        </w:rPr>
        <w:t>以上</w:t>
      </w:r>
      <w:r>
        <w:rPr>
          <w:rFonts w:hint="eastAsia"/>
          <w:sz w:val="24"/>
          <w:szCs w:val="24"/>
          <w:lang w:eastAsia="zh-CN"/>
        </w:rPr>
        <w:t>位高于全国平均水平</w:t>
      </w:r>
      <w:r>
        <w:rPr>
          <w:rFonts w:hint="eastAsia"/>
          <w:sz w:val="24"/>
          <w:szCs w:val="24"/>
          <w:lang w:eastAsia="zh-CN"/>
        </w:rPr>
        <w:t>。已经向北京大学医学部、复旦大学、上海交通大学、浙江大学等高校输送优秀毕业生，部分学生选择赴格拉斯哥大学医学院、东京大学等国外学校继续深造。</w:t>
      </w:r>
    </w:p>
    <w:p w:rsidR="00000000" w:rsidRDefault="005F2FD7">
      <w:pPr>
        <w:spacing w:line="300" w:lineRule="auto"/>
        <w:ind w:firstLineChars="200" w:firstLine="480"/>
        <w:rPr>
          <w:rFonts w:hint="eastAsia"/>
          <w:sz w:val="24"/>
          <w:szCs w:val="24"/>
          <w:lang w:eastAsia="zh-CN"/>
        </w:rPr>
      </w:pPr>
      <w:r>
        <w:rPr>
          <w:rFonts w:hint="eastAsia"/>
          <w:sz w:val="24"/>
          <w:szCs w:val="24"/>
          <w:lang w:eastAsia="zh-CN"/>
        </w:rPr>
        <w:t xml:space="preserve"> </w:t>
      </w:r>
      <w:r>
        <w:rPr>
          <w:rFonts w:hint="eastAsia"/>
          <w:sz w:val="24"/>
          <w:szCs w:val="24"/>
          <w:lang w:eastAsia="zh-CN"/>
        </w:rPr>
        <w:t>毕业生在岗位上勤</w:t>
      </w:r>
      <w:r>
        <w:rPr>
          <w:rFonts w:hint="eastAsia"/>
          <w:sz w:val="24"/>
          <w:szCs w:val="24"/>
          <w:lang w:eastAsia="zh-CN"/>
        </w:rPr>
        <w:t>奋工作、成绩卓越，涌现出许多表现优异的优秀校友，譬如志愿捐献造血干细胞，获得“中国大学生自强之星”称号的周耀雄同学；勇救轻生女获得“福建省首届最美学生”称号的石志方同学；支援西部，西藏林芝市医院服务的魏亮龙、郭苗苗同学，到西藏昌都市医院服务的杨浩、颜建敏同学；坚持扎根基层</w:t>
      </w:r>
      <w:r>
        <w:rPr>
          <w:rFonts w:hint="eastAsia"/>
          <w:sz w:val="24"/>
          <w:szCs w:val="24"/>
          <w:lang w:eastAsia="zh-CN"/>
        </w:rPr>
        <w:t>,</w:t>
      </w:r>
      <w:r>
        <w:rPr>
          <w:rFonts w:hint="eastAsia"/>
          <w:sz w:val="24"/>
          <w:szCs w:val="24"/>
          <w:lang w:eastAsia="zh-CN"/>
        </w:rPr>
        <w:t>任龙岩市新罗区小池镇卫生院副院长的王贤贤同学；自主创业，创办福州前程教育咨询有限公司，任董事长的张春红同学。</w:t>
      </w:r>
    </w:p>
    <w:p w:rsidR="00000000" w:rsidRDefault="005F2FD7"/>
    <w:p w:rsidR="00000000" w:rsidRDefault="005F2FD7" w:rsidP="000A3454">
      <w:pPr>
        <w:pStyle w:val="3"/>
        <w:spacing w:before="22"/>
        <w:ind w:left="0" w:firstLineChars="200" w:firstLine="459"/>
        <w:rPr>
          <w:rFonts w:hint="eastAsia"/>
          <w:w w:val="95"/>
          <w:lang w:eastAsia="zh-CN"/>
        </w:rPr>
      </w:pPr>
      <w:r>
        <w:rPr>
          <w:rFonts w:hint="eastAsia"/>
          <w:w w:val="95"/>
          <w:lang w:eastAsia="zh-CN"/>
        </w:rPr>
        <w:t>15.</w:t>
      </w:r>
      <w:r>
        <w:rPr>
          <w:rFonts w:hint="eastAsia"/>
          <w:w w:val="95"/>
          <w:lang w:eastAsia="zh-CN"/>
        </w:rPr>
        <w:t>我校</w:t>
      </w:r>
      <w:r>
        <w:rPr>
          <w:rFonts w:hint="eastAsia"/>
          <w:w w:val="95"/>
          <w:lang w:eastAsia="zh-CN"/>
        </w:rPr>
        <w:t>临床医学专业</w:t>
      </w:r>
      <w:r>
        <w:rPr>
          <w:rFonts w:hint="eastAsia"/>
          <w:w w:val="95"/>
          <w:lang w:eastAsia="zh-CN"/>
        </w:rPr>
        <w:t>的课程设置是由哪些组成？</w:t>
      </w:r>
    </w:p>
    <w:p w:rsidR="00000000" w:rsidRDefault="005F2FD7">
      <w:pPr>
        <w:adjustRightInd w:val="0"/>
        <w:snapToGrid w:val="0"/>
        <w:spacing w:line="308" w:lineRule="auto"/>
        <w:ind w:firstLineChars="200" w:firstLine="480"/>
        <w:rPr>
          <w:rFonts w:hint="eastAsia"/>
          <w:sz w:val="24"/>
          <w:szCs w:val="24"/>
        </w:rPr>
      </w:pPr>
      <w:r>
        <w:rPr>
          <w:rFonts w:hint="eastAsia"/>
          <w:sz w:val="24"/>
          <w:szCs w:val="24"/>
        </w:rPr>
        <w:t>临床医学专业的课程体系由必修课程（核心课程）、选修课程和临床实习三部分组成。课</w:t>
      </w:r>
      <w:r>
        <w:rPr>
          <w:rFonts w:hint="eastAsia"/>
          <w:sz w:val="24"/>
          <w:szCs w:val="24"/>
        </w:rPr>
        <w:t>程模式遵循“以学科为基础”进行分类，各门课程均按照学校统一要求编制教学大纲，分为理论课程教学大纲（含见习大纲）、实验课程教学大纲及实习教学大纲，对教学目的、主要教学内容、重点难点、学时分配、参考教材及考核方式等均作了相应规定。在</w:t>
      </w:r>
      <w:r>
        <w:rPr>
          <w:rFonts w:hint="eastAsia"/>
          <w:sz w:val="24"/>
          <w:szCs w:val="24"/>
        </w:rPr>
        <w:t>2018</w:t>
      </w:r>
      <w:r>
        <w:rPr>
          <w:rFonts w:hint="eastAsia"/>
          <w:sz w:val="24"/>
          <w:szCs w:val="24"/>
        </w:rPr>
        <w:t>版培养方案（修订），必修课程（核心课）占总学分</w:t>
      </w:r>
      <w:r>
        <w:rPr>
          <w:rFonts w:hint="eastAsia"/>
          <w:sz w:val="24"/>
          <w:szCs w:val="24"/>
        </w:rPr>
        <w:t>71.88%</w:t>
      </w:r>
      <w:r>
        <w:rPr>
          <w:rFonts w:hint="eastAsia"/>
          <w:sz w:val="24"/>
          <w:szCs w:val="24"/>
        </w:rPr>
        <w:t>，包括通识教育课程和学科基础课程（第</w:t>
      </w:r>
      <w:r>
        <w:rPr>
          <w:rFonts w:hint="eastAsia"/>
          <w:sz w:val="24"/>
          <w:szCs w:val="24"/>
        </w:rPr>
        <w:t>1-6</w:t>
      </w:r>
      <w:r>
        <w:rPr>
          <w:rFonts w:hint="eastAsia"/>
          <w:sz w:val="24"/>
          <w:szCs w:val="24"/>
        </w:rPr>
        <w:t>学期），专业教育课程（第</w:t>
      </w:r>
      <w:r>
        <w:rPr>
          <w:rFonts w:hint="eastAsia"/>
          <w:sz w:val="24"/>
          <w:szCs w:val="24"/>
        </w:rPr>
        <w:t>7-8</w:t>
      </w:r>
      <w:r>
        <w:rPr>
          <w:rFonts w:hint="eastAsia"/>
          <w:sz w:val="24"/>
          <w:szCs w:val="24"/>
        </w:rPr>
        <w:t>学期）；选修课程，占总学分</w:t>
      </w:r>
      <w:r>
        <w:rPr>
          <w:rFonts w:hint="eastAsia"/>
          <w:sz w:val="24"/>
          <w:szCs w:val="24"/>
        </w:rPr>
        <w:t>7.03%</w:t>
      </w:r>
      <w:r>
        <w:rPr>
          <w:rFonts w:hint="eastAsia"/>
          <w:sz w:val="24"/>
          <w:szCs w:val="24"/>
        </w:rPr>
        <w:t>，包括公共选修课和学科基础选修课（第</w:t>
      </w:r>
      <w:r>
        <w:rPr>
          <w:rFonts w:hint="eastAsia"/>
          <w:sz w:val="24"/>
          <w:szCs w:val="24"/>
        </w:rPr>
        <w:t>1-6</w:t>
      </w:r>
      <w:r>
        <w:rPr>
          <w:rFonts w:hint="eastAsia"/>
          <w:sz w:val="24"/>
          <w:szCs w:val="24"/>
        </w:rPr>
        <w:t>学期），专业教育选修课（第</w:t>
      </w:r>
      <w:r>
        <w:rPr>
          <w:rFonts w:hint="eastAsia"/>
          <w:sz w:val="24"/>
          <w:szCs w:val="24"/>
        </w:rPr>
        <w:t>7-8</w:t>
      </w:r>
      <w:r>
        <w:rPr>
          <w:rFonts w:hint="eastAsia"/>
          <w:sz w:val="24"/>
          <w:szCs w:val="24"/>
        </w:rPr>
        <w:t>学期）；实践学习，占总学分</w:t>
      </w:r>
      <w:r>
        <w:rPr>
          <w:rFonts w:hint="eastAsia"/>
          <w:sz w:val="24"/>
          <w:szCs w:val="24"/>
        </w:rPr>
        <w:t>21.09</w:t>
      </w:r>
      <w:r>
        <w:rPr>
          <w:rFonts w:hint="eastAsia"/>
          <w:sz w:val="24"/>
          <w:szCs w:val="24"/>
        </w:rPr>
        <w:t>%</w:t>
      </w:r>
      <w:r>
        <w:rPr>
          <w:rFonts w:hint="eastAsia"/>
          <w:sz w:val="24"/>
          <w:szCs w:val="24"/>
        </w:rPr>
        <w:t>，主要包括临床实习</w:t>
      </w:r>
      <w:r>
        <w:rPr>
          <w:rFonts w:hint="eastAsia"/>
          <w:sz w:val="24"/>
          <w:szCs w:val="24"/>
        </w:rPr>
        <w:t>50</w:t>
      </w:r>
      <w:r>
        <w:rPr>
          <w:rFonts w:hint="eastAsia"/>
          <w:sz w:val="24"/>
          <w:szCs w:val="24"/>
        </w:rPr>
        <w:t>周，安排在第</w:t>
      </w:r>
      <w:r>
        <w:rPr>
          <w:rFonts w:hint="eastAsia"/>
          <w:sz w:val="24"/>
          <w:szCs w:val="24"/>
        </w:rPr>
        <w:t>9-10</w:t>
      </w:r>
      <w:r>
        <w:rPr>
          <w:rFonts w:hint="eastAsia"/>
          <w:sz w:val="24"/>
          <w:szCs w:val="24"/>
        </w:rPr>
        <w:t>学期。</w:t>
      </w:r>
    </w:p>
    <w:p w:rsidR="00000000" w:rsidRDefault="005F2FD7" w:rsidP="000A3454">
      <w:pPr>
        <w:pStyle w:val="3"/>
        <w:spacing w:before="22"/>
        <w:ind w:left="0" w:firstLineChars="200" w:firstLine="459"/>
        <w:rPr>
          <w:rFonts w:hint="eastAsia"/>
          <w:w w:val="95"/>
          <w:lang w:eastAsia="zh-CN"/>
        </w:rPr>
      </w:pPr>
      <w:r>
        <w:rPr>
          <w:rFonts w:hint="eastAsia"/>
          <w:w w:val="95"/>
          <w:lang w:eastAsia="zh-CN"/>
        </w:rPr>
        <w:t>16.</w:t>
      </w:r>
      <w:r>
        <w:rPr>
          <w:rFonts w:hint="eastAsia"/>
          <w:w w:val="95"/>
          <w:lang w:eastAsia="zh-CN"/>
        </w:rPr>
        <w:t>我校临床医学专业主要有哪些课程？</w:t>
      </w:r>
    </w:p>
    <w:p w:rsidR="00000000" w:rsidRDefault="005F2FD7">
      <w:pPr>
        <w:adjustRightInd w:val="0"/>
        <w:snapToGrid w:val="0"/>
        <w:spacing w:line="308" w:lineRule="auto"/>
        <w:ind w:firstLineChars="200" w:firstLine="480"/>
        <w:rPr>
          <w:rFonts w:hint="eastAsia"/>
          <w:sz w:val="24"/>
          <w:szCs w:val="24"/>
        </w:rPr>
      </w:pPr>
      <w:r>
        <w:rPr>
          <w:rFonts w:hint="eastAsia"/>
          <w:sz w:val="24"/>
          <w:szCs w:val="24"/>
        </w:rPr>
        <w:t>通识教育课程包括《形势与政策》</w:t>
      </w:r>
      <w:r>
        <w:rPr>
          <w:rFonts w:hint="eastAsia"/>
          <w:sz w:val="24"/>
          <w:szCs w:val="24"/>
          <w:lang w:eastAsia="zh-CN"/>
        </w:rPr>
        <w:t>、</w:t>
      </w:r>
      <w:r>
        <w:rPr>
          <w:rFonts w:hint="eastAsia"/>
          <w:sz w:val="24"/>
          <w:szCs w:val="24"/>
        </w:rPr>
        <w:t>《中国近现代史纲要》</w:t>
      </w:r>
      <w:r>
        <w:rPr>
          <w:rFonts w:hint="eastAsia"/>
          <w:sz w:val="24"/>
          <w:szCs w:val="24"/>
          <w:lang w:eastAsia="zh-CN"/>
        </w:rPr>
        <w:t>、</w:t>
      </w:r>
      <w:r>
        <w:rPr>
          <w:rFonts w:hint="eastAsia"/>
          <w:sz w:val="24"/>
          <w:szCs w:val="24"/>
        </w:rPr>
        <w:t>《思想道德修养与法律基础》</w:t>
      </w:r>
      <w:r>
        <w:rPr>
          <w:rFonts w:hint="eastAsia"/>
          <w:sz w:val="24"/>
          <w:szCs w:val="24"/>
          <w:lang w:eastAsia="zh-CN"/>
        </w:rPr>
        <w:t>、</w:t>
      </w:r>
      <w:r>
        <w:rPr>
          <w:rFonts w:hint="eastAsia"/>
          <w:sz w:val="24"/>
          <w:szCs w:val="24"/>
        </w:rPr>
        <w:t>《毛泽东思想和中国特色社会主义理论体系概论》</w:t>
      </w:r>
      <w:r>
        <w:rPr>
          <w:rFonts w:hint="eastAsia"/>
          <w:sz w:val="24"/>
          <w:szCs w:val="24"/>
          <w:lang w:eastAsia="zh-CN"/>
        </w:rPr>
        <w:t>、</w:t>
      </w:r>
      <w:r>
        <w:rPr>
          <w:rFonts w:hint="eastAsia"/>
          <w:sz w:val="24"/>
          <w:szCs w:val="24"/>
        </w:rPr>
        <w:t>《马克思主义基本原理概论》</w:t>
      </w:r>
      <w:r>
        <w:rPr>
          <w:rFonts w:hint="eastAsia"/>
          <w:sz w:val="24"/>
          <w:szCs w:val="24"/>
          <w:lang w:eastAsia="zh-CN"/>
        </w:rPr>
        <w:t>、</w:t>
      </w:r>
      <w:r>
        <w:rPr>
          <w:rFonts w:hint="eastAsia"/>
          <w:sz w:val="24"/>
          <w:szCs w:val="24"/>
        </w:rPr>
        <w:t>《军事理论》</w:t>
      </w:r>
      <w:r>
        <w:rPr>
          <w:rFonts w:hint="eastAsia"/>
          <w:sz w:val="24"/>
          <w:szCs w:val="24"/>
          <w:lang w:eastAsia="zh-CN"/>
        </w:rPr>
        <w:t>、</w:t>
      </w:r>
      <w:r>
        <w:rPr>
          <w:rFonts w:hint="eastAsia"/>
          <w:sz w:val="24"/>
          <w:szCs w:val="24"/>
        </w:rPr>
        <w:t>《英语》</w:t>
      </w:r>
      <w:r>
        <w:rPr>
          <w:rFonts w:hint="eastAsia"/>
          <w:sz w:val="24"/>
          <w:szCs w:val="24"/>
          <w:lang w:eastAsia="zh-CN"/>
        </w:rPr>
        <w:t>、</w:t>
      </w:r>
      <w:r>
        <w:rPr>
          <w:rFonts w:hint="eastAsia"/>
          <w:sz w:val="24"/>
          <w:szCs w:val="24"/>
        </w:rPr>
        <w:t>《体育》</w:t>
      </w:r>
      <w:r>
        <w:rPr>
          <w:rFonts w:hint="eastAsia"/>
          <w:sz w:val="24"/>
          <w:szCs w:val="24"/>
          <w:lang w:eastAsia="zh-CN"/>
        </w:rPr>
        <w:t>、</w:t>
      </w:r>
      <w:r>
        <w:rPr>
          <w:rFonts w:hint="eastAsia"/>
          <w:sz w:val="24"/>
          <w:szCs w:val="24"/>
        </w:rPr>
        <w:t>《大学生就业与创业指导》</w:t>
      </w:r>
      <w:r>
        <w:rPr>
          <w:rFonts w:hint="eastAsia"/>
          <w:sz w:val="24"/>
          <w:szCs w:val="24"/>
          <w:lang w:eastAsia="zh-CN"/>
        </w:rPr>
        <w:t>、</w:t>
      </w:r>
      <w:r>
        <w:rPr>
          <w:rFonts w:hint="eastAsia"/>
          <w:sz w:val="24"/>
          <w:szCs w:val="24"/>
        </w:rPr>
        <w:t>《职业生涯与发展规划》</w:t>
      </w:r>
      <w:r>
        <w:rPr>
          <w:rFonts w:hint="eastAsia"/>
          <w:sz w:val="24"/>
          <w:szCs w:val="24"/>
          <w:lang w:eastAsia="zh-CN"/>
        </w:rPr>
        <w:t>、</w:t>
      </w:r>
      <w:r>
        <w:rPr>
          <w:rFonts w:hint="eastAsia"/>
          <w:sz w:val="24"/>
          <w:szCs w:val="24"/>
        </w:rPr>
        <w:t>《大学生心理健康教育》</w:t>
      </w:r>
      <w:r>
        <w:rPr>
          <w:rFonts w:hint="eastAsia"/>
          <w:sz w:val="24"/>
          <w:szCs w:val="24"/>
          <w:lang w:eastAsia="zh-CN"/>
        </w:rPr>
        <w:t>、</w:t>
      </w:r>
      <w:r>
        <w:rPr>
          <w:rFonts w:hint="eastAsia"/>
          <w:sz w:val="24"/>
          <w:szCs w:val="24"/>
        </w:rPr>
        <w:t>《医用高等数学》《</w:t>
      </w:r>
      <w:r>
        <w:rPr>
          <w:rFonts w:hint="eastAsia"/>
          <w:sz w:val="24"/>
          <w:szCs w:val="24"/>
          <w:lang w:eastAsia="zh-CN"/>
        </w:rPr>
        <w:t>、</w:t>
      </w:r>
      <w:r>
        <w:rPr>
          <w:rFonts w:hint="eastAsia"/>
          <w:sz w:val="24"/>
          <w:szCs w:val="24"/>
        </w:rPr>
        <w:t>公共艺术》等</w:t>
      </w:r>
      <w:r>
        <w:rPr>
          <w:rFonts w:hint="eastAsia"/>
          <w:sz w:val="24"/>
          <w:szCs w:val="24"/>
        </w:rPr>
        <w:t>16</w:t>
      </w:r>
      <w:r>
        <w:rPr>
          <w:rFonts w:hint="eastAsia"/>
          <w:sz w:val="24"/>
          <w:szCs w:val="24"/>
        </w:rPr>
        <w:t>门。以上课程为学生培养基本素质、进行后续课程学习、形成科学思维与健全人格、开展相关技能训练等奠定基础。学科基础课程包括《</w:t>
      </w:r>
      <w:r>
        <w:rPr>
          <w:rFonts w:hint="eastAsia"/>
          <w:sz w:val="24"/>
          <w:szCs w:val="24"/>
        </w:rPr>
        <w:t>正常人体解剖学》</w:t>
      </w:r>
      <w:r>
        <w:rPr>
          <w:rFonts w:hint="eastAsia"/>
          <w:sz w:val="24"/>
          <w:szCs w:val="24"/>
          <w:lang w:eastAsia="zh-CN"/>
        </w:rPr>
        <w:t>、</w:t>
      </w:r>
      <w:r>
        <w:rPr>
          <w:rFonts w:hint="eastAsia"/>
          <w:sz w:val="24"/>
          <w:szCs w:val="24"/>
        </w:rPr>
        <w:t>《组织学与胚胎学》</w:t>
      </w:r>
      <w:r>
        <w:rPr>
          <w:rFonts w:hint="eastAsia"/>
          <w:sz w:val="24"/>
          <w:szCs w:val="24"/>
          <w:lang w:eastAsia="zh-CN"/>
        </w:rPr>
        <w:t>、</w:t>
      </w:r>
      <w:r>
        <w:rPr>
          <w:rFonts w:hint="eastAsia"/>
          <w:sz w:val="24"/>
          <w:szCs w:val="24"/>
        </w:rPr>
        <w:t>《组织学与胚胎学实验》</w:t>
      </w:r>
      <w:r>
        <w:rPr>
          <w:rFonts w:hint="eastAsia"/>
          <w:sz w:val="24"/>
          <w:szCs w:val="24"/>
          <w:lang w:eastAsia="zh-CN"/>
        </w:rPr>
        <w:t>、</w:t>
      </w:r>
      <w:r>
        <w:rPr>
          <w:rFonts w:hint="eastAsia"/>
          <w:sz w:val="24"/>
          <w:szCs w:val="24"/>
        </w:rPr>
        <w:t>《医学细胞生物学》</w:t>
      </w:r>
      <w:r>
        <w:rPr>
          <w:rFonts w:hint="eastAsia"/>
          <w:sz w:val="24"/>
          <w:szCs w:val="24"/>
          <w:lang w:eastAsia="zh-CN"/>
        </w:rPr>
        <w:t>、</w:t>
      </w:r>
      <w:r>
        <w:rPr>
          <w:rFonts w:hint="eastAsia"/>
          <w:sz w:val="24"/>
          <w:szCs w:val="24"/>
        </w:rPr>
        <w:t>《医学遗传学》</w:t>
      </w:r>
      <w:r>
        <w:rPr>
          <w:rFonts w:hint="eastAsia"/>
          <w:sz w:val="24"/>
          <w:szCs w:val="24"/>
          <w:lang w:eastAsia="zh-CN"/>
        </w:rPr>
        <w:t>、</w:t>
      </w:r>
      <w:r>
        <w:rPr>
          <w:rFonts w:hint="eastAsia"/>
          <w:sz w:val="24"/>
          <w:szCs w:val="24"/>
        </w:rPr>
        <w:t>《病原生物学》</w:t>
      </w:r>
      <w:r>
        <w:rPr>
          <w:rFonts w:hint="eastAsia"/>
          <w:sz w:val="24"/>
          <w:szCs w:val="24"/>
          <w:lang w:eastAsia="zh-CN"/>
        </w:rPr>
        <w:t>、</w:t>
      </w:r>
      <w:r>
        <w:rPr>
          <w:rFonts w:hint="eastAsia"/>
          <w:sz w:val="24"/>
          <w:szCs w:val="24"/>
        </w:rPr>
        <w:t>《医学免疫学》</w:t>
      </w:r>
      <w:r>
        <w:rPr>
          <w:rFonts w:hint="eastAsia"/>
          <w:sz w:val="24"/>
          <w:szCs w:val="24"/>
          <w:lang w:eastAsia="zh-CN"/>
        </w:rPr>
        <w:t>、</w:t>
      </w:r>
      <w:r>
        <w:rPr>
          <w:rFonts w:hint="eastAsia"/>
          <w:sz w:val="24"/>
          <w:szCs w:val="24"/>
        </w:rPr>
        <w:t>《医学免疫学与病原生物学实验》</w:t>
      </w:r>
      <w:r>
        <w:rPr>
          <w:rFonts w:hint="eastAsia"/>
          <w:sz w:val="24"/>
          <w:szCs w:val="24"/>
          <w:lang w:eastAsia="zh-CN"/>
        </w:rPr>
        <w:t>、</w:t>
      </w:r>
      <w:r>
        <w:rPr>
          <w:rFonts w:hint="eastAsia"/>
          <w:sz w:val="24"/>
          <w:szCs w:val="24"/>
        </w:rPr>
        <w:t>《生理学》《生物化学与分子生物学》</w:t>
      </w:r>
      <w:r>
        <w:rPr>
          <w:rFonts w:hint="eastAsia"/>
          <w:sz w:val="24"/>
          <w:szCs w:val="24"/>
          <w:lang w:eastAsia="zh-CN"/>
        </w:rPr>
        <w:t>、</w:t>
      </w:r>
      <w:r>
        <w:rPr>
          <w:rFonts w:hint="eastAsia"/>
          <w:sz w:val="24"/>
          <w:szCs w:val="24"/>
        </w:rPr>
        <w:t>《病理学》</w:t>
      </w:r>
      <w:r>
        <w:rPr>
          <w:rFonts w:hint="eastAsia"/>
          <w:sz w:val="24"/>
          <w:szCs w:val="24"/>
          <w:lang w:eastAsia="zh-CN"/>
        </w:rPr>
        <w:t>、</w:t>
      </w:r>
      <w:r>
        <w:rPr>
          <w:rFonts w:hint="eastAsia"/>
          <w:sz w:val="24"/>
          <w:szCs w:val="24"/>
        </w:rPr>
        <w:t>《病理生理学》</w:t>
      </w:r>
      <w:r>
        <w:rPr>
          <w:rFonts w:hint="eastAsia"/>
          <w:sz w:val="24"/>
          <w:szCs w:val="24"/>
          <w:lang w:eastAsia="zh-CN"/>
        </w:rPr>
        <w:t>、</w:t>
      </w:r>
      <w:r>
        <w:rPr>
          <w:rFonts w:hint="eastAsia"/>
          <w:sz w:val="24"/>
          <w:szCs w:val="24"/>
        </w:rPr>
        <w:t>《药理学》</w:t>
      </w:r>
      <w:r>
        <w:rPr>
          <w:rFonts w:hint="eastAsia"/>
          <w:sz w:val="24"/>
          <w:szCs w:val="24"/>
          <w:lang w:eastAsia="zh-CN"/>
        </w:rPr>
        <w:t>、</w:t>
      </w:r>
      <w:r>
        <w:rPr>
          <w:rFonts w:hint="eastAsia"/>
          <w:sz w:val="24"/>
          <w:szCs w:val="24"/>
        </w:rPr>
        <w:t>《机能学实验》</w:t>
      </w:r>
      <w:r>
        <w:rPr>
          <w:rFonts w:hint="eastAsia"/>
          <w:sz w:val="24"/>
          <w:szCs w:val="24"/>
          <w:lang w:eastAsia="zh-CN"/>
        </w:rPr>
        <w:t>、</w:t>
      </w:r>
      <w:r>
        <w:rPr>
          <w:rFonts w:hint="eastAsia"/>
          <w:sz w:val="24"/>
          <w:szCs w:val="24"/>
        </w:rPr>
        <w:t>《局部解剖学》</w:t>
      </w:r>
      <w:r>
        <w:rPr>
          <w:rFonts w:hint="eastAsia"/>
          <w:sz w:val="24"/>
          <w:szCs w:val="24"/>
          <w:lang w:eastAsia="zh-CN"/>
        </w:rPr>
        <w:t>、</w:t>
      </w:r>
      <w:r>
        <w:rPr>
          <w:rFonts w:hint="eastAsia"/>
          <w:sz w:val="24"/>
          <w:szCs w:val="24"/>
        </w:rPr>
        <w:t>《医学统计学》</w:t>
      </w:r>
      <w:r>
        <w:rPr>
          <w:rFonts w:hint="eastAsia"/>
          <w:sz w:val="24"/>
          <w:szCs w:val="24"/>
          <w:lang w:eastAsia="zh-CN"/>
        </w:rPr>
        <w:t>、</w:t>
      </w:r>
      <w:r>
        <w:rPr>
          <w:rFonts w:hint="eastAsia"/>
          <w:sz w:val="24"/>
          <w:szCs w:val="24"/>
        </w:rPr>
        <w:t>《医学导论》</w:t>
      </w:r>
      <w:r>
        <w:rPr>
          <w:rFonts w:hint="eastAsia"/>
          <w:sz w:val="24"/>
          <w:szCs w:val="24"/>
          <w:lang w:eastAsia="zh-CN"/>
        </w:rPr>
        <w:t>、</w:t>
      </w:r>
      <w:r>
        <w:rPr>
          <w:rFonts w:hint="eastAsia"/>
          <w:sz w:val="24"/>
          <w:szCs w:val="24"/>
        </w:rPr>
        <w:t>《医学心理学》</w:t>
      </w:r>
      <w:r>
        <w:rPr>
          <w:rFonts w:hint="eastAsia"/>
          <w:sz w:val="24"/>
          <w:szCs w:val="24"/>
          <w:lang w:eastAsia="zh-CN"/>
        </w:rPr>
        <w:t>、</w:t>
      </w:r>
      <w:r>
        <w:rPr>
          <w:rFonts w:hint="eastAsia"/>
          <w:sz w:val="24"/>
          <w:szCs w:val="24"/>
        </w:rPr>
        <w:t>《流行病学》</w:t>
      </w:r>
      <w:r>
        <w:rPr>
          <w:rFonts w:hint="eastAsia"/>
          <w:sz w:val="24"/>
          <w:szCs w:val="24"/>
          <w:lang w:eastAsia="zh-CN"/>
        </w:rPr>
        <w:t>、</w:t>
      </w:r>
      <w:r>
        <w:rPr>
          <w:rFonts w:hint="eastAsia"/>
          <w:sz w:val="24"/>
          <w:szCs w:val="24"/>
        </w:rPr>
        <w:t>《卫生法规》</w:t>
      </w:r>
      <w:r>
        <w:rPr>
          <w:rFonts w:hint="eastAsia"/>
          <w:sz w:val="24"/>
          <w:szCs w:val="24"/>
          <w:lang w:eastAsia="zh-CN"/>
        </w:rPr>
        <w:t>、</w:t>
      </w:r>
      <w:r>
        <w:rPr>
          <w:rFonts w:hint="eastAsia"/>
          <w:sz w:val="24"/>
          <w:szCs w:val="24"/>
        </w:rPr>
        <w:t>《预防医学》等</w:t>
      </w:r>
      <w:r>
        <w:rPr>
          <w:rFonts w:hint="eastAsia"/>
          <w:sz w:val="24"/>
          <w:szCs w:val="24"/>
        </w:rPr>
        <w:t>21</w:t>
      </w:r>
      <w:r>
        <w:rPr>
          <w:rFonts w:hint="eastAsia"/>
          <w:sz w:val="24"/>
          <w:szCs w:val="24"/>
        </w:rPr>
        <w:t>门。以上课程是学生必需掌握的专业基本理论、基本知识和基本技能的课程，引导学生构建合理的医学知识结构，为临床医学课程的学习和医学实践奠定基础。专业教育课</w:t>
      </w:r>
      <w:r>
        <w:rPr>
          <w:rFonts w:hint="eastAsia"/>
          <w:sz w:val="24"/>
          <w:szCs w:val="24"/>
        </w:rPr>
        <w:t>程包括《诊断学》</w:t>
      </w:r>
      <w:r>
        <w:rPr>
          <w:rFonts w:hint="eastAsia"/>
          <w:sz w:val="24"/>
          <w:szCs w:val="24"/>
          <w:lang w:eastAsia="zh-CN"/>
        </w:rPr>
        <w:t>、</w:t>
      </w:r>
      <w:r>
        <w:rPr>
          <w:rFonts w:hint="eastAsia"/>
          <w:sz w:val="24"/>
          <w:szCs w:val="24"/>
        </w:rPr>
        <w:t>《医学影像诊断学》</w:t>
      </w:r>
      <w:r>
        <w:rPr>
          <w:rFonts w:hint="eastAsia"/>
          <w:sz w:val="24"/>
          <w:szCs w:val="24"/>
          <w:lang w:eastAsia="zh-CN"/>
        </w:rPr>
        <w:t>、</w:t>
      </w:r>
      <w:r>
        <w:rPr>
          <w:rFonts w:hint="eastAsia"/>
          <w:sz w:val="24"/>
          <w:szCs w:val="24"/>
        </w:rPr>
        <w:t>《内科学》</w:t>
      </w:r>
      <w:r>
        <w:rPr>
          <w:rFonts w:hint="eastAsia"/>
          <w:sz w:val="24"/>
          <w:szCs w:val="24"/>
          <w:lang w:eastAsia="zh-CN"/>
        </w:rPr>
        <w:t>、</w:t>
      </w:r>
      <w:r>
        <w:rPr>
          <w:rFonts w:hint="eastAsia"/>
          <w:sz w:val="24"/>
          <w:szCs w:val="24"/>
        </w:rPr>
        <w:t>《外科学》</w:t>
      </w:r>
      <w:r>
        <w:rPr>
          <w:rFonts w:hint="eastAsia"/>
          <w:sz w:val="24"/>
          <w:szCs w:val="24"/>
          <w:lang w:eastAsia="zh-CN"/>
        </w:rPr>
        <w:t>、</w:t>
      </w:r>
      <w:r>
        <w:rPr>
          <w:rFonts w:hint="eastAsia"/>
          <w:sz w:val="24"/>
          <w:szCs w:val="24"/>
        </w:rPr>
        <w:t>《妇产科学》</w:t>
      </w:r>
      <w:r>
        <w:rPr>
          <w:rFonts w:hint="eastAsia"/>
          <w:sz w:val="24"/>
          <w:szCs w:val="24"/>
          <w:lang w:eastAsia="zh-CN"/>
        </w:rPr>
        <w:t>、</w:t>
      </w:r>
      <w:r>
        <w:rPr>
          <w:rFonts w:hint="eastAsia"/>
          <w:sz w:val="24"/>
          <w:szCs w:val="24"/>
        </w:rPr>
        <w:t>《儿科学》</w:t>
      </w:r>
      <w:r>
        <w:rPr>
          <w:rFonts w:hint="eastAsia"/>
          <w:sz w:val="24"/>
          <w:szCs w:val="24"/>
          <w:lang w:eastAsia="zh-CN"/>
        </w:rPr>
        <w:t>、</w:t>
      </w:r>
      <w:r>
        <w:rPr>
          <w:rFonts w:hint="eastAsia"/>
          <w:sz w:val="24"/>
          <w:szCs w:val="24"/>
        </w:rPr>
        <w:t>《神经病学》</w:t>
      </w:r>
      <w:r>
        <w:rPr>
          <w:rFonts w:hint="eastAsia"/>
          <w:sz w:val="24"/>
          <w:szCs w:val="24"/>
          <w:lang w:eastAsia="zh-CN"/>
        </w:rPr>
        <w:t>、</w:t>
      </w:r>
      <w:r>
        <w:rPr>
          <w:rFonts w:hint="eastAsia"/>
          <w:sz w:val="24"/>
          <w:szCs w:val="24"/>
        </w:rPr>
        <w:t>《传染病学》</w:t>
      </w:r>
      <w:r>
        <w:rPr>
          <w:rFonts w:hint="eastAsia"/>
          <w:sz w:val="24"/>
          <w:szCs w:val="24"/>
          <w:lang w:eastAsia="zh-CN"/>
        </w:rPr>
        <w:t>、</w:t>
      </w:r>
      <w:r>
        <w:rPr>
          <w:rFonts w:hint="eastAsia"/>
          <w:sz w:val="24"/>
          <w:szCs w:val="24"/>
        </w:rPr>
        <w:t>《中医学》</w:t>
      </w:r>
      <w:r>
        <w:rPr>
          <w:rFonts w:hint="eastAsia"/>
          <w:sz w:val="24"/>
          <w:szCs w:val="24"/>
          <w:lang w:eastAsia="zh-CN"/>
        </w:rPr>
        <w:t>、</w:t>
      </w:r>
      <w:r>
        <w:rPr>
          <w:rFonts w:hint="eastAsia"/>
          <w:sz w:val="24"/>
          <w:szCs w:val="24"/>
        </w:rPr>
        <w:t>《耳鼻咽喉头颈外科学》</w:t>
      </w:r>
      <w:r>
        <w:rPr>
          <w:rFonts w:hint="eastAsia"/>
          <w:sz w:val="24"/>
          <w:szCs w:val="24"/>
          <w:lang w:eastAsia="zh-CN"/>
        </w:rPr>
        <w:t>、</w:t>
      </w:r>
      <w:r>
        <w:rPr>
          <w:rFonts w:hint="eastAsia"/>
          <w:sz w:val="24"/>
          <w:szCs w:val="24"/>
        </w:rPr>
        <w:t>《眼科学》</w:t>
      </w:r>
      <w:r>
        <w:rPr>
          <w:rFonts w:hint="eastAsia"/>
          <w:sz w:val="24"/>
          <w:szCs w:val="24"/>
          <w:lang w:eastAsia="zh-CN"/>
        </w:rPr>
        <w:t>、</w:t>
      </w:r>
      <w:r>
        <w:rPr>
          <w:rFonts w:hint="eastAsia"/>
          <w:sz w:val="24"/>
          <w:szCs w:val="24"/>
        </w:rPr>
        <w:t>《皮肤性病学》</w:t>
      </w:r>
      <w:r>
        <w:rPr>
          <w:rFonts w:hint="eastAsia"/>
          <w:sz w:val="24"/>
          <w:szCs w:val="24"/>
          <w:lang w:eastAsia="zh-CN"/>
        </w:rPr>
        <w:t>、</w:t>
      </w:r>
      <w:r>
        <w:rPr>
          <w:rFonts w:hint="eastAsia"/>
          <w:sz w:val="24"/>
          <w:szCs w:val="24"/>
        </w:rPr>
        <w:t>《口腔科学》</w:t>
      </w:r>
      <w:r>
        <w:rPr>
          <w:rFonts w:hint="eastAsia"/>
          <w:sz w:val="24"/>
          <w:szCs w:val="24"/>
          <w:lang w:eastAsia="zh-CN"/>
        </w:rPr>
        <w:t>、</w:t>
      </w:r>
      <w:r>
        <w:rPr>
          <w:rFonts w:hint="eastAsia"/>
          <w:sz w:val="24"/>
          <w:szCs w:val="24"/>
        </w:rPr>
        <w:t>《精神病学》等</w:t>
      </w:r>
      <w:r>
        <w:rPr>
          <w:rFonts w:hint="eastAsia"/>
          <w:sz w:val="24"/>
          <w:szCs w:val="24"/>
        </w:rPr>
        <w:t>20</w:t>
      </w:r>
      <w:r>
        <w:rPr>
          <w:rFonts w:hint="eastAsia"/>
          <w:sz w:val="24"/>
          <w:szCs w:val="24"/>
        </w:rPr>
        <w:t>门</w:t>
      </w:r>
      <w:r>
        <w:rPr>
          <w:rFonts w:hint="eastAsia"/>
          <w:sz w:val="24"/>
          <w:szCs w:val="24"/>
          <w:lang w:eastAsia="zh-CN"/>
        </w:rPr>
        <w:t>、</w:t>
      </w:r>
      <w:r>
        <w:rPr>
          <w:rFonts w:hint="eastAsia"/>
          <w:sz w:val="24"/>
          <w:szCs w:val="24"/>
        </w:rPr>
        <w:t>。以上课程是临床医学专业学生毕业后从事专业工作所需的相关课程和专业学习的延伸课程，主要培养学生从事相应领域临床实践的初步思维和能力。</w:t>
      </w:r>
    </w:p>
    <w:p w:rsidR="00000000" w:rsidRDefault="005F2FD7" w:rsidP="000A3454">
      <w:pPr>
        <w:pStyle w:val="3"/>
        <w:spacing w:before="22" w:line="308" w:lineRule="auto"/>
        <w:ind w:left="0" w:firstLineChars="200" w:firstLine="459"/>
        <w:rPr>
          <w:rFonts w:hint="eastAsia"/>
          <w:w w:val="95"/>
          <w:lang w:eastAsia="zh-CN"/>
        </w:rPr>
      </w:pPr>
      <w:r>
        <w:rPr>
          <w:rFonts w:hint="eastAsia"/>
          <w:w w:val="95"/>
          <w:lang w:eastAsia="zh-CN"/>
        </w:rPr>
        <w:t>17.</w:t>
      </w:r>
      <w:r>
        <w:rPr>
          <w:rFonts w:hint="eastAsia"/>
          <w:w w:val="95"/>
          <w:lang w:eastAsia="zh-CN"/>
        </w:rPr>
        <w:t>我校临床医学专业主干学科与核心课程是哪些？</w:t>
      </w:r>
    </w:p>
    <w:p w:rsidR="00000000" w:rsidRDefault="005F2FD7">
      <w:pPr>
        <w:adjustRightInd w:val="0"/>
        <w:snapToGrid w:val="0"/>
        <w:spacing w:line="308" w:lineRule="auto"/>
        <w:ind w:firstLineChars="200" w:firstLine="480"/>
        <w:rPr>
          <w:rFonts w:hint="eastAsia"/>
          <w:sz w:val="24"/>
          <w:szCs w:val="24"/>
          <w:lang w:eastAsia="zh-CN"/>
        </w:rPr>
      </w:pPr>
      <w:r>
        <w:rPr>
          <w:rFonts w:hint="eastAsia"/>
          <w:sz w:val="24"/>
          <w:szCs w:val="24"/>
        </w:rPr>
        <w:t>主干学科包括通识教育课程</w:t>
      </w:r>
      <w:r>
        <w:rPr>
          <w:rFonts w:hint="eastAsia"/>
          <w:sz w:val="24"/>
          <w:szCs w:val="24"/>
          <w:lang w:eastAsia="zh-CN"/>
        </w:rPr>
        <w:t>、</w:t>
      </w:r>
      <w:r>
        <w:rPr>
          <w:rFonts w:hint="eastAsia"/>
          <w:sz w:val="24"/>
          <w:szCs w:val="24"/>
        </w:rPr>
        <w:t>学科基础课程</w:t>
      </w:r>
      <w:r>
        <w:rPr>
          <w:rFonts w:hint="eastAsia"/>
          <w:sz w:val="24"/>
          <w:szCs w:val="24"/>
          <w:lang w:eastAsia="zh-CN"/>
        </w:rPr>
        <w:t>、</w:t>
      </w:r>
      <w:r>
        <w:rPr>
          <w:rFonts w:hint="eastAsia"/>
          <w:sz w:val="24"/>
          <w:szCs w:val="24"/>
        </w:rPr>
        <w:t>专业教育课程</w:t>
      </w:r>
      <w:r>
        <w:rPr>
          <w:rFonts w:hint="eastAsia"/>
          <w:sz w:val="24"/>
          <w:szCs w:val="24"/>
          <w:lang w:eastAsia="zh-CN"/>
        </w:rPr>
        <w:t>。</w:t>
      </w:r>
      <w:r>
        <w:rPr>
          <w:rFonts w:hint="eastAsia"/>
          <w:sz w:val="24"/>
          <w:szCs w:val="24"/>
        </w:rPr>
        <w:t>核心课</w:t>
      </w:r>
      <w:r>
        <w:rPr>
          <w:rFonts w:hint="eastAsia"/>
          <w:sz w:val="24"/>
          <w:szCs w:val="24"/>
          <w:lang w:eastAsia="zh-CN"/>
        </w:rPr>
        <w:t>程包括</w:t>
      </w:r>
      <w:r>
        <w:rPr>
          <w:rFonts w:hint="eastAsia"/>
          <w:sz w:val="24"/>
          <w:szCs w:val="24"/>
        </w:rPr>
        <w:t>学科基础课程</w:t>
      </w:r>
      <w:r>
        <w:rPr>
          <w:rFonts w:hint="eastAsia"/>
          <w:sz w:val="24"/>
          <w:szCs w:val="24"/>
          <w:lang w:eastAsia="zh-CN"/>
        </w:rPr>
        <w:t>和</w:t>
      </w:r>
      <w:r>
        <w:rPr>
          <w:rFonts w:hint="eastAsia"/>
          <w:sz w:val="24"/>
          <w:szCs w:val="24"/>
        </w:rPr>
        <w:t>专业教育课程</w:t>
      </w:r>
      <w:r>
        <w:rPr>
          <w:rFonts w:hint="eastAsia"/>
          <w:sz w:val="24"/>
          <w:szCs w:val="24"/>
          <w:lang w:eastAsia="zh-CN"/>
        </w:rPr>
        <w:t>，共计</w:t>
      </w:r>
      <w:r>
        <w:rPr>
          <w:rFonts w:hint="eastAsia"/>
          <w:sz w:val="24"/>
          <w:szCs w:val="24"/>
          <w:lang w:eastAsia="zh-CN"/>
        </w:rPr>
        <w:t>41</w:t>
      </w:r>
      <w:r>
        <w:rPr>
          <w:rFonts w:hint="eastAsia"/>
          <w:sz w:val="24"/>
          <w:szCs w:val="24"/>
          <w:lang w:eastAsia="zh-CN"/>
        </w:rPr>
        <w:t>门课程。</w:t>
      </w:r>
    </w:p>
    <w:p w:rsidR="00000000" w:rsidRDefault="005F2FD7">
      <w:pPr>
        <w:pStyle w:val="3"/>
        <w:numPr>
          <w:ilvl w:val="0"/>
          <w:numId w:val="2"/>
        </w:numPr>
        <w:spacing w:before="84" w:line="308" w:lineRule="auto"/>
        <w:ind w:left="591"/>
      </w:pPr>
      <w:r>
        <w:t>我校</w:t>
      </w:r>
      <w:r>
        <w:rPr>
          <w:rFonts w:hint="eastAsia"/>
          <w:w w:val="95"/>
          <w:lang w:eastAsia="zh-CN"/>
        </w:rPr>
        <w:t>临床医学</w:t>
      </w:r>
      <w:r>
        <w:t>专业的实践教学体系包括哪些？</w:t>
      </w:r>
    </w:p>
    <w:p w:rsidR="00000000" w:rsidRDefault="005F2FD7">
      <w:pPr>
        <w:spacing w:line="308" w:lineRule="auto"/>
        <w:ind w:firstLineChars="200" w:firstLine="480"/>
        <w:rPr>
          <w:rFonts w:hint="eastAsia"/>
          <w:sz w:val="24"/>
          <w:szCs w:val="24"/>
        </w:rPr>
      </w:pPr>
      <w:r>
        <w:rPr>
          <w:rFonts w:hint="eastAsia"/>
          <w:sz w:val="24"/>
          <w:szCs w:val="24"/>
        </w:rPr>
        <w:t>学校将临床实践作为培养医学人才的重要环节，合理设置临床实践课程比例，</w:t>
      </w:r>
      <w:r>
        <w:rPr>
          <w:rFonts w:hint="eastAsia"/>
          <w:sz w:val="24"/>
          <w:szCs w:val="24"/>
        </w:rPr>
        <w:lastRenderedPageBreak/>
        <w:t>构建了以培养临床能力为主的临床实践教学体系。合理安排早期接触临床活动。按照“早临床、多临床、反复临床”的要求，进一步优化</w:t>
      </w:r>
      <w:r>
        <w:rPr>
          <w:rFonts w:hint="eastAsia"/>
          <w:sz w:val="24"/>
          <w:szCs w:val="24"/>
        </w:rPr>
        <w:t>2018</w:t>
      </w:r>
      <w:r>
        <w:rPr>
          <w:rFonts w:hint="eastAsia"/>
          <w:sz w:val="24"/>
          <w:szCs w:val="24"/>
        </w:rPr>
        <w:t>版教学计划，在基础课程学习阶段，安排临床医学专业学生利用暑假时间到社区卫生中心的实际医疗环境中了解医院管理制度，学习医患沟通、人文关爱、同理心等职业素养和临床思维等内容。加强临床见习。《诊断学》除在临床技能中心的模拟医院进行教学外，增加临床见习</w:t>
      </w:r>
      <w:r>
        <w:rPr>
          <w:rFonts w:hint="eastAsia"/>
          <w:sz w:val="24"/>
          <w:szCs w:val="24"/>
        </w:rPr>
        <w:t>24</w:t>
      </w:r>
      <w:r>
        <w:rPr>
          <w:rFonts w:hint="eastAsia"/>
          <w:sz w:val="24"/>
          <w:szCs w:val="24"/>
        </w:rPr>
        <w:t>学时。《中医学》</w:t>
      </w:r>
      <w:r>
        <w:rPr>
          <w:rFonts w:hint="eastAsia"/>
          <w:sz w:val="24"/>
          <w:szCs w:val="24"/>
          <w:lang w:eastAsia="zh-CN"/>
        </w:rPr>
        <w:t>、</w:t>
      </w:r>
      <w:r>
        <w:rPr>
          <w:rFonts w:hint="eastAsia"/>
          <w:sz w:val="24"/>
          <w:szCs w:val="24"/>
        </w:rPr>
        <w:t>《皮肤性</w:t>
      </w:r>
      <w:r>
        <w:rPr>
          <w:rFonts w:hint="eastAsia"/>
          <w:sz w:val="24"/>
          <w:szCs w:val="24"/>
        </w:rPr>
        <w:t>病学》</w:t>
      </w:r>
      <w:r>
        <w:rPr>
          <w:rFonts w:hint="eastAsia"/>
          <w:sz w:val="24"/>
          <w:szCs w:val="24"/>
          <w:lang w:eastAsia="zh-CN"/>
        </w:rPr>
        <w:t>、</w:t>
      </w:r>
      <w:r>
        <w:rPr>
          <w:rFonts w:hint="eastAsia"/>
          <w:sz w:val="24"/>
          <w:szCs w:val="24"/>
        </w:rPr>
        <w:t>《传染病学》等</w:t>
      </w:r>
      <w:r>
        <w:rPr>
          <w:rFonts w:hint="eastAsia"/>
          <w:sz w:val="24"/>
          <w:szCs w:val="24"/>
        </w:rPr>
        <w:t>3</w:t>
      </w:r>
      <w:r>
        <w:rPr>
          <w:rFonts w:hint="eastAsia"/>
          <w:sz w:val="24"/>
          <w:szCs w:val="24"/>
        </w:rPr>
        <w:t>门临床专业课程分别新增加课间见习</w:t>
      </w:r>
      <w:r>
        <w:rPr>
          <w:rFonts w:hint="eastAsia"/>
          <w:sz w:val="24"/>
          <w:szCs w:val="24"/>
        </w:rPr>
        <w:t>8</w:t>
      </w:r>
      <w:r>
        <w:rPr>
          <w:rFonts w:hint="eastAsia"/>
          <w:sz w:val="24"/>
          <w:szCs w:val="24"/>
        </w:rPr>
        <w:t>、</w:t>
      </w:r>
      <w:r>
        <w:rPr>
          <w:rFonts w:hint="eastAsia"/>
          <w:sz w:val="24"/>
          <w:szCs w:val="24"/>
        </w:rPr>
        <w:t>16</w:t>
      </w:r>
      <w:r>
        <w:rPr>
          <w:rFonts w:hint="eastAsia"/>
          <w:sz w:val="24"/>
          <w:szCs w:val="24"/>
        </w:rPr>
        <w:t>、</w:t>
      </w:r>
      <w:r>
        <w:rPr>
          <w:rFonts w:hint="eastAsia"/>
          <w:sz w:val="24"/>
          <w:szCs w:val="24"/>
        </w:rPr>
        <w:t>16</w:t>
      </w:r>
      <w:r>
        <w:rPr>
          <w:rFonts w:hint="eastAsia"/>
          <w:sz w:val="24"/>
          <w:szCs w:val="24"/>
        </w:rPr>
        <w:t>学时。为保证见习教学质量同质化，附属人民医院通过临床教研室联席会制度统一见习大纲，各临床教学基地严格按照大纲要求开展见习教学。加强临床毕业实习。调整临床医学专业学生的实习安排，重新安排了内科、外科、妇产科、儿科的实习时间，取消门诊及辅助科室的单列实习，增加安排社区实习。为保证实习教学的同质化，学院制定了统一的实习大纲、考核方式与标准。在学生进入临床实习前，由各临床医院举行岗前培训，对学生临床技能进行专项培训，为进入临床实习做好充分准备；在</w:t>
      </w:r>
      <w:r>
        <w:rPr>
          <w:rFonts w:hint="eastAsia"/>
          <w:sz w:val="24"/>
          <w:szCs w:val="24"/>
        </w:rPr>
        <w:t>各科实习完成后，由临床教学医院组织出科考试，考核合格才能转科。</w:t>
      </w:r>
    </w:p>
    <w:p w:rsidR="00000000" w:rsidRDefault="005F2FD7">
      <w:pPr>
        <w:pStyle w:val="3"/>
        <w:numPr>
          <w:ilvl w:val="0"/>
          <w:numId w:val="2"/>
        </w:numPr>
        <w:spacing w:before="22"/>
        <w:ind w:left="591"/>
        <w:rPr>
          <w:w w:val="95"/>
        </w:rPr>
      </w:pPr>
      <w:r>
        <w:rPr>
          <w:w w:val="95"/>
        </w:rPr>
        <w:t>我校</w:t>
      </w:r>
      <w:r>
        <w:rPr>
          <w:rFonts w:hint="eastAsia"/>
          <w:w w:val="95"/>
          <w:lang w:eastAsia="zh-CN"/>
        </w:rPr>
        <w:t>临床医学</w:t>
      </w:r>
      <w:r>
        <w:t>专业</w:t>
      </w:r>
      <w:r>
        <w:rPr>
          <w:w w:val="95"/>
        </w:rPr>
        <w:t>学生的毕业实习时间有几周？实习科室有哪些？</w:t>
      </w:r>
    </w:p>
    <w:p w:rsidR="00000000" w:rsidRDefault="005F2FD7">
      <w:pPr>
        <w:pStyle w:val="a6"/>
        <w:spacing w:line="300" w:lineRule="auto"/>
        <w:ind w:left="607"/>
        <w:rPr>
          <w:lang w:eastAsia="zh-CN"/>
        </w:rPr>
      </w:pPr>
      <w:r>
        <w:rPr>
          <w:lang w:eastAsia="zh-CN"/>
        </w:rPr>
        <w:t>在第</w:t>
      </w:r>
      <w:r>
        <w:rPr>
          <w:rFonts w:hint="eastAsia"/>
          <w:lang w:eastAsia="zh-CN"/>
        </w:rPr>
        <w:t>五</w:t>
      </w:r>
      <w:r>
        <w:rPr>
          <w:lang w:eastAsia="zh-CN"/>
        </w:rPr>
        <w:t>学年安排临床实习，共</w:t>
      </w:r>
      <w:r>
        <w:rPr>
          <w:rFonts w:hint="eastAsia"/>
          <w:lang w:eastAsia="zh-CN"/>
        </w:rPr>
        <w:t>50</w:t>
      </w:r>
      <w:r>
        <w:rPr>
          <w:lang w:eastAsia="zh-CN"/>
        </w:rPr>
        <w:t xml:space="preserve"> </w:t>
      </w:r>
      <w:r>
        <w:rPr>
          <w:lang w:eastAsia="zh-CN"/>
        </w:rPr>
        <w:t>周。实习科室包括：内科</w:t>
      </w:r>
      <w:r>
        <w:rPr>
          <w:lang w:eastAsia="zh-CN"/>
        </w:rPr>
        <w:t xml:space="preserve"> </w:t>
      </w:r>
      <w:r>
        <w:rPr>
          <w:rFonts w:hint="eastAsia"/>
          <w:lang w:eastAsia="zh-CN"/>
        </w:rPr>
        <w:t>16</w:t>
      </w:r>
      <w:r>
        <w:rPr>
          <w:lang w:eastAsia="zh-CN"/>
        </w:rPr>
        <w:t xml:space="preserve"> </w:t>
      </w:r>
      <w:r>
        <w:rPr>
          <w:lang w:eastAsia="zh-CN"/>
        </w:rPr>
        <w:t>周、外科</w:t>
      </w:r>
      <w:r>
        <w:rPr>
          <w:lang w:eastAsia="zh-CN"/>
        </w:rPr>
        <w:t xml:space="preserve"> </w:t>
      </w:r>
      <w:r>
        <w:rPr>
          <w:rFonts w:hint="eastAsia"/>
          <w:lang w:eastAsia="zh-CN"/>
        </w:rPr>
        <w:t>16</w:t>
      </w:r>
    </w:p>
    <w:p w:rsidR="00000000" w:rsidRDefault="005F2FD7">
      <w:pPr>
        <w:pStyle w:val="a6"/>
        <w:spacing w:before="84" w:line="300" w:lineRule="auto"/>
        <w:jc w:val="both"/>
        <w:rPr>
          <w:w w:val="95"/>
          <w:highlight w:val="yellow"/>
        </w:rPr>
      </w:pPr>
      <w:r>
        <w:rPr>
          <w:spacing w:val="-10"/>
          <w:lang w:eastAsia="zh-CN"/>
        </w:rPr>
        <w:t>周、妇产科</w:t>
      </w:r>
      <w:r>
        <w:rPr>
          <w:spacing w:val="-10"/>
          <w:lang w:eastAsia="zh-CN"/>
        </w:rPr>
        <w:t xml:space="preserve"> </w:t>
      </w:r>
      <w:r>
        <w:rPr>
          <w:rFonts w:hint="eastAsia"/>
          <w:lang w:eastAsia="zh-CN"/>
        </w:rPr>
        <w:t>8</w:t>
      </w:r>
      <w:r>
        <w:rPr>
          <w:spacing w:val="-20"/>
          <w:lang w:eastAsia="zh-CN"/>
        </w:rPr>
        <w:t>周、儿科</w:t>
      </w:r>
      <w:r>
        <w:rPr>
          <w:rFonts w:hint="eastAsia"/>
          <w:spacing w:val="-20"/>
          <w:lang w:eastAsia="zh-CN"/>
        </w:rPr>
        <w:t>6</w:t>
      </w:r>
      <w:r>
        <w:rPr>
          <w:rFonts w:hint="eastAsia"/>
          <w:spacing w:val="-20"/>
          <w:lang w:eastAsia="zh-CN"/>
        </w:rPr>
        <w:t>周</w:t>
      </w:r>
      <w:r>
        <w:rPr>
          <w:spacing w:val="-13"/>
          <w:lang w:eastAsia="zh-CN"/>
        </w:rPr>
        <w:t>、社区</w:t>
      </w:r>
      <w:r>
        <w:rPr>
          <w:lang w:eastAsia="zh-CN"/>
        </w:rPr>
        <w:t>2</w:t>
      </w:r>
      <w:r>
        <w:rPr>
          <w:spacing w:val="-14"/>
          <w:lang w:eastAsia="zh-CN"/>
        </w:rPr>
        <w:t xml:space="preserve"> </w:t>
      </w:r>
      <w:r>
        <w:rPr>
          <w:spacing w:val="-14"/>
          <w:lang w:eastAsia="zh-CN"/>
        </w:rPr>
        <w:t>周、自选科室</w:t>
      </w:r>
      <w:r>
        <w:rPr>
          <w:spacing w:val="-14"/>
          <w:lang w:eastAsia="zh-CN"/>
        </w:rPr>
        <w:t xml:space="preserve"> </w:t>
      </w:r>
      <w:r>
        <w:rPr>
          <w:lang w:eastAsia="zh-CN"/>
        </w:rPr>
        <w:t>2</w:t>
      </w:r>
      <w:r>
        <w:rPr>
          <w:spacing w:val="-17"/>
          <w:lang w:eastAsia="zh-CN"/>
        </w:rPr>
        <w:t xml:space="preserve"> </w:t>
      </w:r>
      <w:r>
        <w:rPr>
          <w:spacing w:val="-17"/>
          <w:lang w:eastAsia="zh-CN"/>
        </w:rPr>
        <w:t>周。</w:t>
      </w:r>
    </w:p>
    <w:p w:rsidR="00000000" w:rsidRDefault="005F2FD7">
      <w:pPr>
        <w:pStyle w:val="3"/>
        <w:spacing w:before="26"/>
        <w:ind w:left="611"/>
        <w:rPr>
          <w:w w:val="95"/>
        </w:rPr>
      </w:pPr>
      <w:r>
        <w:rPr>
          <w:w w:val="95"/>
        </w:rPr>
        <w:t>2</w:t>
      </w:r>
      <w:r>
        <w:rPr>
          <w:rFonts w:hint="eastAsia"/>
          <w:w w:val="95"/>
          <w:lang w:eastAsia="zh-CN"/>
        </w:rPr>
        <w:t>0</w:t>
      </w:r>
      <w:r>
        <w:rPr>
          <w:w w:val="95"/>
        </w:rPr>
        <w:t>.</w:t>
      </w:r>
      <w:r>
        <w:rPr>
          <w:w w:val="95"/>
        </w:rPr>
        <w:t>我校</w:t>
      </w:r>
      <w:r>
        <w:rPr>
          <w:rFonts w:hint="eastAsia"/>
          <w:w w:val="95"/>
          <w:lang w:eastAsia="zh-CN"/>
        </w:rPr>
        <w:t>临床医学</w:t>
      </w:r>
      <w:r>
        <w:t>专业</w:t>
      </w:r>
      <w:r>
        <w:rPr>
          <w:w w:val="95"/>
        </w:rPr>
        <w:t>专业做了哪些课程改革？</w:t>
      </w:r>
    </w:p>
    <w:p w:rsidR="00000000" w:rsidRDefault="005F2FD7">
      <w:pPr>
        <w:spacing w:line="308" w:lineRule="auto"/>
        <w:ind w:firstLineChars="200" w:firstLine="560"/>
        <w:rPr>
          <w:rFonts w:hint="eastAsia"/>
          <w:sz w:val="24"/>
          <w:szCs w:val="24"/>
        </w:rPr>
      </w:pPr>
      <w:r>
        <w:rPr>
          <w:rFonts w:hint="eastAsia"/>
          <w:sz w:val="28"/>
          <w:szCs w:val="28"/>
        </w:rPr>
        <w:t>2</w:t>
      </w:r>
      <w:r>
        <w:rPr>
          <w:rFonts w:hint="eastAsia"/>
          <w:sz w:val="24"/>
          <w:szCs w:val="24"/>
        </w:rPr>
        <w:t>018</w:t>
      </w:r>
      <w:r>
        <w:rPr>
          <w:rFonts w:hint="eastAsia"/>
          <w:sz w:val="24"/>
          <w:szCs w:val="24"/>
        </w:rPr>
        <w:t>版教学计划主要修订以下内容：</w:t>
      </w:r>
      <w:r>
        <w:rPr>
          <w:rFonts w:hint="eastAsia"/>
          <w:sz w:val="24"/>
          <w:szCs w:val="24"/>
          <w:lang w:eastAsia="zh-CN"/>
        </w:rPr>
        <w:t>（</w:t>
      </w:r>
      <w:r>
        <w:rPr>
          <w:rFonts w:hint="eastAsia"/>
          <w:sz w:val="24"/>
          <w:szCs w:val="24"/>
          <w:lang w:eastAsia="zh-CN"/>
        </w:rPr>
        <w:t>1</w:t>
      </w:r>
      <w:r>
        <w:rPr>
          <w:rFonts w:hint="eastAsia"/>
          <w:sz w:val="24"/>
          <w:szCs w:val="24"/>
          <w:lang w:eastAsia="zh-CN"/>
        </w:rPr>
        <w:t>）</w:t>
      </w:r>
      <w:r>
        <w:rPr>
          <w:rFonts w:hint="eastAsia"/>
          <w:sz w:val="24"/>
          <w:szCs w:val="24"/>
        </w:rPr>
        <w:t>重新设置必修课和选修课程。取消原教学计划中的选修课影像、骨伤模块；将部分核心课程（如自然科学类的物理、化学，专业小科类的预防医学、精神病学、传染病学等）重新纳入必</w:t>
      </w:r>
      <w:r>
        <w:rPr>
          <w:rFonts w:hint="eastAsia"/>
          <w:sz w:val="24"/>
          <w:szCs w:val="24"/>
        </w:rPr>
        <w:t>修课类别；专业选修课程中，融入中医药特色课程《中医养生学》等，以适应未来医学从疾病医学向健康医学转变。</w:t>
      </w:r>
      <w:r>
        <w:rPr>
          <w:rFonts w:hint="eastAsia"/>
          <w:sz w:val="24"/>
          <w:szCs w:val="24"/>
          <w:lang w:eastAsia="zh-CN"/>
        </w:rPr>
        <w:t>（</w:t>
      </w:r>
      <w:r>
        <w:rPr>
          <w:rFonts w:hint="eastAsia"/>
          <w:sz w:val="24"/>
          <w:szCs w:val="24"/>
          <w:lang w:eastAsia="zh-CN"/>
        </w:rPr>
        <w:t>2</w:t>
      </w:r>
      <w:r>
        <w:rPr>
          <w:rFonts w:hint="eastAsia"/>
          <w:sz w:val="24"/>
          <w:szCs w:val="24"/>
          <w:lang w:eastAsia="zh-CN"/>
        </w:rPr>
        <w:t>）</w:t>
      </w:r>
      <w:r>
        <w:rPr>
          <w:rFonts w:hint="eastAsia"/>
          <w:sz w:val="24"/>
          <w:szCs w:val="24"/>
        </w:rPr>
        <w:t>整合横向课程。整合《生理学》《病理生理学》《药理学》等课程中的实验教学内容，形成《机能学实验》。通过基础训练实现对学生基本实验方法的掌握，通过综合性实验让学生从动物实验中了解机体“正常</w:t>
      </w:r>
      <w:r>
        <w:rPr>
          <w:rFonts w:hint="eastAsia"/>
          <w:sz w:val="24"/>
          <w:szCs w:val="24"/>
        </w:rPr>
        <w:t>-</w:t>
      </w:r>
      <w:r>
        <w:rPr>
          <w:rFonts w:hint="eastAsia"/>
          <w:sz w:val="24"/>
          <w:szCs w:val="24"/>
        </w:rPr>
        <w:t>异常</w:t>
      </w:r>
      <w:r>
        <w:rPr>
          <w:rFonts w:hint="eastAsia"/>
          <w:sz w:val="24"/>
          <w:szCs w:val="24"/>
        </w:rPr>
        <w:t>-</w:t>
      </w:r>
      <w:r>
        <w:rPr>
          <w:rFonts w:hint="eastAsia"/>
          <w:sz w:val="24"/>
          <w:szCs w:val="24"/>
        </w:rPr>
        <w:t>恢复正常”的病理生理改变过程及药理作用机制，促进学生对操作技能与医学综合思维的初步训练。</w:t>
      </w:r>
      <w:r>
        <w:rPr>
          <w:rFonts w:hint="eastAsia"/>
          <w:sz w:val="24"/>
          <w:szCs w:val="24"/>
          <w:lang w:eastAsia="zh-CN"/>
        </w:rPr>
        <w:t>（</w:t>
      </w:r>
      <w:r>
        <w:rPr>
          <w:rFonts w:hint="eastAsia"/>
          <w:sz w:val="24"/>
          <w:szCs w:val="24"/>
          <w:lang w:eastAsia="zh-CN"/>
        </w:rPr>
        <w:t>3</w:t>
      </w:r>
      <w:r>
        <w:rPr>
          <w:rFonts w:hint="eastAsia"/>
          <w:sz w:val="24"/>
          <w:szCs w:val="24"/>
          <w:lang w:eastAsia="zh-CN"/>
        </w:rPr>
        <w:t>）</w:t>
      </w:r>
      <w:r>
        <w:rPr>
          <w:rFonts w:hint="eastAsia"/>
          <w:sz w:val="24"/>
          <w:szCs w:val="24"/>
        </w:rPr>
        <w:t>整合纵向课程。将循证医学理念、早期临床技能训练部分整合到《医学导论》《临床技能综合训练》课程中，对学生进行医学人文、临</w:t>
      </w:r>
      <w:r>
        <w:rPr>
          <w:rFonts w:hint="eastAsia"/>
          <w:sz w:val="24"/>
          <w:szCs w:val="24"/>
        </w:rPr>
        <w:t>床思维、临床基本技能、循证医学思维的相关教育，以利于学生今后学习相关临床专业的课程。</w:t>
      </w:r>
      <w:r>
        <w:rPr>
          <w:rFonts w:hint="eastAsia"/>
          <w:sz w:val="24"/>
          <w:szCs w:val="24"/>
          <w:lang w:eastAsia="zh-CN"/>
        </w:rPr>
        <w:t>（</w:t>
      </w:r>
      <w:r>
        <w:rPr>
          <w:rFonts w:hint="eastAsia"/>
          <w:sz w:val="24"/>
          <w:szCs w:val="24"/>
          <w:lang w:eastAsia="zh-CN"/>
        </w:rPr>
        <w:t>4</w:t>
      </w:r>
      <w:r>
        <w:rPr>
          <w:rFonts w:hint="eastAsia"/>
          <w:sz w:val="24"/>
          <w:szCs w:val="24"/>
          <w:lang w:eastAsia="zh-CN"/>
        </w:rPr>
        <w:t>）</w:t>
      </w:r>
      <w:r>
        <w:rPr>
          <w:rFonts w:hint="eastAsia"/>
          <w:sz w:val="24"/>
          <w:szCs w:val="24"/>
        </w:rPr>
        <w:t>强调“早临床、多临床、反复临床”的理念。在医学基础课程学习阶段的暑期，新增安排学生到社区卫生中心了解医院管理制度、学习医患沟通和临床思维等内容。</w:t>
      </w:r>
      <w:r>
        <w:rPr>
          <w:rFonts w:hint="eastAsia"/>
          <w:sz w:val="24"/>
          <w:szCs w:val="24"/>
          <w:lang w:eastAsia="zh-CN"/>
        </w:rPr>
        <w:t>（</w:t>
      </w:r>
      <w:r>
        <w:rPr>
          <w:rFonts w:hint="eastAsia"/>
          <w:sz w:val="24"/>
          <w:szCs w:val="24"/>
          <w:lang w:eastAsia="zh-CN"/>
        </w:rPr>
        <w:t>5</w:t>
      </w:r>
      <w:r>
        <w:rPr>
          <w:rFonts w:hint="eastAsia"/>
          <w:sz w:val="24"/>
          <w:szCs w:val="24"/>
          <w:lang w:eastAsia="zh-CN"/>
        </w:rPr>
        <w:t>）</w:t>
      </w:r>
      <w:r>
        <w:rPr>
          <w:rFonts w:hint="eastAsia"/>
          <w:sz w:val="24"/>
          <w:szCs w:val="24"/>
        </w:rPr>
        <w:t>增加了部分专业课程的临床见习安排，包括《诊断学》《中医学》《皮肤性病学》《传染病学》的临床见习。</w:t>
      </w:r>
      <w:r>
        <w:rPr>
          <w:rFonts w:hint="eastAsia"/>
          <w:sz w:val="24"/>
          <w:szCs w:val="24"/>
          <w:lang w:eastAsia="zh-CN"/>
        </w:rPr>
        <w:t>（</w:t>
      </w:r>
      <w:r>
        <w:rPr>
          <w:rFonts w:hint="eastAsia"/>
          <w:sz w:val="24"/>
          <w:szCs w:val="24"/>
          <w:lang w:eastAsia="zh-CN"/>
        </w:rPr>
        <w:t>6</w:t>
      </w:r>
      <w:r>
        <w:rPr>
          <w:rFonts w:hint="eastAsia"/>
          <w:sz w:val="24"/>
          <w:szCs w:val="24"/>
          <w:lang w:eastAsia="zh-CN"/>
        </w:rPr>
        <w:t>）</w:t>
      </w:r>
      <w:r>
        <w:rPr>
          <w:rFonts w:hint="eastAsia"/>
          <w:sz w:val="24"/>
          <w:szCs w:val="24"/>
        </w:rPr>
        <w:t>调整实习安排，重新设置内、外、妇、儿科的实习时间，取消门诊及辅助科室的单列实习，增加社区实习。</w:t>
      </w:r>
    </w:p>
    <w:p w:rsidR="00000000" w:rsidRDefault="005F2FD7">
      <w:pPr>
        <w:spacing w:line="308" w:lineRule="auto"/>
        <w:ind w:firstLineChars="200" w:firstLine="480"/>
        <w:rPr>
          <w:rFonts w:hint="eastAsia"/>
          <w:sz w:val="24"/>
          <w:szCs w:val="24"/>
        </w:rPr>
      </w:pPr>
    </w:p>
    <w:p w:rsidR="00000000" w:rsidRDefault="005F2FD7" w:rsidP="000A3454">
      <w:pPr>
        <w:spacing w:before="80" w:line="308" w:lineRule="auto"/>
        <w:ind w:firstLineChars="200" w:firstLine="459"/>
        <w:rPr>
          <w:b/>
          <w:w w:val="95"/>
          <w:sz w:val="24"/>
        </w:rPr>
      </w:pPr>
      <w:r>
        <w:rPr>
          <w:rFonts w:hint="eastAsia"/>
          <w:b/>
          <w:w w:val="95"/>
          <w:sz w:val="24"/>
          <w:lang w:eastAsia="zh-CN"/>
        </w:rPr>
        <w:t>21.</w:t>
      </w:r>
      <w:r>
        <w:rPr>
          <w:b/>
          <w:w w:val="95"/>
          <w:sz w:val="24"/>
        </w:rPr>
        <w:t>我校</w:t>
      </w:r>
      <w:r>
        <w:rPr>
          <w:rFonts w:hint="eastAsia"/>
          <w:b/>
          <w:w w:val="95"/>
          <w:sz w:val="24"/>
          <w:lang w:eastAsia="zh-CN"/>
        </w:rPr>
        <w:t>临床医学</w:t>
      </w:r>
      <w:r>
        <w:rPr>
          <w:b/>
          <w:w w:val="95"/>
          <w:sz w:val="24"/>
        </w:rPr>
        <w:t>专业课程计划的制订原则是什么？</w:t>
      </w:r>
    </w:p>
    <w:p w:rsidR="00000000" w:rsidRDefault="005F2FD7">
      <w:pPr>
        <w:spacing w:before="80" w:line="308" w:lineRule="auto"/>
        <w:ind w:firstLineChars="200" w:firstLine="480"/>
        <w:rPr>
          <w:rFonts w:hint="eastAsia"/>
          <w:sz w:val="24"/>
          <w:szCs w:val="24"/>
        </w:rPr>
      </w:pPr>
      <w:r>
        <w:rPr>
          <w:rFonts w:hint="eastAsia"/>
          <w:sz w:val="24"/>
          <w:szCs w:val="24"/>
          <w:lang w:eastAsia="zh-CN"/>
        </w:rPr>
        <w:t>课程计划围绕科学和学术</w:t>
      </w:r>
      <w:r>
        <w:rPr>
          <w:rFonts w:hint="eastAsia"/>
          <w:sz w:val="24"/>
          <w:szCs w:val="24"/>
          <w:lang w:eastAsia="zh-CN"/>
        </w:rPr>
        <w:t>、临床能力、健康与社会、职业素养等临床医学本科专业毕业生应达到的基本要求，结合我省医疗卫生服务的需求，确立了</w:t>
      </w:r>
      <w:r>
        <w:rPr>
          <w:rFonts w:hint="eastAsia"/>
          <w:sz w:val="24"/>
          <w:szCs w:val="24"/>
          <w:lang w:eastAsia="zh-CN"/>
        </w:rPr>
        <w:t>3</w:t>
      </w:r>
      <w:r>
        <w:rPr>
          <w:rFonts w:hint="eastAsia"/>
          <w:sz w:val="24"/>
          <w:szCs w:val="24"/>
          <w:lang w:eastAsia="zh-CN"/>
        </w:rPr>
        <w:t>个方面的课程计划制定原则：（</w:t>
      </w:r>
      <w:r>
        <w:rPr>
          <w:rFonts w:hint="eastAsia"/>
          <w:sz w:val="24"/>
          <w:szCs w:val="24"/>
          <w:lang w:eastAsia="zh-CN"/>
        </w:rPr>
        <w:t>1</w:t>
      </w:r>
      <w:r>
        <w:rPr>
          <w:rFonts w:hint="eastAsia"/>
          <w:sz w:val="24"/>
          <w:szCs w:val="24"/>
          <w:lang w:eastAsia="zh-CN"/>
        </w:rPr>
        <w:t>）</w:t>
      </w:r>
      <w:r>
        <w:rPr>
          <w:rFonts w:hint="eastAsia"/>
          <w:sz w:val="24"/>
          <w:szCs w:val="24"/>
        </w:rPr>
        <w:t>培养德智体美劳全面发展，适应我省经济建设和医疗卫生事业发展需要，具有扎实的临床医学专业基础知识和基本技能，具备初步临床能力、终身学习能力和良好职业素质的医学应用型人才。</w:t>
      </w:r>
      <w:r>
        <w:rPr>
          <w:rFonts w:hint="eastAsia"/>
          <w:sz w:val="24"/>
          <w:szCs w:val="24"/>
          <w:lang w:eastAsia="zh-CN"/>
        </w:rPr>
        <w:t>（</w:t>
      </w:r>
      <w:r>
        <w:rPr>
          <w:rFonts w:hint="eastAsia"/>
          <w:sz w:val="24"/>
          <w:szCs w:val="24"/>
          <w:lang w:eastAsia="zh-CN"/>
        </w:rPr>
        <w:t>2</w:t>
      </w:r>
      <w:r>
        <w:rPr>
          <w:rFonts w:hint="eastAsia"/>
          <w:sz w:val="24"/>
          <w:szCs w:val="24"/>
          <w:lang w:eastAsia="zh-CN"/>
        </w:rPr>
        <w:t>）</w:t>
      </w:r>
      <w:r>
        <w:rPr>
          <w:rFonts w:hint="eastAsia"/>
          <w:sz w:val="24"/>
          <w:szCs w:val="24"/>
        </w:rPr>
        <w:t>根据医学教育国际化发展趋势的需要，参照国际医学教育标准，按照</w:t>
      </w:r>
      <w:r>
        <w:rPr>
          <w:rFonts w:hint="eastAsia"/>
          <w:sz w:val="24"/>
          <w:szCs w:val="24"/>
        </w:rPr>
        <w:t>2008</w:t>
      </w:r>
      <w:r>
        <w:rPr>
          <w:rFonts w:hint="eastAsia"/>
          <w:sz w:val="24"/>
          <w:szCs w:val="24"/>
        </w:rPr>
        <w:t>年《本科医学教育标准—临床医学专业（试行）》和</w:t>
      </w:r>
      <w:r>
        <w:rPr>
          <w:rFonts w:hint="eastAsia"/>
          <w:sz w:val="24"/>
          <w:szCs w:val="24"/>
        </w:rPr>
        <w:t>2016</w:t>
      </w:r>
      <w:r>
        <w:rPr>
          <w:rFonts w:hint="eastAsia"/>
          <w:sz w:val="24"/>
          <w:szCs w:val="24"/>
        </w:rPr>
        <w:t>年《中国本科医学教育标准—临床医学专业》培养要求，调整课程计划，优化课程体</w:t>
      </w:r>
      <w:r>
        <w:rPr>
          <w:rFonts w:hint="eastAsia"/>
          <w:sz w:val="24"/>
          <w:szCs w:val="24"/>
        </w:rPr>
        <w:t>系，培养能适应医学科学发展和医学模式转变的临床医生。</w:t>
      </w:r>
      <w:r>
        <w:rPr>
          <w:rFonts w:hint="eastAsia"/>
          <w:sz w:val="24"/>
          <w:szCs w:val="24"/>
          <w:lang w:eastAsia="zh-CN"/>
        </w:rPr>
        <w:t>（</w:t>
      </w:r>
      <w:r>
        <w:rPr>
          <w:rFonts w:hint="eastAsia"/>
          <w:sz w:val="24"/>
          <w:szCs w:val="24"/>
          <w:lang w:eastAsia="zh-CN"/>
        </w:rPr>
        <w:t>3</w:t>
      </w:r>
      <w:r>
        <w:rPr>
          <w:rFonts w:hint="eastAsia"/>
          <w:sz w:val="24"/>
          <w:szCs w:val="24"/>
          <w:lang w:eastAsia="zh-CN"/>
        </w:rPr>
        <w:t>）</w:t>
      </w:r>
      <w:r>
        <w:rPr>
          <w:rFonts w:hint="eastAsia"/>
          <w:sz w:val="24"/>
          <w:szCs w:val="24"/>
        </w:rPr>
        <w:t>结合学校课程考试改革、教学方法改革、学分制培养改革、理论及实践教学改革等教育教学改革的要求和特点，适时调整临床医学专业培养方案，构建与专业培养目标相适应的具有我校特色的课程体系和教学内容。</w:t>
      </w:r>
    </w:p>
    <w:p w:rsidR="00000000" w:rsidRDefault="005F2FD7">
      <w:pPr>
        <w:pStyle w:val="3"/>
        <w:spacing w:line="304" w:lineRule="auto"/>
        <w:ind w:left="102" w:right="555" w:firstLine="489"/>
      </w:pPr>
      <w:r>
        <w:rPr>
          <w:spacing w:val="2"/>
          <w:w w:val="95"/>
        </w:rPr>
        <w:t>2</w:t>
      </w:r>
      <w:r>
        <w:rPr>
          <w:rFonts w:hint="eastAsia"/>
          <w:spacing w:val="2"/>
          <w:w w:val="95"/>
          <w:lang w:eastAsia="zh-CN"/>
        </w:rPr>
        <w:t>2</w:t>
      </w:r>
      <w:r>
        <w:rPr>
          <w:spacing w:val="4"/>
          <w:w w:val="95"/>
        </w:rPr>
        <w:t>.</w:t>
      </w:r>
      <w:r>
        <w:rPr>
          <w:spacing w:val="4"/>
          <w:w w:val="95"/>
        </w:rPr>
        <w:t>我校</w:t>
      </w:r>
      <w:r>
        <w:rPr>
          <w:rFonts w:hint="eastAsia"/>
          <w:w w:val="95"/>
          <w:lang w:eastAsia="zh-CN"/>
        </w:rPr>
        <w:t>临床医学</w:t>
      </w:r>
      <w:r>
        <w:rPr>
          <w:w w:val="95"/>
        </w:rPr>
        <w:t>专业</w:t>
      </w:r>
      <w:r>
        <w:rPr>
          <w:spacing w:val="4"/>
          <w:w w:val="95"/>
        </w:rPr>
        <w:t>开展了哪些以提高学生自主学习能力和创新能力为目的</w:t>
      </w:r>
      <w:r>
        <w:rPr>
          <w:spacing w:val="3"/>
          <w:w w:val="95"/>
        </w:rPr>
        <w:t>的教学方法改革？</w:t>
      </w:r>
    </w:p>
    <w:p w:rsidR="00000000" w:rsidRDefault="005F2FD7">
      <w:pPr>
        <w:spacing w:before="80" w:line="308" w:lineRule="auto"/>
        <w:ind w:firstLineChars="200" w:firstLine="480"/>
        <w:rPr>
          <w:rFonts w:hint="eastAsia"/>
          <w:sz w:val="24"/>
          <w:szCs w:val="24"/>
        </w:rPr>
      </w:pPr>
      <w:r>
        <w:rPr>
          <w:rFonts w:hint="eastAsia"/>
          <w:sz w:val="24"/>
          <w:szCs w:val="24"/>
        </w:rPr>
        <w:t>学校积极开展以“学生为中心”和“自主学习”的教学方法改革，进一步提高医学人才培养质量。一是制定了一系列激励政策，充分调动教师教学改革的积极性。二是每年选派教师参加境内外各类教育</w:t>
      </w:r>
      <w:r>
        <w:rPr>
          <w:rFonts w:hint="eastAsia"/>
          <w:sz w:val="24"/>
          <w:szCs w:val="24"/>
        </w:rPr>
        <w:t>教学法的学习，并多次邀请国内外教育教学的知名专家来校进行现场示范交流，推动了启发式、交互式、研讨式等多元化教育教学方法的应用，如</w:t>
      </w:r>
      <w:r>
        <w:rPr>
          <w:rFonts w:hint="eastAsia"/>
          <w:sz w:val="24"/>
          <w:szCs w:val="24"/>
        </w:rPr>
        <w:t xml:space="preserve"> PBL</w:t>
      </w:r>
      <w:r>
        <w:rPr>
          <w:rFonts w:hint="eastAsia"/>
          <w:sz w:val="24"/>
          <w:szCs w:val="24"/>
        </w:rPr>
        <w:t>、</w:t>
      </w:r>
      <w:r>
        <w:rPr>
          <w:rFonts w:hint="eastAsia"/>
          <w:sz w:val="24"/>
          <w:szCs w:val="24"/>
        </w:rPr>
        <w:t>TBL</w:t>
      </w:r>
      <w:r>
        <w:rPr>
          <w:rFonts w:hint="eastAsia"/>
          <w:sz w:val="24"/>
          <w:szCs w:val="24"/>
        </w:rPr>
        <w:t>、</w:t>
      </w:r>
      <w:r>
        <w:rPr>
          <w:rFonts w:hint="eastAsia"/>
          <w:sz w:val="24"/>
          <w:szCs w:val="24"/>
        </w:rPr>
        <w:t>CBL</w:t>
      </w:r>
      <w:r>
        <w:rPr>
          <w:rFonts w:hint="eastAsia"/>
          <w:sz w:val="24"/>
          <w:szCs w:val="24"/>
        </w:rPr>
        <w:t>、床旁教学、小组讨论、网络辅助教学等手段，提高学生学习兴趣与主动性，培养学生自主学习的能力。</w:t>
      </w:r>
      <w:r>
        <w:rPr>
          <w:rFonts w:hint="eastAsia"/>
          <w:sz w:val="24"/>
          <w:szCs w:val="24"/>
          <w:lang w:eastAsia="zh-CN"/>
        </w:rPr>
        <w:t>（</w:t>
      </w:r>
      <w:r>
        <w:rPr>
          <w:rFonts w:hint="eastAsia"/>
          <w:sz w:val="24"/>
          <w:szCs w:val="24"/>
          <w:lang w:eastAsia="zh-CN"/>
        </w:rPr>
        <w:t>1</w:t>
      </w:r>
      <w:r>
        <w:rPr>
          <w:rFonts w:hint="eastAsia"/>
          <w:sz w:val="24"/>
          <w:szCs w:val="24"/>
          <w:lang w:eastAsia="zh-CN"/>
        </w:rPr>
        <w:t>）</w:t>
      </w:r>
      <w:r>
        <w:rPr>
          <w:rFonts w:hint="eastAsia"/>
          <w:sz w:val="24"/>
          <w:szCs w:val="24"/>
        </w:rPr>
        <w:t>以问题为中心的教学方法（</w:t>
      </w:r>
      <w:r>
        <w:rPr>
          <w:rFonts w:hint="eastAsia"/>
          <w:sz w:val="24"/>
          <w:szCs w:val="24"/>
        </w:rPr>
        <w:t xml:space="preserve">PBL </w:t>
      </w:r>
      <w:r>
        <w:rPr>
          <w:rFonts w:hint="eastAsia"/>
          <w:sz w:val="24"/>
          <w:szCs w:val="24"/>
        </w:rPr>
        <w:t>教学法）</w:t>
      </w:r>
      <w:r>
        <w:rPr>
          <w:rFonts w:hint="eastAsia"/>
          <w:sz w:val="24"/>
          <w:szCs w:val="24"/>
        </w:rPr>
        <w:t xml:space="preserve"> </w:t>
      </w:r>
      <w:r>
        <w:rPr>
          <w:rFonts w:hint="eastAsia"/>
          <w:sz w:val="24"/>
          <w:szCs w:val="24"/>
          <w:lang w:eastAsia="zh-CN"/>
        </w:rPr>
        <w:t>。</w:t>
      </w:r>
      <w:r>
        <w:rPr>
          <w:rFonts w:hint="eastAsia"/>
          <w:sz w:val="24"/>
          <w:szCs w:val="24"/>
        </w:rPr>
        <w:t>借鉴国（境）内外高校经验，结合不同课程的特点，初步尝试在开展</w:t>
      </w:r>
      <w:r>
        <w:rPr>
          <w:rFonts w:hint="eastAsia"/>
          <w:sz w:val="24"/>
          <w:szCs w:val="24"/>
        </w:rPr>
        <w:t>PBL</w:t>
      </w:r>
      <w:r>
        <w:rPr>
          <w:rFonts w:hint="eastAsia"/>
          <w:sz w:val="24"/>
          <w:szCs w:val="24"/>
        </w:rPr>
        <w:t>教学试点。如《内科学》《诊断学》《病理生理学》《病原生物学》《生理学》《生物化学与分子生物学》等开展部分课程内容的小班化</w:t>
      </w:r>
      <w:r>
        <w:rPr>
          <w:rFonts w:hint="eastAsia"/>
          <w:sz w:val="24"/>
          <w:szCs w:val="24"/>
        </w:rPr>
        <w:t>PBL</w:t>
      </w:r>
      <w:r>
        <w:rPr>
          <w:rFonts w:hint="eastAsia"/>
          <w:sz w:val="24"/>
          <w:szCs w:val="24"/>
        </w:rPr>
        <w:t>教学。</w:t>
      </w:r>
      <w:r>
        <w:rPr>
          <w:rFonts w:hint="eastAsia"/>
          <w:sz w:val="24"/>
          <w:szCs w:val="24"/>
          <w:lang w:eastAsia="zh-CN"/>
        </w:rPr>
        <w:t>（</w:t>
      </w:r>
      <w:r>
        <w:rPr>
          <w:rFonts w:hint="eastAsia"/>
          <w:sz w:val="24"/>
          <w:szCs w:val="24"/>
          <w:lang w:eastAsia="zh-CN"/>
        </w:rPr>
        <w:t>2</w:t>
      </w:r>
      <w:r>
        <w:rPr>
          <w:rFonts w:hint="eastAsia"/>
          <w:sz w:val="24"/>
          <w:szCs w:val="24"/>
          <w:lang w:eastAsia="zh-CN"/>
        </w:rPr>
        <w:t>）</w:t>
      </w:r>
      <w:r>
        <w:rPr>
          <w:rFonts w:hint="eastAsia"/>
          <w:sz w:val="24"/>
          <w:szCs w:val="24"/>
        </w:rPr>
        <w:t>基于团队的教学</w:t>
      </w:r>
      <w:r>
        <w:rPr>
          <w:rFonts w:hint="eastAsia"/>
          <w:sz w:val="24"/>
          <w:szCs w:val="24"/>
        </w:rPr>
        <w:t>法（</w:t>
      </w:r>
      <w:r>
        <w:rPr>
          <w:rFonts w:hint="eastAsia"/>
          <w:sz w:val="24"/>
          <w:szCs w:val="24"/>
        </w:rPr>
        <w:t xml:space="preserve">TBL </w:t>
      </w:r>
      <w:r>
        <w:rPr>
          <w:rFonts w:hint="eastAsia"/>
          <w:sz w:val="24"/>
          <w:szCs w:val="24"/>
        </w:rPr>
        <w:t>教学法）</w:t>
      </w:r>
      <w:r>
        <w:rPr>
          <w:rFonts w:hint="eastAsia"/>
          <w:sz w:val="24"/>
          <w:szCs w:val="24"/>
          <w:lang w:eastAsia="zh-CN"/>
        </w:rPr>
        <w:t>。</w:t>
      </w:r>
      <w:r>
        <w:rPr>
          <w:rFonts w:hint="eastAsia"/>
          <w:sz w:val="24"/>
          <w:szCs w:val="24"/>
        </w:rPr>
        <w:t>在《内科学》教学中，教师结合场景模拟教学法，指导学生分工模拟，通过扮演某一角色进行临床实景模拟，在很大程度上弥补客观条件的不足，为学生提供近似真实的训练环境，提高学生学习兴趣。</w:t>
      </w:r>
      <w:r>
        <w:rPr>
          <w:rFonts w:hint="eastAsia"/>
          <w:sz w:val="24"/>
          <w:szCs w:val="24"/>
          <w:lang w:eastAsia="zh-CN"/>
        </w:rPr>
        <w:t>（</w:t>
      </w:r>
      <w:r>
        <w:rPr>
          <w:rFonts w:hint="eastAsia"/>
          <w:sz w:val="24"/>
          <w:szCs w:val="24"/>
          <w:lang w:eastAsia="zh-CN"/>
        </w:rPr>
        <w:t>3</w:t>
      </w:r>
      <w:r>
        <w:rPr>
          <w:rFonts w:hint="eastAsia"/>
          <w:sz w:val="24"/>
          <w:szCs w:val="24"/>
          <w:lang w:eastAsia="zh-CN"/>
        </w:rPr>
        <w:t>）</w:t>
      </w:r>
      <w:r>
        <w:rPr>
          <w:rFonts w:hint="eastAsia"/>
          <w:sz w:val="24"/>
          <w:szCs w:val="24"/>
        </w:rPr>
        <w:t>案例导入课程教学法（</w:t>
      </w:r>
      <w:r>
        <w:rPr>
          <w:rFonts w:hint="eastAsia"/>
          <w:sz w:val="24"/>
          <w:szCs w:val="24"/>
        </w:rPr>
        <w:t xml:space="preserve">CBL </w:t>
      </w:r>
      <w:r>
        <w:rPr>
          <w:rFonts w:hint="eastAsia"/>
          <w:sz w:val="24"/>
          <w:szCs w:val="24"/>
        </w:rPr>
        <w:t>教学法）</w:t>
      </w:r>
      <w:r>
        <w:rPr>
          <w:rFonts w:hint="eastAsia"/>
          <w:sz w:val="24"/>
          <w:szCs w:val="24"/>
          <w:lang w:eastAsia="zh-CN"/>
        </w:rPr>
        <w:t>。</w:t>
      </w:r>
      <w:r>
        <w:rPr>
          <w:rFonts w:hint="eastAsia"/>
          <w:sz w:val="24"/>
          <w:szCs w:val="24"/>
        </w:rPr>
        <w:t>在《内科学》教学中采用典型病例示教法，依据教学大纲要求，以大课为主进行系统性疾病介绍之后，选择常见病、多发病等典型病例示教法进行相应的临床见习示教。学生以小组为位（</w:t>
      </w:r>
      <w:r>
        <w:rPr>
          <w:rFonts w:hint="eastAsia"/>
          <w:sz w:val="24"/>
          <w:szCs w:val="24"/>
        </w:rPr>
        <w:t>8</w:t>
      </w:r>
      <w:r>
        <w:rPr>
          <w:rFonts w:hint="eastAsia"/>
          <w:sz w:val="24"/>
          <w:szCs w:val="24"/>
        </w:rPr>
        <w:t>～</w:t>
      </w:r>
      <w:r>
        <w:rPr>
          <w:rFonts w:hint="eastAsia"/>
          <w:sz w:val="24"/>
          <w:szCs w:val="24"/>
        </w:rPr>
        <w:t>10</w:t>
      </w:r>
      <w:r>
        <w:rPr>
          <w:rFonts w:hint="eastAsia"/>
          <w:sz w:val="24"/>
          <w:szCs w:val="24"/>
        </w:rPr>
        <w:t>人），在示教老师的引导下，以问题为导向，以典型病例为中心，采用实际病例病床旁学习为主。典型病案分析</w:t>
      </w:r>
      <w:r>
        <w:rPr>
          <w:rFonts w:hint="eastAsia"/>
          <w:sz w:val="24"/>
          <w:szCs w:val="24"/>
        </w:rPr>
        <w:t>法，在执行教学计划时遇临床教学病例缺乏时，采用平时积累的典型病案，结合教学录象片进行讨论分析，达到教学大纲的要求。</w:t>
      </w:r>
      <w:r>
        <w:rPr>
          <w:rFonts w:hint="eastAsia"/>
          <w:sz w:val="24"/>
          <w:szCs w:val="24"/>
          <w:lang w:eastAsia="zh-CN"/>
        </w:rPr>
        <w:t>（</w:t>
      </w:r>
      <w:r>
        <w:rPr>
          <w:rFonts w:hint="eastAsia"/>
          <w:sz w:val="24"/>
          <w:szCs w:val="24"/>
          <w:lang w:eastAsia="zh-CN"/>
        </w:rPr>
        <w:t>4</w:t>
      </w:r>
      <w:r>
        <w:rPr>
          <w:rFonts w:hint="eastAsia"/>
          <w:sz w:val="24"/>
          <w:szCs w:val="24"/>
          <w:lang w:eastAsia="zh-CN"/>
        </w:rPr>
        <w:t>）</w:t>
      </w:r>
      <w:r>
        <w:rPr>
          <w:rFonts w:hint="eastAsia"/>
          <w:sz w:val="24"/>
          <w:szCs w:val="24"/>
        </w:rPr>
        <w:t>临床实践教学法</w:t>
      </w:r>
      <w:r>
        <w:rPr>
          <w:rFonts w:hint="eastAsia"/>
          <w:sz w:val="24"/>
          <w:szCs w:val="24"/>
          <w:lang w:eastAsia="zh-CN"/>
        </w:rPr>
        <w:t>。</w:t>
      </w:r>
      <w:r>
        <w:rPr>
          <w:rFonts w:hint="eastAsia"/>
          <w:sz w:val="24"/>
          <w:szCs w:val="24"/>
        </w:rPr>
        <w:t>在实习期间，各三级学科病房主任为责任人，总住院医师协助进行管理，住院医生</w:t>
      </w:r>
      <w:r>
        <w:rPr>
          <w:rFonts w:hint="eastAsia"/>
          <w:sz w:val="24"/>
          <w:szCs w:val="24"/>
        </w:rPr>
        <w:lastRenderedPageBreak/>
        <w:t>按照工作职责直接指导学生进行临床实习工作；除常规每天医疗查房外，每周至少要提供</w:t>
      </w:r>
      <w:r>
        <w:rPr>
          <w:rFonts w:hint="eastAsia"/>
          <w:sz w:val="24"/>
          <w:szCs w:val="24"/>
        </w:rPr>
        <w:t xml:space="preserve"> 1 </w:t>
      </w:r>
      <w:r>
        <w:rPr>
          <w:rFonts w:hint="eastAsia"/>
          <w:sz w:val="24"/>
          <w:szCs w:val="24"/>
        </w:rPr>
        <w:t>次开放性主治医师教学查房、总住院医师小讲座、主任医师教学查房或疑难病例讨论，所有查房要求贯穿以学生为主体的思想，强调主动学习和讨论互动，增强教学效果。</w:t>
      </w:r>
      <w:r>
        <w:rPr>
          <w:rFonts w:hint="eastAsia"/>
          <w:sz w:val="24"/>
          <w:szCs w:val="24"/>
          <w:lang w:eastAsia="zh-CN"/>
        </w:rPr>
        <w:t>（</w:t>
      </w:r>
      <w:r>
        <w:rPr>
          <w:rFonts w:hint="eastAsia"/>
          <w:sz w:val="24"/>
          <w:szCs w:val="24"/>
          <w:lang w:eastAsia="zh-CN"/>
        </w:rPr>
        <w:t>5</w:t>
      </w:r>
      <w:r>
        <w:rPr>
          <w:rFonts w:hint="eastAsia"/>
          <w:sz w:val="24"/>
          <w:szCs w:val="24"/>
          <w:lang w:eastAsia="zh-CN"/>
        </w:rPr>
        <w:t>）</w:t>
      </w:r>
      <w:r>
        <w:rPr>
          <w:rFonts w:hint="eastAsia"/>
          <w:sz w:val="24"/>
          <w:szCs w:val="24"/>
        </w:rPr>
        <w:t>临床技能模拟训练</w:t>
      </w:r>
      <w:r>
        <w:rPr>
          <w:rFonts w:hint="eastAsia"/>
          <w:sz w:val="24"/>
          <w:szCs w:val="24"/>
          <w:lang w:eastAsia="zh-CN"/>
        </w:rPr>
        <w:t>。</w:t>
      </w:r>
      <w:r>
        <w:rPr>
          <w:rFonts w:hint="eastAsia"/>
          <w:sz w:val="24"/>
          <w:szCs w:val="24"/>
        </w:rPr>
        <w:t xml:space="preserve"> </w:t>
      </w:r>
      <w:r>
        <w:rPr>
          <w:rFonts w:hint="eastAsia"/>
          <w:sz w:val="24"/>
          <w:szCs w:val="24"/>
        </w:rPr>
        <w:t>充分利用学校及医院的“临床技能教学中心”的教</w:t>
      </w:r>
      <w:r>
        <w:rPr>
          <w:rFonts w:hint="eastAsia"/>
          <w:sz w:val="24"/>
          <w:szCs w:val="24"/>
        </w:rPr>
        <w:t>学资源，加强临床医学专业学生临床操作技能训练。在进入实习前安排临床技能专项培训，开放技能训练室。，实习中后期各临床学院将对临床技能操作进行查漏补缺，进一步强化医学生的临床技能训练的熟练度与规范性，并组织临床实习完成后的学生开展</w:t>
      </w:r>
      <w:r>
        <w:rPr>
          <w:rFonts w:hint="eastAsia"/>
          <w:sz w:val="24"/>
          <w:szCs w:val="24"/>
        </w:rPr>
        <w:t xml:space="preserve"> OSCE </w:t>
      </w:r>
      <w:r>
        <w:rPr>
          <w:rFonts w:hint="eastAsia"/>
          <w:sz w:val="24"/>
          <w:szCs w:val="24"/>
        </w:rPr>
        <w:t>考试。</w:t>
      </w:r>
      <w:r>
        <w:rPr>
          <w:rFonts w:hint="eastAsia"/>
          <w:sz w:val="24"/>
          <w:szCs w:val="24"/>
          <w:lang w:eastAsia="zh-CN"/>
        </w:rPr>
        <w:t>（</w:t>
      </w:r>
      <w:r>
        <w:rPr>
          <w:rFonts w:hint="eastAsia"/>
          <w:sz w:val="24"/>
          <w:szCs w:val="24"/>
          <w:lang w:eastAsia="zh-CN"/>
        </w:rPr>
        <w:t>6</w:t>
      </w:r>
      <w:r>
        <w:rPr>
          <w:rFonts w:hint="eastAsia"/>
          <w:sz w:val="24"/>
          <w:szCs w:val="24"/>
          <w:lang w:eastAsia="zh-CN"/>
        </w:rPr>
        <w:t>）</w:t>
      </w:r>
      <w:r>
        <w:rPr>
          <w:rFonts w:hint="eastAsia"/>
          <w:sz w:val="24"/>
          <w:szCs w:val="24"/>
        </w:rPr>
        <w:t>教育现代化探索与实践</w:t>
      </w:r>
      <w:r>
        <w:rPr>
          <w:rFonts w:hint="eastAsia"/>
          <w:sz w:val="24"/>
          <w:szCs w:val="24"/>
        </w:rPr>
        <w:t xml:space="preserve"> </w:t>
      </w:r>
      <w:r>
        <w:rPr>
          <w:rFonts w:hint="eastAsia"/>
          <w:sz w:val="24"/>
          <w:szCs w:val="24"/>
          <w:lang w:eastAsia="zh-CN"/>
        </w:rPr>
        <w:t>。</w:t>
      </w:r>
      <w:r>
        <w:rPr>
          <w:rFonts w:hint="eastAsia"/>
          <w:sz w:val="24"/>
          <w:szCs w:val="24"/>
        </w:rPr>
        <w:t>不断改善网络教学的硬件条件，在旗山校区建设显微数码互动实验室</w:t>
      </w:r>
      <w:r>
        <w:rPr>
          <w:rFonts w:hint="eastAsia"/>
          <w:sz w:val="24"/>
          <w:szCs w:val="24"/>
        </w:rPr>
        <w:t>3</w:t>
      </w:r>
      <w:r>
        <w:rPr>
          <w:rFonts w:hint="eastAsia"/>
          <w:sz w:val="24"/>
          <w:szCs w:val="24"/>
        </w:rPr>
        <w:t>间，立项建设校级“医学基础实验虚拟仿真实验平台”；建设多媒体智慧教室</w:t>
      </w:r>
      <w:r>
        <w:rPr>
          <w:rFonts w:hint="eastAsia"/>
          <w:sz w:val="24"/>
          <w:szCs w:val="24"/>
        </w:rPr>
        <w:t>4</w:t>
      </w:r>
      <w:r>
        <w:rPr>
          <w:rFonts w:hint="eastAsia"/>
          <w:sz w:val="24"/>
          <w:szCs w:val="24"/>
        </w:rPr>
        <w:t>间，构建共享网络教学资源，广泛组织网络辅助教学教师培训活动，提升教师开展网络教学的工作能力。教学过程中充分</w:t>
      </w:r>
      <w:r>
        <w:rPr>
          <w:rFonts w:hint="eastAsia"/>
          <w:sz w:val="24"/>
          <w:szCs w:val="24"/>
        </w:rPr>
        <w:t>利用现代信息技术和管理手段，如采用超星“学习通”、雨课堂软件等辅助教学，为学生提供学习支持平台。学生可以利用“教学资源”模块学习课程相关内容，利用“课程学习”模块完成课程作业、参加答疑讨论以及进行在线测试。教师可通过课程中心平台对学生进行学习指导与考核。</w:t>
      </w:r>
    </w:p>
    <w:p w:rsidR="00000000" w:rsidRDefault="005F2FD7">
      <w:pPr>
        <w:pStyle w:val="3"/>
        <w:ind w:left="591"/>
        <w:rPr>
          <w:w w:val="95"/>
        </w:rPr>
      </w:pPr>
      <w:r>
        <w:rPr>
          <w:w w:val="95"/>
        </w:rPr>
        <w:t>2</w:t>
      </w:r>
      <w:r>
        <w:rPr>
          <w:rFonts w:hint="eastAsia"/>
          <w:w w:val="95"/>
          <w:lang w:eastAsia="zh-CN"/>
        </w:rPr>
        <w:t>3</w:t>
      </w:r>
      <w:r>
        <w:rPr>
          <w:w w:val="95"/>
        </w:rPr>
        <w:t>.</w:t>
      </w:r>
      <w:r>
        <w:rPr>
          <w:w w:val="95"/>
        </w:rPr>
        <w:t>我校</w:t>
      </w:r>
      <w:r>
        <w:rPr>
          <w:rFonts w:hint="eastAsia"/>
          <w:w w:val="95"/>
          <w:lang w:eastAsia="zh-CN"/>
        </w:rPr>
        <w:t>临床医学</w:t>
      </w:r>
      <w:r>
        <w:rPr>
          <w:w w:val="95"/>
        </w:rPr>
        <w:t>专业</w:t>
      </w:r>
      <w:r>
        <w:rPr>
          <w:w w:val="95"/>
        </w:rPr>
        <w:t>建立了怎样的学生成绩评定体系？</w:t>
      </w:r>
    </w:p>
    <w:p w:rsidR="00000000" w:rsidRDefault="005F2FD7">
      <w:pPr>
        <w:spacing w:before="80" w:line="308" w:lineRule="auto"/>
        <w:ind w:firstLineChars="200" w:firstLine="480"/>
        <w:rPr>
          <w:rFonts w:hint="eastAsia"/>
          <w:sz w:val="24"/>
          <w:szCs w:val="24"/>
        </w:rPr>
      </w:pPr>
      <w:r>
        <w:rPr>
          <w:rFonts w:hint="eastAsia"/>
          <w:sz w:val="24"/>
          <w:szCs w:val="24"/>
        </w:rPr>
        <w:t>临床医学专业以《本科医学教育标准——临床医学专业（试行）》《福建中医药大学本科教学质量标准》和《关于推进临床医学专业课程开展形成性评价的实施意见》等文件为主要依据，制定了全面考核学生学业成绩的要求与标准</w:t>
      </w:r>
      <w:r>
        <w:rPr>
          <w:rFonts w:hint="eastAsia"/>
          <w:sz w:val="24"/>
          <w:szCs w:val="24"/>
        </w:rPr>
        <w:t>，构建了理论知识与实践技能相结合、终结性评价与其他评价方式相结合的多元化、合理、规范、较完善的成绩评价体系（见图</w:t>
      </w:r>
      <w:r>
        <w:rPr>
          <w:rFonts w:hint="eastAsia"/>
          <w:sz w:val="24"/>
          <w:szCs w:val="24"/>
          <w:lang w:eastAsia="zh-CN"/>
        </w:rPr>
        <w:t>1</w:t>
      </w:r>
      <w:r>
        <w:rPr>
          <w:rFonts w:hint="eastAsia"/>
          <w:sz w:val="24"/>
          <w:szCs w:val="24"/>
        </w:rPr>
        <w:t>-1</w:t>
      </w:r>
      <w:r>
        <w:rPr>
          <w:rFonts w:hint="eastAsia"/>
          <w:sz w:val="24"/>
          <w:szCs w:val="24"/>
        </w:rPr>
        <w:t>）。</w:t>
      </w:r>
    </w:p>
    <w:p w:rsidR="00000000" w:rsidRDefault="000A3454">
      <w:pPr>
        <w:spacing w:before="80" w:line="308" w:lineRule="auto"/>
        <w:ind w:firstLineChars="200" w:firstLine="440"/>
        <w:rPr>
          <w:rFonts w:hint="eastAsia"/>
          <w:sz w:val="24"/>
          <w:szCs w:val="24"/>
        </w:rPr>
      </w:pPr>
      <w:r>
        <w:rPr>
          <w:noProof/>
          <w:lang w:eastAsia="zh-CN"/>
        </w:rPr>
        <w:drawing>
          <wp:inline distT="0" distB="0" distL="0" distR="0">
            <wp:extent cx="4410075" cy="2971800"/>
            <wp:effectExtent l="19050" t="0" r="9525" b="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0" cstate="print"/>
                    <a:srcRect/>
                    <a:stretch>
                      <a:fillRect/>
                    </a:stretch>
                  </pic:blipFill>
                  <pic:spPr bwMode="auto">
                    <a:xfrm>
                      <a:off x="0" y="0"/>
                      <a:ext cx="4410075" cy="2971800"/>
                    </a:xfrm>
                    <a:prstGeom prst="rect">
                      <a:avLst/>
                    </a:prstGeom>
                    <a:noFill/>
                    <a:ln w="9525">
                      <a:noFill/>
                      <a:miter lim="800000"/>
                      <a:headEnd/>
                      <a:tailEnd/>
                    </a:ln>
                  </pic:spPr>
                </pic:pic>
              </a:graphicData>
            </a:graphic>
          </wp:inline>
        </w:drawing>
      </w:r>
    </w:p>
    <w:p w:rsidR="00000000" w:rsidRDefault="005F2FD7">
      <w:pPr>
        <w:spacing w:before="80" w:line="308" w:lineRule="auto"/>
        <w:ind w:firstLineChars="200" w:firstLine="480"/>
        <w:rPr>
          <w:rFonts w:hint="eastAsia"/>
          <w:sz w:val="24"/>
          <w:szCs w:val="24"/>
        </w:rPr>
      </w:pPr>
    </w:p>
    <w:p w:rsidR="00000000" w:rsidRDefault="005F2FD7">
      <w:pPr>
        <w:adjustRightInd w:val="0"/>
        <w:snapToGrid w:val="0"/>
        <w:spacing w:line="540" w:lineRule="exact"/>
        <w:ind w:firstLineChars="700" w:firstLine="1680"/>
        <w:jc w:val="both"/>
        <w:rPr>
          <w:rFonts w:hint="eastAsia"/>
          <w:sz w:val="24"/>
          <w:szCs w:val="24"/>
        </w:rPr>
      </w:pPr>
      <w:r>
        <w:rPr>
          <w:rFonts w:hint="eastAsia"/>
          <w:sz w:val="24"/>
          <w:szCs w:val="24"/>
        </w:rPr>
        <w:lastRenderedPageBreak/>
        <w:t>图</w:t>
      </w:r>
      <w:r>
        <w:rPr>
          <w:rFonts w:hint="eastAsia"/>
          <w:sz w:val="24"/>
          <w:szCs w:val="24"/>
          <w:lang w:eastAsia="zh-CN"/>
        </w:rPr>
        <w:t>1</w:t>
      </w:r>
      <w:r>
        <w:rPr>
          <w:rFonts w:hint="eastAsia"/>
          <w:sz w:val="24"/>
          <w:szCs w:val="24"/>
        </w:rPr>
        <w:t xml:space="preserve">-1  </w:t>
      </w:r>
      <w:r>
        <w:rPr>
          <w:rFonts w:hint="eastAsia"/>
          <w:sz w:val="24"/>
          <w:szCs w:val="24"/>
        </w:rPr>
        <w:t>临床医学专业学生学业成绩评定体系</w:t>
      </w:r>
    </w:p>
    <w:p w:rsidR="00000000" w:rsidRDefault="005F2FD7">
      <w:pPr>
        <w:pStyle w:val="3"/>
        <w:ind w:left="591"/>
        <w:rPr>
          <w:w w:val="95"/>
        </w:rPr>
      </w:pPr>
    </w:p>
    <w:p w:rsidR="00000000" w:rsidRDefault="005F2FD7">
      <w:pPr>
        <w:pStyle w:val="3"/>
        <w:ind w:left="591"/>
        <w:rPr>
          <w:rFonts w:hint="eastAsia"/>
          <w:w w:val="95"/>
        </w:rPr>
      </w:pPr>
      <w:r>
        <w:rPr>
          <w:w w:val="95"/>
        </w:rPr>
        <w:t>2</w:t>
      </w:r>
      <w:r>
        <w:rPr>
          <w:rFonts w:hint="eastAsia"/>
          <w:w w:val="95"/>
          <w:lang w:eastAsia="zh-CN"/>
        </w:rPr>
        <w:t>4</w:t>
      </w:r>
      <w:r>
        <w:rPr>
          <w:w w:val="95"/>
        </w:rPr>
        <w:t>.</w:t>
      </w:r>
      <w:r>
        <w:rPr>
          <w:w w:val="95"/>
        </w:rPr>
        <w:t>我校</w:t>
      </w:r>
      <w:r>
        <w:rPr>
          <w:rFonts w:hint="eastAsia"/>
          <w:w w:val="95"/>
          <w:lang w:eastAsia="zh-CN"/>
        </w:rPr>
        <w:t>临床医学</w:t>
      </w:r>
      <w:r>
        <w:rPr>
          <w:w w:val="95"/>
        </w:rPr>
        <w:t>专业</w:t>
      </w:r>
      <w:r>
        <w:rPr>
          <w:w w:val="95"/>
        </w:rPr>
        <w:t>开展了哪些考试方式改革？</w:t>
      </w:r>
    </w:p>
    <w:p w:rsidR="00000000" w:rsidRDefault="005F2FD7">
      <w:pPr>
        <w:spacing w:before="80" w:line="308" w:lineRule="auto"/>
        <w:ind w:firstLineChars="200" w:firstLine="480"/>
        <w:rPr>
          <w:rFonts w:hint="eastAsia"/>
          <w:sz w:val="24"/>
          <w:szCs w:val="24"/>
        </w:rPr>
      </w:pPr>
      <w:r>
        <w:rPr>
          <w:rFonts w:hint="eastAsia"/>
          <w:sz w:val="24"/>
          <w:szCs w:val="24"/>
          <w:lang w:eastAsia="zh-CN"/>
        </w:rPr>
        <w:t>包括（</w:t>
      </w:r>
      <w:r>
        <w:rPr>
          <w:rFonts w:hint="eastAsia"/>
          <w:sz w:val="24"/>
          <w:szCs w:val="24"/>
          <w:lang w:eastAsia="zh-CN"/>
        </w:rPr>
        <w:t>1</w:t>
      </w:r>
      <w:r>
        <w:rPr>
          <w:rFonts w:hint="eastAsia"/>
          <w:sz w:val="24"/>
          <w:szCs w:val="24"/>
          <w:lang w:eastAsia="zh-CN"/>
        </w:rPr>
        <w:t>）</w:t>
      </w:r>
      <w:r>
        <w:rPr>
          <w:rFonts w:hint="eastAsia"/>
          <w:sz w:val="24"/>
          <w:szCs w:val="24"/>
        </w:rPr>
        <w:t>采取多元化考核方式。临床医学专业教师根据课程特点及教学目标，采取多元化考核方式。</w:t>
      </w:r>
      <w:r>
        <w:rPr>
          <w:rFonts w:hint="eastAsia"/>
          <w:sz w:val="24"/>
          <w:szCs w:val="24"/>
          <w:lang w:eastAsia="zh-CN"/>
        </w:rPr>
        <w:t>一是</w:t>
      </w:r>
      <w:r>
        <w:rPr>
          <w:rFonts w:hint="eastAsia"/>
          <w:sz w:val="24"/>
          <w:szCs w:val="24"/>
        </w:rPr>
        <w:t>考核形式多元化，如期中闭卷考试、平时测验、课程作业、</w:t>
      </w:r>
      <w:r>
        <w:rPr>
          <w:rFonts w:hint="eastAsia"/>
          <w:sz w:val="24"/>
          <w:szCs w:val="24"/>
        </w:rPr>
        <w:t>PBL</w:t>
      </w:r>
      <w:r>
        <w:rPr>
          <w:rFonts w:hint="eastAsia"/>
          <w:sz w:val="24"/>
          <w:szCs w:val="24"/>
        </w:rPr>
        <w:t>小组讨论报告、论文、作品、自主学习、学习笔记、课堂模拟、自制视频、学习感想、创业大赛等考核方式；二是教学点班级的部分课程实行教考分离。</w:t>
      </w:r>
      <w:r>
        <w:rPr>
          <w:rFonts w:hint="eastAsia"/>
          <w:sz w:val="24"/>
          <w:szCs w:val="24"/>
        </w:rPr>
        <w:t>《内科学》《外科学》《妇产科学》《儿科学》等课程由学校统一命题，客观全面地反映学生学习的实际效果，确保教学和考试的同质化。三是评价主体的多元化，《诊断学》《生物化学》和《局部解剖学》等课程实施教师评价、学生自评等，确保考核的公正性。</w:t>
      </w:r>
      <w:r>
        <w:rPr>
          <w:rFonts w:hint="eastAsia"/>
          <w:sz w:val="24"/>
          <w:szCs w:val="24"/>
          <w:lang w:eastAsia="zh-CN"/>
        </w:rPr>
        <w:t>（</w:t>
      </w:r>
      <w:r>
        <w:rPr>
          <w:rFonts w:hint="eastAsia"/>
          <w:sz w:val="24"/>
          <w:szCs w:val="24"/>
          <w:lang w:eastAsia="zh-CN"/>
        </w:rPr>
        <w:t>2</w:t>
      </w:r>
      <w:r>
        <w:rPr>
          <w:rFonts w:hint="eastAsia"/>
          <w:sz w:val="24"/>
          <w:szCs w:val="24"/>
          <w:lang w:eastAsia="zh-CN"/>
        </w:rPr>
        <w:t>）</w:t>
      </w:r>
      <w:r>
        <w:rPr>
          <w:rFonts w:hint="eastAsia"/>
          <w:sz w:val="24"/>
          <w:szCs w:val="24"/>
        </w:rPr>
        <w:t>改革考试题型和内容。紧密结合全国临床执业医师资格考试和本科教学培养目标，在</w:t>
      </w:r>
      <w:hyperlink r:id="rId11" w:tgtFrame="_blank" w:history="1">
        <w:r>
          <w:rPr>
            <w:rFonts w:hint="eastAsia"/>
            <w:sz w:val="24"/>
            <w:szCs w:val="24"/>
          </w:rPr>
          <w:t>医学综合笔试</w:t>
        </w:r>
      </w:hyperlink>
      <w:r>
        <w:rPr>
          <w:rFonts w:hint="eastAsia"/>
          <w:sz w:val="24"/>
          <w:szCs w:val="24"/>
        </w:rPr>
        <w:t>方面，题型与</w:t>
      </w:r>
      <w:r>
        <w:rPr>
          <w:rFonts w:hint="eastAsia"/>
          <w:sz w:val="24"/>
          <w:szCs w:val="24"/>
        </w:rPr>
        <w:t>A1</w:t>
      </w:r>
      <w:r>
        <w:rPr>
          <w:rFonts w:hint="eastAsia"/>
          <w:sz w:val="24"/>
          <w:szCs w:val="24"/>
        </w:rPr>
        <w:t>、</w:t>
      </w:r>
      <w:r>
        <w:rPr>
          <w:rFonts w:hint="eastAsia"/>
          <w:sz w:val="24"/>
          <w:szCs w:val="24"/>
        </w:rPr>
        <w:t>A2</w:t>
      </w:r>
      <w:r>
        <w:rPr>
          <w:rFonts w:hint="eastAsia"/>
          <w:sz w:val="24"/>
          <w:szCs w:val="24"/>
        </w:rPr>
        <w:t>、</w:t>
      </w:r>
      <w:r>
        <w:rPr>
          <w:rFonts w:hint="eastAsia"/>
          <w:sz w:val="24"/>
          <w:szCs w:val="24"/>
        </w:rPr>
        <w:t>B1</w:t>
      </w:r>
      <w:r>
        <w:rPr>
          <w:rFonts w:hint="eastAsia"/>
          <w:sz w:val="24"/>
          <w:szCs w:val="24"/>
        </w:rPr>
        <w:t>、</w:t>
      </w:r>
      <w:r>
        <w:rPr>
          <w:rFonts w:hint="eastAsia"/>
          <w:sz w:val="24"/>
          <w:szCs w:val="24"/>
        </w:rPr>
        <w:t>A3</w:t>
      </w:r>
      <w:r>
        <w:rPr>
          <w:rFonts w:hint="eastAsia"/>
          <w:sz w:val="24"/>
          <w:szCs w:val="24"/>
        </w:rPr>
        <w:t>、</w:t>
      </w:r>
      <w:r>
        <w:rPr>
          <w:rFonts w:hint="eastAsia"/>
          <w:sz w:val="24"/>
          <w:szCs w:val="24"/>
        </w:rPr>
        <w:t xml:space="preserve">A4 </w:t>
      </w:r>
      <w:r>
        <w:rPr>
          <w:rFonts w:hint="eastAsia"/>
          <w:sz w:val="24"/>
          <w:szCs w:val="24"/>
        </w:rPr>
        <w:t>五种题型一致，改革试卷内容，着重于考核学生运用知识分析、解决问题的能力，培育学生的评判性思维能力。在实践技能考试方面，</w:t>
      </w:r>
      <w:r>
        <w:rPr>
          <w:rFonts w:hint="eastAsia"/>
          <w:sz w:val="24"/>
          <w:szCs w:val="24"/>
        </w:rPr>
        <w:t>OSCE</w:t>
      </w:r>
      <w:r>
        <w:rPr>
          <w:rFonts w:hint="eastAsia"/>
          <w:sz w:val="24"/>
          <w:szCs w:val="24"/>
        </w:rPr>
        <w:t>考核贴近临床执业医师资格考试中的技能考试。</w:t>
      </w:r>
    </w:p>
    <w:p w:rsidR="00000000" w:rsidRDefault="005F2FD7">
      <w:pPr>
        <w:pStyle w:val="3"/>
        <w:spacing w:before="19"/>
        <w:ind w:left="591"/>
      </w:pPr>
      <w:r>
        <w:rPr>
          <w:w w:val="95"/>
        </w:rPr>
        <w:t>2</w:t>
      </w:r>
      <w:r>
        <w:rPr>
          <w:rFonts w:hint="eastAsia"/>
          <w:w w:val="95"/>
          <w:lang w:eastAsia="zh-CN"/>
        </w:rPr>
        <w:t>5</w:t>
      </w:r>
      <w:r>
        <w:rPr>
          <w:w w:val="95"/>
        </w:rPr>
        <w:t>.</w:t>
      </w:r>
      <w:r>
        <w:rPr>
          <w:w w:val="95"/>
        </w:rPr>
        <w:t>我校</w:t>
      </w:r>
      <w:r>
        <w:rPr>
          <w:rFonts w:hint="eastAsia"/>
          <w:w w:val="95"/>
          <w:lang w:eastAsia="zh-CN"/>
        </w:rPr>
        <w:t>临床医学</w:t>
      </w:r>
      <w:r>
        <w:rPr>
          <w:w w:val="95"/>
        </w:rPr>
        <w:t>专业</w:t>
      </w:r>
      <w:r>
        <w:rPr>
          <w:rFonts w:hint="eastAsia"/>
          <w:w w:val="95"/>
          <w:lang w:eastAsia="zh-CN"/>
        </w:rPr>
        <w:t>学生</w:t>
      </w:r>
      <w:r>
        <w:rPr>
          <w:w w:val="95"/>
        </w:rPr>
        <w:t>为利益方群体在哪些方面参与学校教学管理？</w:t>
      </w:r>
    </w:p>
    <w:p w:rsidR="00000000" w:rsidRDefault="005F2FD7">
      <w:pPr>
        <w:wordWrap w:val="0"/>
        <w:spacing w:line="300"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1</w:t>
      </w:r>
      <w:r>
        <w:rPr>
          <w:rFonts w:hint="eastAsia"/>
          <w:sz w:val="24"/>
          <w:szCs w:val="24"/>
          <w:lang w:eastAsia="zh-CN"/>
        </w:rPr>
        <w:t>）</w:t>
      </w:r>
      <w:r>
        <w:rPr>
          <w:rFonts w:hint="eastAsia"/>
          <w:sz w:val="24"/>
          <w:szCs w:val="24"/>
        </w:rPr>
        <w:t>学生代表作为校教学管理委员会的成员，积极参与教学计划的制定、教学竞赛、集体备课、听课等教学活动，充分发挥学生的主体作用，完善教学质量监控体系。</w:t>
      </w:r>
    </w:p>
    <w:p w:rsidR="00000000" w:rsidRDefault="005F2FD7">
      <w:pPr>
        <w:wordWrap w:val="0"/>
        <w:spacing w:line="300" w:lineRule="auto"/>
        <w:ind w:firstLineChars="200" w:firstLine="480"/>
        <w:rPr>
          <w:rFonts w:hint="eastAsia"/>
          <w:sz w:val="24"/>
          <w:szCs w:val="24"/>
          <w:lang w:eastAsia="zh-CN"/>
        </w:rPr>
      </w:pPr>
      <w:r>
        <w:rPr>
          <w:rFonts w:hint="eastAsia"/>
          <w:sz w:val="24"/>
          <w:szCs w:val="24"/>
          <w:lang w:eastAsia="zh-CN"/>
        </w:rPr>
        <w:t>（</w:t>
      </w:r>
      <w:r>
        <w:rPr>
          <w:rFonts w:hint="eastAsia"/>
          <w:sz w:val="24"/>
          <w:szCs w:val="24"/>
          <w:lang w:eastAsia="zh-CN"/>
        </w:rPr>
        <w:t>2</w:t>
      </w:r>
      <w:r>
        <w:rPr>
          <w:rFonts w:hint="eastAsia"/>
          <w:sz w:val="24"/>
          <w:szCs w:val="24"/>
          <w:lang w:eastAsia="zh-CN"/>
        </w:rPr>
        <w:t>）</w:t>
      </w:r>
      <w:r>
        <w:rPr>
          <w:rFonts w:hint="eastAsia"/>
          <w:sz w:val="24"/>
          <w:szCs w:val="24"/>
        </w:rPr>
        <w:t>聘任学生在学校各职能部门</w:t>
      </w:r>
      <w:r>
        <w:rPr>
          <w:rFonts w:hint="eastAsia"/>
          <w:sz w:val="24"/>
          <w:szCs w:val="24"/>
        </w:rPr>
        <w:t>勤工助学，了解学校的机制运行。</w:t>
      </w:r>
      <w:r>
        <w:rPr>
          <w:rFonts w:hint="eastAsia"/>
          <w:sz w:val="24"/>
          <w:szCs w:val="24"/>
          <w:lang w:eastAsia="zh-CN"/>
        </w:rPr>
        <w:t>学院为学生提供勤工助学岗位，安排学生协助日常工作，使学生一定程度上参与学院管理。</w:t>
      </w:r>
    </w:p>
    <w:p w:rsidR="00000000" w:rsidRDefault="005F2FD7">
      <w:pPr>
        <w:wordWrap w:val="0"/>
        <w:spacing w:line="300"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3</w:t>
      </w:r>
      <w:r>
        <w:rPr>
          <w:rFonts w:hint="eastAsia"/>
          <w:sz w:val="24"/>
          <w:szCs w:val="24"/>
          <w:lang w:eastAsia="zh-CN"/>
        </w:rPr>
        <w:t>）</w:t>
      </w:r>
      <w:r>
        <w:rPr>
          <w:rFonts w:hint="eastAsia"/>
          <w:sz w:val="24"/>
          <w:szCs w:val="24"/>
        </w:rPr>
        <w:t>学校成立一条龙服务的“学生服务中心”，由学生代表实行自我服务与自我管理，并定期召开学生代表座谈会，征求学生对教育教学、管理服务等工作的意见和建议。</w:t>
      </w:r>
    </w:p>
    <w:p w:rsidR="00000000" w:rsidRDefault="005F2FD7">
      <w:pPr>
        <w:wordWrap w:val="0"/>
        <w:spacing w:line="300"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4</w:t>
      </w:r>
      <w:r>
        <w:rPr>
          <w:rFonts w:hint="eastAsia"/>
          <w:sz w:val="24"/>
          <w:szCs w:val="24"/>
          <w:lang w:eastAsia="zh-CN"/>
        </w:rPr>
        <w:t>）</w:t>
      </w:r>
      <w:r>
        <w:rPr>
          <w:rFonts w:hint="eastAsia"/>
          <w:sz w:val="24"/>
          <w:szCs w:val="24"/>
        </w:rPr>
        <w:t>建立了学生廉政监督员队伍，对教师课堂</w:t>
      </w:r>
      <w:r>
        <w:rPr>
          <w:rFonts w:hint="eastAsia"/>
          <w:sz w:val="24"/>
          <w:szCs w:val="24"/>
          <w:lang w:eastAsia="zh-CN"/>
        </w:rPr>
        <w:t>教学</w:t>
      </w:r>
      <w:r>
        <w:rPr>
          <w:rFonts w:hint="eastAsia"/>
          <w:sz w:val="24"/>
          <w:szCs w:val="24"/>
        </w:rPr>
        <w:t>、学生奖助</w:t>
      </w:r>
      <w:r>
        <w:rPr>
          <w:rFonts w:hint="eastAsia"/>
          <w:sz w:val="24"/>
          <w:szCs w:val="24"/>
        </w:rPr>
        <w:t>贷、评优评先、教学点分配、实习点安排和推荐免试研究生进行监督。</w:t>
      </w:r>
    </w:p>
    <w:p w:rsidR="00000000" w:rsidRDefault="005F2FD7">
      <w:pPr>
        <w:wordWrap w:val="0"/>
        <w:spacing w:line="300"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5</w:t>
      </w:r>
      <w:r>
        <w:rPr>
          <w:rFonts w:hint="eastAsia"/>
          <w:sz w:val="24"/>
          <w:szCs w:val="24"/>
          <w:lang w:eastAsia="zh-CN"/>
        </w:rPr>
        <w:t>）</w:t>
      </w:r>
      <w:r>
        <w:rPr>
          <w:rFonts w:hint="eastAsia"/>
          <w:sz w:val="24"/>
          <w:szCs w:val="24"/>
        </w:rPr>
        <w:t>校领导和职能部门领导经常深入学生当中，采取走访和召开座谈会等形式，广泛听取学生意见，问计于学生，问需于学生。</w:t>
      </w:r>
    </w:p>
    <w:p w:rsidR="00000000" w:rsidRDefault="005F2FD7">
      <w:pPr>
        <w:wordWrap w:val="0"/>
        <w:spacing w:line="300"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6</w:t>
      </w:r>
      <w:r>
        <w:rPr>
          <w:rFonts w:hint="eastAsia"/>
          <w:sz w:val="24"/>
          <w:szCs w:val="24"/>
          <w:lang w:eastAsia="zh-CN"/>
        </w:rPr>
        <w:t>）</w:t>
      </w:r>
      <w:r>
        <w:rPr>
          <w:rFonts w:hint="eastAsia"/>
          <w:sz w:val="24"/>
          <w:szCs w:val="24"/>
        </w:rPr>
        <w:t>学校</w:t>
      </w:r>
      <w:r>
        <w:rPr>
          <w:rFonts w:hint="eastAsia"/>
          <w:sz w:val="24"/>
          <w:szCs w:val="24"/>
        </w:rPr>
        <w:t>定期开展“校长午餐会”“书记下午茶”等活动，拓宽学校领导与广大师生的沟通联系渠道，广泛听取师生对学校工作的意见和建议，解决师生的实际问题，提高学校服务质量和管理水平，推进和谐校园建设。</w:t>
      </w:r>
    </w:p>
    <w:p w:rsidR="00000000" w:rsidRDefault="005F2FD7">
      <w:pPr>
        <w:wordWrap w:val="0"/>
        <w:spacing w:line="300"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7</w:t>
      </w:r>
      <w:r>
        <w:rPr>
          <w:rFonts w:hint="eastAsia"/>
          <w:sz w:val="24"/>
          <w:szCs w:val="24"/>
          <w:lang w:eastAsia="zh-CN"/>
        </w:rPr>
        <w:t>）</w:t>
      </w:r>
      <w:r>
        <w:rPr>
          <w:rFonts w:hint="eastAsia"/>
          <w:sz w:val="24"/>
          <w:szCs w:val="24"/>
        </w:rPr>
        <w:t>学生参与评教。教务处要求每位学生每学期对各任课教师的理论课堂和实验教学情况进行评价。全体学生的评教结果作为教师职称评定、评优评先的重要参考依据。</w:t>
      </w:r>
    </w:p>
    <w:p w:rsidR="00000000" w:rsidRDefault="005F2FD7">
      <w:pPr>
        <w:wordWrap w:val="0"/>
        <w:spacing w:line="300"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8</w:t>
      </w:r>
      <w:r>
        <w:rPr>
          <w:rFonts w:hint="eastAsia"/>
          <w:sz w:val="24"/>
          <w:szCs w:val="24"/>
          <w:lang w:eastAsia="zh-CN"/>
        </w:rPr>
        <w:t>）</w:t>
      </w:r>
      <w:r>
        <w:rPr>
          <w:rFonts w:hint="eastAsia"/>
          <w:sz w:val="24"/>
          <w:szCs w:val="24"/>
        </w:rPr>
        <w:t>学院在评奖评优、奖励资助、学生干部选拔、辅导员测评考核等方面广泛征求学生意见，并召开学生代表座谈会，让学生为学院教学管理和改革献言献策。</w:t>
      </w:r>
    </w:p>
    <w:p w:rsidR="00000000" w:rsidRDefault="005F2FD7">
      <w:pPr>
        <w:pStyle w:val="3"/>
        <w:spacing w:before="17"/>
        <w:ind w:left="591"/>
        <w:rPr>
          <w:rFonts w:hint="eastAsia"/>
          <w:b w:val="0"/>
          <w:bCs w:val="0"/>
          <w:lang w:eastAsia="zh-CN"/>
        </w:rPr>
      </w:pPr>
      <w:r>
        <w:rPr>
          <w:rFonts w:hint="eastAsia"/>
          <w:lang w:eastAsia="zh-CN"/>
        </w:rPr>
        <w:lastRenderedPageBreak/>
        <w:t>（</w:t>
      </w:r>
      <w:r>
        <w:rPr>
          <w:rFonts w:hint="eastAsia"/>
          <w:b w:val="0"/>
          <w:bCs w:val="0"/>
          <w:lang w:eastAsia="zh-CN"/>
        </w:rPr>
        <w:t>9</w:t>
      </w:r>
      <w:r>
        <w:rPr>
          <w:rFonts w:hint="eastAsia"/>
          <w:b w:val="0"/>
          <w:bCs w:val="0"/>
          <w:lang w:eastAsia="zh-CN"/>
        </w:rPr>
        <w:t>）设立助理辅导员制度，由高</w:t>
      </w:r>
      <w:r>
        <w:rPr>
          <w:rFonts w:hint="eastAsia"/>
          <w:b w:val="0"/>
          <w:bCs w:val="0"/>
          <w:lang w:eastAsia="zh-CN"/>
        </w:rPr>
        <w:t>年级学生担任新生班级的助理辅导员，协助辅导员进行学生教育管理工作。</w:t>
      </w:r>
    </w:p>
    <w:p w:rsidR="00000000" w:rsidRDefault="005F2FD7">
      <w:pPr>
        <w:pStyle w:val="3"/>
        <w:spacing w:before="17"/>
        <w:ind w:left="591"/>
        <w:rPr>
          <w:rFonts w:hint="eastAsia"/>
          <w:b w:val="0"/>
          <w:bCs w:val="0"/>
          <w:lang w:eastAsia="zh-CN"/>
        </w:rPr>
      </w:pPr>
    </w:p>
    <w:p w:rsidR="00000000" w:rsidRDefault="005F2FD7">
      <w:pPr>
        <w:pStyle w:val="3"/>
        <w:spacing w:before="17"/>
        <w:ind w:left="591"/>
      </w:pPr>
      <w:r>
        <w:rPr>
          <w:w w:val="95"/>
        </w:rPr>
        <w:t>2</w:t>
      </w:r>
      <w:r>
        <w:rPr>
          <w:rFonts w:hint="eastAsia"/>
          <w:w w:val="95"/>
          <w:lang w:eastAsia="zh-CN"/>
        </w:rPr>
        <w:t>6</w:t>
      </w:r>
      <w:r>
        <w:rPr>
          <w:w w:val="95"/>
        </w:rPr>
        <w:t>.</w:t>
      </w:r>
      <w:r>
        <w:rPr>
          <w:w w:val="95"/>
        </w:rPr>
        <w:t>我校</w:t>
      </w:r>
      <w:r>
        <w:rPr>
          <w:rFonts w:hint="eastAsia"/>
          <w:w w:val="95"/>
          <w:lang w:eastAsia="zh-CN"/>
        </w:rPr>
        <w:t>临床医学</w:t>
      </w:r>
      <w:r>
        <w:rPr>
          <w:w w:val="95"/>
        </w:rPr>
        <w:t>专业</w:t>
      </w:r>
      <w:r>
        <w:rPr>
          <w:w w:val="95"/>
        </w:rPr>
        <w:t>学生如何开展第二课堂活动？</w:t>
      </w:r>
    </w:p>
    <w:p w:rsidR="00000000" w:rsidRDefault="005F2FD7">
      <w:pPr>
        <w:pStyle w:val="a6"/>
        <w:spacing w:before="84" w:line="300" w:lineRule="auto"/>
        <w:ind w:right="89" w:firstLine="487"/>
        <w:rPr>
          <w:rFonts w:hint="eastAsia"/>
          <w:lang w:eastAsia="zh-CN"/>
        </w:rPr>
      </w:pPr>
      <w:r>
        <w:rPr>
          <w:spacing w:val="-6"/>
          <w:lang w:eastAsia="zh-CN"/>
        </w:rPr>
        <w:t>（</w:t>
      </w:r>
      <w:r>
        <w:rPr>
          <w:spacing w:val="-6"/>
          <w:lang w:eastAsia="zh-CN"/>
        </w:rPr>
        <w:t>1</w:t>
      </w:r>
      <w:r>
        <w:rPr>
          <w:spacing w:val="-6"/>
          <w:lang w:eastAsia="zh-CN"/>
        </w:rPr>
        <w:t>）</w:t>
      </w:r>
      <w:r>
        <w:rPr>
          <w:spacing w:val="-5"/>
          <w:lang w:eastAsia="zh-CN"/>
        </w:rPr>
        <w:t>学院依托校社团联合会，通过创造性地开展理论教育、科技创新、文</w:t>
      </w:r>
      <w:r>
        <w:rPr>
          <w:lang w:eastAsia="zh-CN"/>
        </w:rPr>
        <w:t>化体育等活动，为大学生综合素质的提高提供广阔舞台，促进青年学生成长成</w:t>
      </w:r>
      <w:r>
        <w:rPr>
          <w:spacing w:val="-12"/>
          <w:lang w:eastAsia="zh-CN"/>
        </w:rPr>
        <w:t>才。目前，</w:t>
      </w:r>
      <w:r>
        <w:rPr>
          <w:lang w:eastAsia="zh-CN"/>
        </w:rPr>
        <w:t>学校拥有</w:t>
      </w:r>
      <w:r>
        <w:rPr>
          <w:rFonts w:hint="eastAsia"/>
          <w:lang w:eastAsia="zh-CN"/>
        </w:rPr>
        <w:t>学术科技型、公益服务型、文化艺术型、体育竞技型</w:t>
      </w:r>
      <w:r>
        <w:rPr>
          <w:rFonts w:hint="eastAsia"/>
          <w:lang w:eastAsia="zh-CN"/>
        </w:rPr>
        <w:t>4</w:t>
      </w:r>
      <w:r>
        <w:rPr>
          <w:lang w:eastAsia="zh-CN"/>
        </w:rPr>
        <w:t>类型</w:t>
      </w:r>
      <w:r>
        <w:rPr>
          <w:lang w:eastAsia="zh-CN"/>
        </w:rPr>
        <w:t>5</w:t>
      </w:r>
      <w:r>
        <w:rPr>
          <w:rFonts w:hint="eastAsia"/>
          <w:lang w:eastAsia="zh-CN"/>
        </w:rPr>
        <w:t>2</w:t>
      </w:r>
      <w:r>
        <w:rPr>
          <w:spacing w:val="-7"/>
          <w:lang w:eastAsia="zh-CN"/>
        </w:rPr>
        <w:t xml:space="preserve"> </w:t>
      </w:r>
      <w:r>
        <w:rPr>
          <w:spacing w:val="-7"/>
          <w:lang w:eastAsia="zh-CN"/>
        </w:rPr>
        <w:t>个校级学生社团，每个社团均配有专业指导老师</w:t>
      </w:r>
      <w:r>
        <w:rPr>
          <w:spacing w:val="-4"/>
          <w:lang w:eastAsia="zh-CN"/>
        </w:rPr>
        <w:t>，覆盖各学院各专业，充分发挥大学生社团在传承中医药文化、营造良好学风</w:t>
      </w:r>
      <w:r>
        <w:rPr>
          <w:spacing w:val="-12"/>
          <w:lang w:eastAsia="zh-CN"/>
        </w:rPr>
        <w:t>方面的作用。</w:t>
      </w:r>
      <w:r>
        <w:rPr>
          <w:rFonts w:hint="eastAsia"/>
          <w:lang w:eastAsia="zh-CN"/>
        </w:rPr>
        <w:t>在校团委指导下，各学院设置团委，各班级均有学生团支部。学院设</w:t>
      </w:r>
      <w:r>
        <w:rPr>
          <w:rFonts w:hint="eastAsia"/>
          <w:lang w:eastAsia="zh-CN"/>
        </w:rPr>
        <w:t>有团委办公室、组织部、宣传部、青年志愿者服务部、科技实践部等</w:t>
      </w:r>
      <w:r>
        <w:rPr>
          <w:rFonts w:hint="eastAsia"/>
          <w:lang w:eastAsia="zh-CN"/>
        </w:rPr>
        <w:t>8</w:t>
      </w:r>
      <w:r>
        <w:rPr>
          <w:rFonts w:hint="eastAsia"/>
          <w:lang w:eastAsia="zh-CN"/>
        </w:rPr>
        <w:t>个部门，学院学生会设办公室、学习部、体育部等</w:t>
      </w:r>
      <w:r>
        <w:rPr>
          <w:rFonts w:hint="eastAsia"/>
          <w:lang w:eastAsia="zh-CN"/>
        </w:rPr>
        <w:t>12</w:t>
      </w:r>
      <w:r>
        <w:rPr>
          <w:rFonts w:hint="eastAsia"/>
          <w:lang w:eastAsia="zh-CN"/>
        </w:rPr>
        <w:t>个部门，负责组织学生开展富有临床专业特色的学生活动。</w:t>
      </w:r>
    </w:p>
    <w:p w:rsidR="00000000" w:rsidRDefault="005F2FD7">
      <w:pPr>
        <w:pStyle w:val="a6"/>
        <w:spacing w:before="84" w:line="300" w:lineRule="auto"/>
        <w:ind w:right="89" w:firstLine="487"/>
        <w:rPr>
          <w:rFonts w:hint="eastAsia"/>
          <w:lang w:eastAsia="zh-CN"/>
        </w:rPr>
      </w:pPr>
      <w:r>
        <w:rPr>
          <w:rFonts w:hint="eastAsia"/>
          <w:lang w:eastAsia="zh-CN"/>
        </w:rPr>
        <w:t>（</w:t>
      </w:r>
      <w:r>
        <w:rPr>
          <w:rFonts w:hint="eastAsia"/>
          <w:lang w:eastAsia="zh-CN"/>
        </w:rPr>
        <w:t>2</w:t>
      </w:r>
      <w:r>
        <w:rPr>
          <w:rFonts w:hint="eastAsia"/>
          <w:lang w:eastAsia="zh-CN"/>
        </w:rPr>
        <w:t>）学院为学生开展课外活动提供了良好的设备和场地支持，在精诚楼设有</w:t>
      </w:r>
      <w:r>
        <w:rPr>
          <w:rFonts w:hint="eastAsia"/>
          <w:lang w:eastAsia="zh-CN"/>
        </w:rPr>
        <w:t xml:space="preserve"> 1 </w:t>
      </w:r>
      <w:r>
        <w:rPr>
          <w:rFonts w:hint="eastAsia"/>
          <w:lang w:eastAsia="zh-CN"/>
        </w:rPr>
        <w:t>间学生活动室，在学生宿舍区配备</w:t>
      </w:r>
      <w:r>
        <w:rPr>
          <w:rFonts w:hint="eastAsia"/>
          <w:lang w:eastAsia="zh-CN"/>
        </w:rPr>
        <w:t xml:space="preserve"> </w:t>
      </w:r>
      <w:r>
        <w:rPr>
          <w:rFonts w:hint="eastAsia"/>
          <w:lang w:eastAsia="zh-CN"/>
        </w:rPr>
        <w:t>2</w:t>
      </w:r>
      <w:r>
        <w:rPr>
          <w:rFonts w:hint="eastAsia"/>
          <w:lang w:eastAsia="zh-CN"/>
        </w:rPr>
        <w:t xml:space="preserve"> </w:t>
      </w:r>
      <w:r>
        <w:rPr>
          <w:rFonts w:hint="eastAsia"/>
          <w:lang w:eastAsia="zh-CN"/>
        </w:rPr>
        <w:t>间活动室。学校设有图书馆、旗山（屏山）学术报告厅、中医药文化博物馆、大学生创业孵化中心、体育馆、运动场、延平学生活动中心、扇形舞池、时珍园、河洛时光、承创堂中医馆、大学生心理咨询中心等固定的活动场所，为学生开展课外活动提供了充足的设备和场</w:t>
      </w:r>
      <w:r>
        <w:rPr>
          <w:rFonts w:hint="eastAsia"/>
          <w:lang w:eastAsia="zh-CN"/>
        </w:rPr>
        <w:t>地支持。学院划拨学生工作经费支持学生活动。</w:t>
      </w:r>
    </w:p>
    <w:p w:rsidR="00000000" w:rsidRDefault="005F2FD7">
      <w:pPr>
        <w:pStyle w:val="a6"/>
        <w:spacing w:before="84" w:line="300" w:lineRule="auto"/>
        <w:ind w:right="89" w:firstLine="487"/>
        <w:rPr>
          <w:rFonts w:hint="eastAsia"/>
          <w:lang w:eastAsia="zh-CN"/>
        </w:rPr>
      </w:pPr>
      <w:r>
        <w:rPr>
          <w:rFonts w:hint="eastAsia"/>
          <w:lang w:eastAsia="zh-CN"/>
        </w:rPr>
        <w:t>（</w:t>
      </w:r>
      <w:r>
        <w:rPr>
          <w:rFonts w:hint="eastAsia"/>
          <w:lang w:eastAsia="zh-CN"/>
        </w:rPr>
        <w:t>3</w:t>
      </w:r>
      <w:r>
        <w:rPr>
          <w:rFonts w:hint="eastAsia"/>
          <w:lang w:eastAsia="zh-CN"/>
        </w:rPr>
        <w:t>）</w:t>
      </w:r>
      <w:r>
        <w:rPr>
          <w:rFonts w:hint="eastAsia"/>
          <w:lang w:eastAsia="zh-CN"/>
        </w:rPr>
        <w:t>在校团委指导下，秉承“大医精诚·止于至善”的校训，打造“医道精诚”系列活动，形成社团活动公益化、校园文化精品化、创新创业活动常规化的新局面。一是开展“急救技能大赛”，从基础急救技能做起，提升青年的专业水平和实践能力。二是临床医学专业学生积极参加学校组织的社区义诊、健康宣传主题讲座、“挑战杯”系列赛事、“创业之星”、创客沙龙等各类活动。三是</w:t>
      </w:r>
      <w:r>
        <w:rPr>
          <w:rFonts w:hint="eastAsia"/>
          <w:lang w:eastAsia="zh-CN"/>
        </w:rPr>
        <w:t>2005</w:t>
      </w:r>
      <w:r>
        <w:rPr>
          <w:rFonts w:hint="eastAsia"/>
          <w:lang w:eastAsia="zh-CN"/>
        </w:rPr>
        <w:t>年学院成立“发陈医斋”</w:t>
      </w:r>
      <w:r>
        <w:rPr>
          <w:rFonts w:hint="eastAsia"/>
          <w:lang w:eastAsia="zh-CN"/>
        </w:rPr>
        <w:t>----</w:t>
      </w:r>
      <w:r>
        <w:rPr>
          <w:rFonts w:hint="eastAsia"/>
          <w:lang w:eastAsia="zh-CN"/>
        </w:rPr>
        <w:t>特色学生社团。每年定期举办面向全校学生的临床技能大赛、病例研讨会，每月</w:t>
      </w:r>
      <w:r>
        <w:rPr>
          <w:rFonts w:hint="eastAsia"/>
          <w:lang w:eastAsia="zh-CN"/>
        </w:rPr>
        <w:t>1</w:t>
      </w:r>
      <w:r>
        <w:rPr>
          <w:rFonts w:hint="eastAsia"/>
          <w:lang w:eastAsia="zh-CN"/>
        </w:rPr>
        <w:t>次的医疗卫生</w:t>
      </w:r>
      <w:r>
        <w:rPr>
          <w:rFonts w:hint="eastAsia"/>
          <w:lang w:eastAsia="zh-CN"/>
        </w:rPr>
        <w:t>服务进高校、进社区，每周</w:t>
      </w:r>
      <w:r>
        <w:rPr>
          <w:rFonts w:hint="eastAsia"/>
          <w:lang w:eastAsia="zh-CN"/>
        </w:rPr>
        <w:t>2</w:t>
      </w:r>
      <w:r>
        <w:rPr>
          <w:rFonts w:hint="eastAsia"/>
          <w:lang w:eastAsia="zh-CN"/>
        </w:rPr>
        <w:t>次的临床技能培训等活动，为师生提供了一个理论与实践相结合的平台。四是学院组织开展“解剖知识竞赛”，以人体解剖学或组织胚胎学为主要素材的“标本绘画大赛”；同时组织学生参加</w:t>
      </w:r>
      <w:r>
        <w:rPr>
          <w:rFonts w:hint="eastAsia"/>
          <w:lang w:eastAsia="zh-CN"/>
        </w:rPr>
        <w:t>2018</w:t>
      </w:r>
      <w:r>
        <w:rPr>
          <w:rFonts w:hint="eastAsia"/>
          <w:lang w:eastAsia="zh-CN"/>
        </w:rPr>
        <w:t>年福建省首届解剖标本绘画大赛，获一等奖、二等奖、三等奖及优秀奖各</w:t>
      </w:r>
      <w:r>
        <w:rPr>
          <w:rFonts w:hint="eastAsia"/>
          <w:lang w:eastAsia="zh-CN"/>
        </w:rPr>
        <w:t>1</w:t>
      </w:r>
      <w:r>
        <w:rPr>
          <w:rFonts w:hint="eastAsia"/>
          <w:lang w:eastAsia="zh-CN"/>
        </w:rPr>
        <w:t>人次。</w:t>
      </w:r>
    </w:p>
    <w:p w:rsidR="00000000" w:rsidRDefault="005F2FD7">
      <w:pPr>
        <w:pStyle w:val="a6"/>
        <w:spacing w:line="300" w:lineRule="auto"/>
        <w:ind w:left="119" w:right="91" w:firstLine="488"/>
        <w:rPr>
          <w:rFonts w:hint="eastAsia"/>
          <w:lang w:eastAsia="zh-CN"/>
        </w:rPr>
      </w:pPr>
      <w:r>
        <w:rPr>
          <w:rFonts w:hint="eastAsia"/>
          <w:lang w:eastAsia="zh-CN"/>
        </w:rPr>
        <w:t>（</w:t>
      </w:r>
      <w:r>
        <w:rPr>
          <w:rFonts w:hint="eastAsia"/>
          <w:lang w:eastAsia="zh-CN"/>
        </w:rPr>
        <w:t>4</w:t>
      </w:r>
      <w:r>
        <w:rPr>
          <w:rFonts w:hint="eastAsia"/>
          <w:lang w:eastAsia="zh-CN"/>
        </w:rPr>
        <w:t>）将学生社会实践活动与福建省红色革命老区的历史地理优势紧密结合，积极组织大学生暑假“三下乡”社会实践活动和寒假社会实践活动，赴龙岩、漳州等地开展传承红色精神、追寻红色足迹、调研红色文化等系列社会实践活动。</w:t>
      </w:r>
      <w:r>
        <w:rPr>
          <w:rFonts w:hint="eastAsia"/>
          <w:lang w:eastAsia="zh-CN"/>
        </w:rPr>
        <w:t>2016</w:t>
      </w:r>
      <w:r>
        <w:rPr>
          <w:rFonts w:hint="eastAsia"/>
          <w:lang w:eastAsia="zh-CN"/>
        </w:rPr>
        <w:t>年暑假社会实践活动获</w:t>
      </w:r>
      <w:r>
        <w:rPr>
          <w:rFonts w:hint="eastAsia"/>
          <w:lang w:eastAsia="zh-CN"/>
        </w:rPr>
        <w:t>全国暑期“三下乡”社会实践活动优秀实践团队</w:t>
      </w:r>
      <w:r>
        <w:rPr>
          <w:rFonts w:hint="eastAsia"/>
          <w:lang w:eastAsia="zh-CN"/>
        </w:rPr>
        <w:t>1</w:t>
      </w:r>
      <w:r>
        <w:rPr>
          <w:rFonts w:hint="eastAsia"/>
          <w:lang w:eastAsia="zh-CN"/>
        </w:rPr>
        <w:t>项；</w:t>
      </w:r>
      <w:r>
        <w:rPr>
          <w:rFonts w:hint="eastAsia"/>
          <w:lang w:eastAsia="zh-CN"/>
        </w:rPr>
        <w:t>2017</w:t>
      </w:r>
      <w:r>
        <w:rPr>
          <w:rFonts w:hint="eastAsia"/>
          <w:lang w:eastAsia="zh-CN"/>
        </w:rPr>
        <w:t>年暑假社会实践活动获福建省暑期“三下乡”社会实践活动优秀团队</w:t>
      </w:r>
      <w:r>
        <w:rPr>
          <w:rFonts w:hint="eastAsia"/>
          <w:lang w:eastAsia="zh-CN"/>
        </w:rPr>
        <w:t>2</w:t>
      </w:r>
      <w:r>
        <w:rPr>
          <w:rFonts w:hint="eastAsia"/>
          <w:lang w:eastAsia="zh-CN"/>
        </w:rPr>
        <w:t>项</w:t>
      </w:r>
      <w:r>
        <w:rPr>
          <w:rFonts w:hint="eastAsia"/>
          <w:lang w:eastAsia="zh-CN"/>
        </w:rPr>
        <w:t xml:space="preserve"> </w:t>
      </w:r>
      <w:r>
        <w:rPr>
          <w:rFonts w:hint="eastAsia"/>
          <w:lang w:eastAsia="zh-CN"/>
        </w:rPr>
        <w:t>，</w:t>
      </w:r>
      <w:r>
        <w:rPr>
          <w:rFonts w:hint="eastAsia"/>
          <w:lang w:eastAsia="zh-CN"/>
        </w:rPr>
        <w:t>2</w:t>
      </w:r>
      <w:r>
        <w:rPr>
          <w:rFonts w:hint="eastAsia"/>
          <w:lang w:eastAsia="zh-CN"/>
        </w:rPr>
        <w:t>人次获先进个人荣誉称号；</w:t>
      </w:r>
      <w:r>
        <w:rPr>
          <w:rFonts w:hint="eastAsia"/>
          <w:lang w:eastAsia="zh-CN"/>
        </w:rPr>
        <w:t>2018</w:t>
      </w:r>
      <w:r>
        <w:rPr>
          <w:rFonts w:hint="eastAsia"/>
          <w:lang w:eastAsia="zh-CN"/>
        </w:rPr>
        <w:t>年暑假社会实践活动获福建省暑期“三下乡”社会实践活动优秀团队</w:t>
      </w:r>
      <w:r>
        <w:rPr>
          <w:rFonts w:hint="eastAsia"/>
          <w:lang w:eastAsia="zh-CN"/>
        </w:rPr>
        <w:t>2</w:t>
      </w:r>
      <w:r>
        <w:rPr>
          <w:rFonts w:hint="eastAsia"/>
          <w:lang w:eastAsia="zh-CN"/>
        </w:rPr>
        <w:t>项，</w:t>
      </w:r>
      <w:r>
        <w:rPr>
          <w:rFonts w:hint="eastAsia"/>
          <w:lang w:eastAsia="zh-CN"/>
        </w:rPr>
        <w:t>1</w:t>
      </w:r>
      <w:r>
        <w:rPr>
          <w:rFonts w:hint="eastAsia"/>
          <w:lang w:eastAsia="zh-CN"/>
        </w:rPr>
        <w:t>人次获先进个人荣誉称号，中西医结合学院获得</w:t>
      </w:r>
      <w:r>
        <w:rPr>
          <w:rFonts w:hint="eastAsia"/>
          <w:lang w:eastAsia="zh-CN"/>
        </w:rPr>
        <w:t>2018</w:t>
      </w:r>
      <w:r>
        <w:rPr>
          <w:rFonts w:hint="eastAsia"/>
          <w:lang w:eastAsia="zh-CN"/>
        </w:rPr>
        <w:t>年福建省大</w:t>
      </w:r>
      <w:r>
        <w:rPr>
          <w:rFonts w:hint="eastAsia"/>
          <w:lang w:eastAsia="zh-CN"/>
        </w:rPr>
        <w:lastRenderedPageBreak/>
        <w:t>中专学生志愿者暑期“三下乡”社会实践活动先进集体先进单位荣誉称号。</w:t>
      </w:r>
    </w:p>
    <w:p w:rsidR="00000000" w:rsidRDefault="005F2FD7">
      <w:pPr>
        <w:pStyle w:val="a6"/>
        <w:spacing w:line="300" w:lineRule="auto"/>
        <w:ind w:left="119" w:right="91" w:firstLine="488"/>
        <w:rPr>
          <w:rFonts w:hint="eastAsia"/>
          <w:lang w:eastAsia="zh-CN"/>
        </w:rPr>
      </w:pPr>
      <w:r>
        <w:rPr>
          <w:rFonts w:hint="eastAsia"/>
          <w:lang w:eastAsia="zh-CN"/>
        </w:rPr>
        <w:t>（</w:t>
      </w:r>
      <w:r>
        <w:rPr>
          <w:rFonts w:hint="eastAsia"/>
          <w:lang w:eastAsia="zh-CN"/>
        </w:rPr>
        <w:t>5</w:t>
      </w:r>
      <w:r>
        <w:rPr>
          <w:rFonts w:hint="eastAsia"/>
          <w:lang w:eastAsia="zh-CN"/>
        </w:rPr>
        <w:t>）注重立德树人，不仅在校园、教室、课堂上加强对临床医学生的职业教育、德育教育、医者仁心的教育，树立职业荣誉感，同时利用节假日、寒暑假等时间，组织医学生志愿</w:t>
      </w:r>
      <w:r>
        <w:rPr>
          <w:rFonts w:hint="eastAsia"/>
          <w:lang w:eastAsia="zh-CN"/>
        </w:rPr>
        <w:t>者走出校园、走上街道、走进社区、走进敬老院，结合临床医学专业知识，秉承志愿服务信念，参加杏林文化传播大使志愿服务队，与周边敬老院、周边农民工子弟小学联合开展共建活动、开展医学生爱心拯救生命献血等主题志愿服务活动，身体力行地开展志愿活动，服务社会，砥砺德行。学院有</w:t>
      </w:r>
      <w:r>
        <w:rPr>
          <w:rFonts w:hint="eastAsia"/>
          <w:lang w:eastAsia="zh-CN"/>
        </w:rPr>
        <w:t>12</w:t>
      </w:r>
      <w:r>
        <w:rPr>
          <w:rFonts w:hint="eastAsia"/>
          <w:lang w:eastAsia="zh-CN"/>
        </w:rPr>
        <w:t>人次获</w:t>
      </w:r>
      <w:r>
        <w:rPr>
          <w:rFonts w:hint="eastAsia"/>
          <w:lang w:eastAsia="zh-CN"/>
        </w:rPr>
        <w:t>2017-2018</w:t>
      </w:r>
      <w:r>
        <w:rPr>
          <w:rFonts w:hint="eastAsia"/>
          <w:lang w:eastAsia="zh-CN"/>
        </w:rPr>
        <w:t>年度福建中医药大学“优秀青年志愿者”荣誉称号。</w:t>
      </w:r>
      <w:r>
        <w:rPr>
          <w:rFonts w:hint="eastAsia"/>
          <w:lang w:eastAsia="zh-CN"/>
        </w:rPr>
        <w:t xml:space="preserve"> </w:t>
      </w:r>
    </w:p>
    <w:p w:rsidR="00000000" w:rsidRDefault="005F2FD7">
      <w:pPr>
        <w:pStyle w:val="a6"/>
        <w:spacing w:before="84" w:line="300" w:lineRule="auto"/>
        <w:ind w:right="89" w:firstLine="487"/>
        <w:rPr>
          <w:rFonts w:hint="eastAsia"/>
          <w:lang w:eastAsia="zh-CN"/>
        </w:rPr>
      </w:pPr>
      <w:r>
        <w:rPr>
          <w:rFonts w:hint="eastAsia"/>
          <w:lang w:eastAsia="zh-CN"/>
        </w:rPr>
        <w:t>（</w:t>
      </w:r>
      <w:r>
        <w:rPr>
          <w:rFonts w:hint="eastAsia"/>
          <w:lang w:eastAsia="zh-CN"/>
        </w:rPr>
        <w:t>6</w:t>
      </w:r>
      <w:r>
        <w:rPr>
          <w:rFonts w:hint="eastAsia"/>
          <w:lang w:eastAsia="zh-CN"/>
        </w:rPr>
        <w:t>）学院重视学生创新创业意识的培养，形成“低年级重普及、高年级重提高”的工作思路。以“福建中医药大学本科学生科研立项管理办法”“中西医结合学院本科生导师制度”为保障，积极</w:t>
      </w:r>
      <w:r>
        <w:rPr>
          <w:rFonts w:hint="eastAsia"/>
          <w:lang w:eastAsia="zh-CN"/>
        </w:rPr>
        <w:t>鼓励学生尽早、尽可能多的参与科研课题申报、实施，组织学生参加学科竞赛、大学生创新创业等活动，不断提高学生的创新创业水平。近年来，立项国家级大学生创新训练计划项目</w:t>
      </w:r>
      <w:r>
        <w:rPr>
          <w:rFonts w:hint="eastAsia"/>
          <w:lang w:eastAsia="zh-CN"/>
        </w:rPr>
        <w:t xml:space="preserve"> 30 </w:t>
      </w:r>
      <w:r>
        <w:rPr>
          <w:rFonts w:hint="eastAsia"/>
          <w:lang w:eastAsia="zh-CN"/>
        </w:rPr>
        <w:t>项、福建省大学生创新训练计划项目</w:t>
      </w:r>
      <w:r>
        <w:rPr>
          <w:rFonts w:hint="eastAsia"/>
          <w:lang w:eastAsia="zh-CN"/>
        </w:rPr>
        <w:t xml:space="preserve">34 </w:t>
      </w:r>
      <w:r>
        <w:rPr>
          <w:rFonts w:hint="eastAsia"/>
          <w:lang w:eastAsia="zh-CN"/>
        </w:rPr>
        <w:t>项。将学生参加科研与社会实践活动纳入课程计划的学分中，规定第二课堂至少参加</w:t>
      </w:r>
      <w:r>
        <w:rPr>
          <w:rFonts w:hint="eastAsia"/>
          <w:lang w:eastAsia="zh-CN"/>
        </w:rPr>
        <w:t>3</w:t>
      </w:r>
      <w:r>
        <w:rPr>
          <w:rFonts w:hint="eastAsia"/>
          <w:lang w:eastAsia="zh-CN"/>
        </w:rPr>
        <w:t>类完成不少于</w:t>
      </w:r>
      <w:r>
        <w:rPr>
          <w:rFonts w:hint="eastAsia"/>
          <w:lang w:eastAsia="zh-CN"/>
        </w:rPr>
        <w:t xml:space="preserve">8 </w:t>
      </w:r>
      <w:r>
        <w:rPr>
          <w:rFonts w:hint="eastAsia"/>
          <w:lang w:eastAsia="zh-CN"/>
        </w:rPr>
        <w:t>学分。</w:t>
      </w:r>
    </w:p>
    <w:p w:rsidR="00000000" w:rsidRDefault="005F2FD7">
      <w:pPr>
        <w:pStyle w:val="3"/>
        <w:spacing w:before="19"/>
        <w:ind w:left="591"/>
        <w:rPr>
          <w:w w:val="95"/>
        </w:rPr>
      </w:pPr>
      <w:r>
        <w:rPr>
          <w:w w:val="95"/>
        </w:rPr>
        <w:t>2</w:t>
      </w:r>
      <w:r>
        <w:rPr>
          <w:rFonts w:hint="eastAsia"/>
          <w:w w:val="95"/>
          <w:lang w:eastAsia="zh-CN"/>
        </w:rPr>
        <w:t>7</w:t>
      </w:r>
      <w:r>
        <w:rPr>
          <w:w w:val="95"/>
        </w:rPr>
        <w:t>.</w:t>
      </w:r>
      <w:r>
        <w:rPr>
          <w:w w:val="95"/>
        </w:rPr>
        <w:t>我校</w:t>
      </w:r>
      <w:r>
        <w:rPr>
          <w:rFonts w:hint="eastAsia"/>
          <w:w w:val="95"/>
          <w:lang w:eastAsia="zh-CN"/>
        </w:rPr>
        <w:t>临床医学</w:t>
      </w:r>
      <w:r>
        <w:rPr>
          <w:w w:val="95"/>
        </w:rPr>
        <w:t>专业</w:t>
      </w:r>
      <w:r>
        <w:rPr>
          <w:w w:val="95"/>
        </w:rPr>
        <w:t>招生情况如何？</w:t>
      </w:r>
    </w:p>
    <w:p w:rsidR="00000000" w:rsidRDefault="005F2FD7">
      <w:pPr>
        <w:spacing w:line="308" w:lineRule="auto"/>
        <w:ind w:firstLineChars="200" w:firstLine="480"/>
      </w:pPr>
      <w:r>
        <w:rPr>
          <w:rFonts w:hint="eastAsia"/>
          <w:sz w:val="24"/>
          <w:szCs w:val="24"/>
          <w:lang w:eastAsia="zh-CN"/>
        </w:rPr>
        <w:t>我校临床医学专业在招生上紧扣社会对临床专业人才的需求，在国家招生计划调控下，结合学校的教育资源和办学条件，征求各教研室意见，在充分调查和论证基础上，形成招生计划初步方案</w:t>
      </w:r>
      <w:r>
        <w:rPr>
          <w:rFonts w:hint="eastAsia"/>
          <w:sz w:val="24"/>
          <w:szCs w:val="24"/>
          <w:lang w:eastAsia="zh-CN"/>
        </w:rPr>
        <w:t>，并经学院党政联席会议通过后上报学校招生委员会审定，最后呈报福建省教育厅审批。近</w:t>
      </w:r>
      <w:r>
        <w:rPr>
          <w:rFonts w:hint="eastAsia"/>
          <w:sz w:val="24"/>
          <w:szCs w:val="24"/>
          <w:lang w:eastAsia="zh-CN"/>
        </w:rPr>
        <w:t>3</w:t>
      </w:r>
      <w:r>
        <w:rPr>
          <w:rFonts w:hint="eastAsia"/>
          <w:sz w:val="24"/>
          <w:szCs w:val="24"/>
          <w:lang w:eastAsia="zh-CN"/>
        </w:rPr>
        <w:t>年，临床医学专业招生规模稳步控制在</w:t>
      </w:r>
      <w:r>
        <w:rPr>
          <w:rFonts w:hint="eastAsia"/>
          <w:sz w:val="24"/>
          <w:szCs w:val="24"/>
          <w:lang w:eastAsia="zh-CN"/>
        </w:rPr>
        <w:t>260</w:t>
      </w:r>
      <w:r>
        <w:rPr>
          <w:rFonts w:hint="eastAsia"/>
          <w:sz w:val="24"/>
          <w:szCs w:val="24"/>
          <w:lang w:eastAsia="zh-CN"/>
        </w:rPr>
        <w:t>人左右。临床医学专业本科生源覆盖福建、浙江、江苏、安徽、江西、湖南等</w:t>
      </w:r>
      <w:r>
        <w:rPr>
          <w:rFonts w:hint="eastAsia"/>
          <w:sz w:val="24"/>
          <w:szCs w:val="24"/>
          <w:lang w:eastAsia="zh-CN"/>
        </w:rPr>
        <w:t>10</w:t>
      </w:r>
      <w:r>
        <w:rPr>
          <w:rFonts w:hint="eastAsia"/>
          <w:sz w:val="24"/>
          <w:szCs w:val="24"/>
          <w:lang w:eastAsia="zh-CN"/>
        </w:rPr>
        <w:t>多个省，生源充足。在福建省内招收本科一批学生，近</w:t>
      </w:r>
      <w:r>
        <w:rPr>
          <w:rFonts w:hint="eastAsia"/>
          <w:sz w:val="24"/>
          <w:szCs w:val="24"/>
          <w:lang w:eastAsia="zh-CN"/>
        </w:rPr>
        <w:t>3</w:t>
      </w:r>
      <w:r>
        <w:rPr>
          <w:rFonts w:hint="eastAsia"/>
          <w:sz w:val="24"/>
          <w:szCs w:val="24"/>
          <w:lang w:eastAsia="zh-CN"/>
        </w:rPr>
        <w:t>年录取平均分都在省控线上</w:t>
      </w:r>
      <w:r>
        <w:rPr>
          <w:rFonts w:hint="eastAsia"/>
          <w:sz w:val="24"/>
          <w:szCs w:val="24"/>
          <w:lang w:eastAsia="zh-CN"/>
        </w:rPr>
        <w:t>50</w:t>
      </w:r>
      <w:r>
        <w:rPr>
          <w:rFonts w:hint="eastAsia"/>
          <w:sz w:val="24"/>
          <w:szCs w:val="24"/>
          <w:lang w:eastAsia="zh-CN"/>
        </w:rPr>
        <w:t>分左右；在省外（含支援中西部地区招生协作省份）招收本科二批学生，录取平均分高出本二线较多分，大都超过或接近本一线。学校积极贯彻福建省人民政府办公厅《关于加大力度培养和充实基层卫生人才队伍的意见》（闽政办〔</w:t>
      </w:r>
      <w:r>
        <w:rPr>
          <w:rFonts w:hint="eastAsia"/>
          <w:sz w:val="24"/>
          <w:szCs w:val="24"/>
          <w:lang w:eastAsia="zh-CN"/>
        </w:rPr>
        <w:t>2011</w:t>
      </w:r>
      <w:r>
        <w:rPr>
          <w:rFonts w:hint="eastAsia"/>
          <w:sz w:val="24"/>
          <w:szCs w:val="24"/>
          <w:lang w:eastAsia="zh-CN"/>
        </w:rPr>
        <w:t>〕</w:t>
      </w:r>
      <w:r>
        <w:rPr>
          <w:rFonts w:hint="eastAsia"/>
          <w:sz w:val="24"/>
          <w:szCs w:val="24"/>
          <w:lang w:eastAsia="zh-CN"/>
        </w:rPr>
        <w:t>111</w:t>
      </w:r>
      <w:r>
        <w:rPr>
          <w:rFonts w:hint="eastAsia"/>
          <w:sz w:val="24"/>
          <w:szCs w:val="24"/>
          <w:lang w:eastAsia="zh-CN"/>
        </w:rPr>
        <w:t>号），支持我省基层卫</w:t>
      </w:r>
      <w:r>
        <w:rPr>
          <w:rFonts w:hint="eastAsia"/>
          <w:sz w:val="24"/>
          <w:szCs w:val="24"/>
          <w:lang w:eastAsia="zh-CN"/>
        </w:rPr>
        <w:t>生人才队伍建设，自</w:t>
      </w:r>
      <w:r>
        <w:rPr>
          <w:rFonts w:hint="eastAsia"/>
          <w:sz w:val="24"/>
          <w:szCs w:val="24"/>
          <w:lang w:eastAsia="zh-CN"/>
        </w:rPr>
        <w:t>2012</w:t>
      </w:r>
      <w:r>
        <w:rPr>
          <w:rFonts w:hint="eastAsia"/>
          <w:sz w:val="24"/>
          <w:szCs w:val="24"/>
          <w:lang w:eastAsia="zh-CN"/>
        </w:rPr>
        <w:t>年起开始招收临床医学专业定向委培生，迄今共有</w:t>
      </w:r>
      <w:r>
        <w:rPr>
          <w:rFonts w:hint="eastAsia"/>
          <w:sz w:val="24"/>
          <w:szCs w:val="24"/>
          <w:lang w:eastAsia="zh-CN"/>
        </w:rPr>
        <w:t>7</w:t>
      </w:r>
      <w:r>
        <w:rPr>
          <w:rFonts w:hint="eastAsia"/>
          <w:sz w:val="24"/>
          <w:szCs w:val="24"/>
          <w:lang w:eastAsia="zh-CN"/>
        </w:rPr>
        <w:t>届学生。截止</w:t>
      </w:r>
      <w:r>
        <w:rPr>
          <w:rFonts w:hint="eastAsia"/>
          <w:sz w:val="24"/>
          <w:szCs w:val="24"/>
          <w:lang w:eastAsia="zh-CN"/>
        </w:rPr>
        <w:t>2019</w:t>
      </w:r>
      <w:r>
        <w:rPr>
          <w:rFonts w:hint="eastAsia"/>
          <w:sz w:val="24"/>
          <w:szCs w:val="24"/>
          <w:lang w:eastAsia="zh-CN"/>
        </w:rPr>
        <w:t>年？月，临床医学专业现有在校生</w:t>
      </w:r>
      <w:r>
        <w:rPr>
          <w:rFonts w:hint="eastAsia"/>
          <w:sz w:val="24"/>
          <w:szCs w:val="24"/>
          <w:lang w:eastAsia="zh-CN"/>
        </w:rPr>
        <w:t>2026</w:t>
      </w:r>
      <w:r>
        <w:rPr>
          <w:rFonts w:hint="eastAsia"/>
          <w:sz w:val="24"/>
          <w:szCs w:val="24"/>
          <w:lang w:eastAsia="zh-CN"/>
        </w:rPr>
        <w:t>人。</w:t>
      </w:r>
    </w:p>
    <w:p w:rsidR="00000000" w:rsidRDefault="005F2FD7">
      <w:pPr>
        <w:pStyle w:val="3"/>
        <w:spacing w:before="19"/>
        <w:ind w:left="591"/>
      </w:pPr>
      <w:r>
        <w:rPr>
          <w:w w:val="95"/>
        </w:rPr>
        <w:t>2</w:t>
      </w:r>
      <w:r>
        <w:rPr>
          <w:rFonts w:hint="eastAsia"/>
          <w:w w:val="95"/>
          <w:lang w:eastAsia="zh-CN"/>
        </w:rPr>
        <w:t>8</w:t>
      </w:r>
      <w:r>
        <w:rPr>
          <w:w w:val="95"/>
        </w:rPr>
        <w:t>.</w:t>
      </w:r>
      <w:r>
        <w:rPr>
          <w:w w:val="95"/>
        </w:rPr>
        <w:t>我校构建了怎样的贫困生资助体系？</w:t>
      </w:r>
    </w:p>
    <w:p w:rsidR="00000000" w:rsidRDefault="005F2FD7">
      <w:pPr>
        <w:spacing w:line="300" w:lineRule="auto"/>
        <w:ind w:firstLineChars="200" w:firstLine="480"/>
        <w:rPr>
          <w:bCs/>
          <w:sz w:val="24"/>
          <w:szCs w:val="24"/>
          <w:lang w:eastAsia="zh-CN"/>
        </w:rPr>
      </w:pPr>
      <w:r>
        <w:rPr>
          <w:rFonts w:hint="eastAsia"/>
          <w:bCs/>
          <w:sz w:val="24"/>
          <w:szCs w:val="24"/>
          <w:lang w:eastAsia="zh-CN"/>
        </w:rPr>
        <w:t>（</w:t>
      </w:r>
      <w:r>
        <w:rPr>
          <w:rFonts w:hint="eastAsia"/>
          <w:bCs/>
          <w:sz w:val="24"/>
          <w:szCs w:val="24"/>
          <w:lang w:eastAsia="zh-CN"/>
        </w:rPr>
        <w:t>1</w:t>
      </w:r>
      <w:r>
        <w:rPr>
          <w:rFonts w:hint="eastAsia"/>
          <w:bCs/>
          <w:sz w:val="24"/>
          <w:szCs w:val="24"/>
          <w:lang w:eastAsia="zh-CN"/>
        </w:rPr>
        <w:t>）全面推进资助育人工作，成立学生资助工作领导小组，设立学生资助管理中心，认真落实国家教育精准扶贫政策，制订了《福建中医药大学本科生资助经费使用实施方案》等资助文件，把“扶困”与“扶智”，“扶困”与“扶志”结合起来，建立起“奖、助、贷、减、勤、补”一体化资助体系，形成物质帮助、道德浸润、能力拓展、精神激励有效融合的资助育人长效机制。</w:t>
      </w:r>
    </w:p>
    <w:p w:rsidR="00000000" w:rsidRDefault="005F2FD7">
      <w:pPr>
        <w:tabs>
          <w:tab w:val="left" w:pos="1918"/>
        </w:tabs>
        <w:spacing w:line="300" w:lineRule="auto"/>
        <w:ind w:firstLineChars="200" w:firstLine="480"/>
        <w:rPr>
          <w:bCs/>
          <w:sz w:val="24"/>
          <w:szCs w:val="24"/>
          <w:lang w:eastAsia="zh-CN"/>
        </w:rPr>
      </w:pPr>
      <w:r>
        <w:rPr>
          <w:rFonts w:hint="eastAsia"/>
          <w:bCs/>
          <w:sz w:val="24"/>
          <w:szCs w:val="24"/>
          <w:lang w:eastAsia="zh-CN"/>
        </w:rPr>
        <w:t>（</w:t>
      </w:r>
      <w:r>
        <w:rPr>
          <w:rFonts w:hint="eastAsia"/>
          <w:bCs/>
          <w:sz w:val="24"/>
          <w:szCs w:val="24"/>
          <w:lang w:eastAsia="zh-CN"/>
        </w:rPr>
        <w:t>2</w:t>
      </w:r>
      <w:r>
        <w:rPr>
          <w:rFonts w:hint="eastAsia"/>
          <w:bCs/>
          <w:sz w:val="24"/>
          <w:szCs w:val="24"/>
          <w:lang w:eastAsia="zh-CN"/>
        </w:rPr>
        <w:t>）设立各项奖学金制度，制订了《福建中医药大学奖学金实施细则》《福建中医药大学国家奖学金评审实施细则》《福建中医药大学国家励志奖学金评审实施细</w:t>
      </w:r>
      <w:r>
        <w:rPr>
          <w:rFonts w:hint="eastAsia"/>
          <w:bCs/>
          <w:sz w:val="24"/>
          <w:szCs w:val="24"/>
          <w:lang w:eastAsia="zh-CN"/>
        </w:rPr>
        <w:lastRenderedPageBreak/>
        <w:t>则》《福建中医药大学群豪奖学金评审实施细则》等文件，符合条件的品学兼优的学生经评审可获得校长特别奖学金、入学奖学金、学年奖学金、国家奖学金、国家励志奖学金。近</w:t>
      </w:r>
      <w:r>
        <w:rPr>
          <w:rFonts w:hint="eastAsia"/>
          <w:bCs/>
          <w:sz w:val="24"/>
          <w:szCs w:val="24"/>
          <w:lang w:eastAsia="zh-CN"/>
        </w:rPr>
        <w:t>3</w:t>
      </w:r>
      <w:r>
        <w:rPr>
          <w:rFonts w:hint="eastAsia"/>
          <w:bCs/>
          <w:sz w:val="24"/>
          <w:szCs w:val="24"/>
          <w:lang w:eastAsia="zh-CN"/>
        </w:rPr>
        <w:t>年，临床医学专业</w:t>
      </w:r>
      <w:r>
        <w:rPr>
          <w:rFonts w:hint="eastAsia"/>
          <w:bCs/>
          <w:sz w:val="24"/>
          <w:szCs w:val="24"/>
          <w:lang w:eastAsia="zh-CN"/>
        </w:rPr>
        <w:t>319</w:t>
      </w:r>
      <w:r>
        <w:rPr>
          <w:rFonts w:hint="eastAsia"/>
          <w:bCs/>
          <w:sz w:val="24"/>
          <w:szCs w:val="24"/>
          <w:lang w:eastAsia="zh-CN"/>
        </w:rPr>
        <w:t>人次获得国家奖学金、国家励志奖学金，资助金额</w:t>
      </w:r>
      <w:r>
        <w:rPr>
          <w:rFonts w:hint="eastAsia"/>
          <w:bCs/>
          <w:sz w:val="24"/>
          <w:szCs w:val="24"/>
          <w:lang w:eastAsia="zh-CN"/>
        </w:rPr>
        <w:t>163.4</w:t>
      </w:r>
      <w:r>
        <w:rPr>
          <w:rFonts w:hint="eastAsia"/>
          <w:bCs/>
          <w:sz w:val="24"/>
          <w:szCs w:val="24"/>
          <w:lang w:eastAsia="zh-CN"/>
        </w:rPr>
        <w:t>万元；</w:t>
      </w:r>
      <w:r>
        <w:rPr>
          <w:rFonts w:hint="eastAsia"/>
          <w:bCs/>
          <w:sz w:val="24"/>
          <w:szCs w:val="24"/>
          <w:lang w:eastAsia="zh-CN"/>
        </w:rPr>
        <w:t>3020</w:t>
      </w:r>
      <w:r>
        <w:rPr>
          <w:rFonts w:hint="eastAsia"/>
          <w:bCs/>
          <w:sz w:val="24"/>
          <w:szCs w:val="24"/>
          <w:lang w:eastAsia="zh-CN"/>
        </w:rPr>
        <w:t>人次获得新生入学奖学金、学年奖学金，资助金额</w:t>
      </w:r>
      <w:r>
        <w:rPr>
          <w:rFonts w:hint="eastAsia"/>
          <w:bCs/>
          <w:sz w:val="24"/>
          <w:szCs w:val="24"/>
          <w:lang w:eastAsia="zh-CN"/>
        </w:rPr>
        <w:t>223.26</w:t>
      </w:r>
      <w:r>
        <w:rPr>
          <w:rFonts w:hint="eastAsia"/>
          <w:bCs/>
          <w:sz w:val="24"/>
          <w:szCs w:val="24"/>
          <w:lang w:eastAsia="zh-CN"/>
        </w:rPr>
        <w:t>万元。</w:t>
      </w:r>
    </w:p>
    <w:p w:rsidR="00000000" w:rsidRDefault="005F2FD7">
      <w:pPr>
        <w:spacing w:line="300" w:lineRule="auto"/>
        <w:ind w:firstLineChars="200" w:firstLine="480"/>
        <w:rPr>
          <w:bCs/>
          <w:sz w:val="24"/>
          <w:szCs w:val="24"/>
          <w:lang w:eastAsia="zh-CN"/>
        </w:rPr>
      </w:pPr>
      <w:r>
        <w:rPr>
          <w:rFonts w:hint="eastAsia"/>
          <w:bCs/>
          <w:sz w:val="24"/>
          <w:szCs w:val="24"/>
          <w:lang w:eastAsia="zh-CN"/>
        </w:rPr>
        <w:t>（</w:t>
      </w:r>
      <w:r>
        <w:rPr>
          <w:rFonts w:hint="eastAsia"/>
          <w:bCs/>
          <w:sz w:val="24"/>
          <w:szCs w:val="24"/>
          <w:lang w:eastAsia="zh-CN"/>
        </w:rPr>
        <w:t>3</w:t>
      </w:r>
      <w:r>
        <w:rPr>
          <w:rFonts w:hint="eastAsia"/>
          <w:bCs/>
          <w:sz w:val="24"/>
          <w:szCs w:val="24"/>
          <w:lang w:eastAsia="zh-CN"/>
        </w:rPr>
        <w:t>）设立家庭经济困难学生资助制度，对家庭经济困难学</w:t>
      </w:r>
      <w:r>
        <w:rPr>
          <w:rFonts w:hint="eastAsia"/>
          <w:bCs/>
          <w:sz w:val="24"/>
          <w:szCs w:val="24"/>
          <w:lang w:eastAsia="zh-CN"/>
        </w:rPr>
        <w:t>生开通“绿色通道”，给予国家助学金、减免交学费、临时困难补助、安排勤工助学岗位、协助申请助学贷款等帮扶。制订《福建中医药大学落实国家精准资助政策实施细则》，对建档立卡、低保、孤儿、残疾困难学生等四类学生开展新生路费补助、兜底资助、暖心静默补助、毕业就业补助等系列精准资助行动，确保家庭经济困难学生能够全身心投入学习生活中。近</w:t>
      </w:r>
      <w:r>
        <w:rPr>
          <w:rFonts w:hint="eastAsia"/>
          <w:bCs/>
          <w:sz w:val="24"/>
          <w:szCs w:val="24"/>
          <w:lang w:eastAsia="zh-CN"/>
        </w:rPr>
        <w:t>3</w:t>
      </w:r>
      <w:r>
        <w:rPr>
          <w:rFonts w:hint="eastAsia"/>
          <w:bCs/>
          <w:sz w:val="24"/>
          <w:szCs w:val="24"/>
          <w:lang w:eastAsia="zh-CN"/>
        </w:rPr>
        <w:t>年，临床医学专业</w:t>
      </w:r>
      <w:r>
        <w:rPr>
          <w:rFonts w:hint="eastAsia"/>
          <w:bCs/>
          <w:sz w:val="24"/>
          <w:szCs w:val="24"/>
          <w:lang w:eastAsia="zh-CN"/>
        </w:rPr>
        <w:t>1537</w:t>
      </w:r>
      <w:r>
        <w:rPr>
          <w:rFonts w:hint="eastAsia"/>
          <w:bCs/>
          <w:sz w:val="24"/>
          <w:szCs w:val="24"/>
          <w:lang w:eastAsia="zh-CN"/>
        </w:rPr>
        <w:t>人次获得国家助学金，资助金额</w:t>
      </w:r>
      <w:r>
        <w:rPr>
          <w:rFonts w:hint="eastAsia"/>
          <w:bCs/>
          <w:sz w:val="24"/>
          <w:szCs w:val="24"/>
          <w:lang w:eastAsia="zh-CN"/>
        </w:rPr>
        <w:t>343.72</w:t>
      </w:r>
      <w:r>
        <w:rPr>
          <w:rFonts w:hint="eastAsia"/>
          <w:bCs/>
          <w:sz w:val="24"/>
          <w:szCs w:val="24"/>
          <w:lang w:eastAsia="zh-CN"/>
        </w:rPr>
        <w:t>万元；</w:t>
      </w:r>
      <w:r>
        <w:rPr>
          <w:rFonts w:hint="eastAsia"/>
          <w:bCs/>
          <w:sz w:val="24"/>
          <w:szCs w:val="24"/>
          <w:lang w:eastAsia="zh-CN"/>
        </w:rPr>
        <w:t>1191</w:t>
      </w:r>
      <w:r>
        <w:rPr>
          <w:rFonts w:hint="eastAsia"/>
          <w:bCs/>
          <w:sz w:val="24"/>
          <w:szCs w:val="24"/>
          <w:lang w:eastAsia="zh-CN"/>
        </w:rPr>
        <w:t>人次获得减免交学费，减免金额</w:t>
      </w:r>
      <w:r>
        <w:rPr>
          <w:rFonts w:hint="eastAsia"/>
          <w:bCs/>
          <w:sz w:val="24"/>
          <w:szCs w:val="24"/>
          <w:lang w:eastAsia="zh-CN"/>
        </w:rPr>
        <w:t>164.69</w:t>
      </w:r>
      <w:r>
        <w:rPr>
          <w:rFonts w:hint="eastAsia"/>
          <w:bCs/>
          <w:sz w:val="24"/>
          <w:szCs w:val="24"/>
          <w:lang w:eastAsia="zh-CN"/>
        </w:rPr>
        <w:t>万元；</w:t>
      </w:r>
      <w:r>
        <w:rPr>
          <w:rFonts w:hint="eastAsia"/>
          <w:bCs/>
          <w:sz w:val="24"/>
          <w:szCs w:val="24"/>
          <w:lang w:eastAsia="zh-CN"/>
        </w:rPr>
        <w:t>1066</w:t>
      </w:r>
      <w:r>
        <w:rPr>
          <w:rFonts w:hint="eastAsia"/>
          <w:bCs/>
          <w:sz w:val="24"/>
          <w:szCs w:val="24"/>
          <w:lang w:eastAsia="zh-CN"/>
        </w:rPr>
        <w:t>人次参加勤工助学，资助金额</w:t>
      </w:r>
      <w:r>
        <w:rPr>
          <w:rFonts w:hint="eastAsia"/>
          <w:bCs/>
          <w:sz w:val="24"/>
          <w:szCs w:val="24"/>
          <w:lang w:eastAsia="zh-CN"/>
        </w:rPr>
        <w:t>189.96</w:t>
      </w:r>
      <w:r>
        <w:rPr>
          <w:rFonts w:hint="eastAsia"/>
          <w:bCs/>
          <w:sz w:val="24"/>
          <w:szCs w:val="24"/>
          <w:lang w:eastAsia="zh-CN"/>
        </w:rPr>
        <w:t>万元；</w:t>
      </w:r>
      <w:r>
        <w:rPr>
          <w:rFonts w:hint="eastAsia"/>
          <w:bCs/>
          <w:sz w:val="24"/>
          <w:szCs w:val="24"/>
          <w:lang w:eastAsia="zh-CN"/>
        </w:rPr>
        <w:t>357</w:t>
      </w:r>
      <w:r>
        <w:rPr>
          <w:rFonts w:hint="eastAsia"/>
          <w:bCs/>
          <w:sz w:val="24"/>
          <w:szCs w:val="24"/>
          <w:lang w:eastAsia="zh-CN"/>
        </w:rPr>
        <w:t>人次</w:t>
      </w:r>
      <w:r>
        <w:rPr>
          <w:rFonts w:hint="eastAsia"/>
          <w:bCs/>
          <w:sz w:val="24"/>
          <w:szCs w:val="24"/>
          <w:lang w:eastAsia="zh-CN"/>
        </w:rPr>
        <w:t>获得精准资助，资助金额</w:t>
      </w:r>
      <w:r>
        <w:rPr>
          <w:rFonts w:hint="eastAsia"/>
          <w:bCs/>
          <w:sz w:val="24"/>
          <w:szCs w:val="24"/>
          <w:lang w:eastAsia="zh-CN"/>
        </w:rPr>
        <w:t>31.06</w:t>
      </w:r>
      <w:r>
        <w:rPr>
          <w:rFonts w:hint="eastAsia"/>
          <w:bCs/>
          <w:sz w:val="24"/>
          <w:szCs w:val="24"/>
          <w:lang w:eastAsia="zh-CN"/>
        </w:rPr>
        <w:t>万元（不含国家助学金兜底资助）。</w:t>
      </w:r>
    </w:p>
    <w:p w:rsidR="00000000" w:rsidRDefault="005F2FD7">
      <w:pPr>
        <w:spacing w:line="300" w:lineRule="auto"/>
        <w:ind w:firstLineChars="200" w:firstLine="480"/>
        <w:rPr>
          <w:b/>
          <w:sz w:val="24"/>
          <w:szCs w:val="24"/>
          <w:lang w:eastAsia="zh-CN"/>
        </w:rPr>
      </w:pPr>
      <w:r>
        <w:rPr>
          <w:rFonts w:hint="eastAsia"/>
          <w:bCs/>
          <w:sz w:val="24"/>
          <w:szCs w:val="24"/>
          <w:lang w:eastAsia="zh-CN"/>
        </w:rPr>
        <w:t>（</w:t>
      </w:r>
      <w:r>
        <w:rPr>
          <w:rFonts w:hint="eastAsia"/>
          <w:bCs/>
          <w:sz w:val="24"/>
          <w:szCs w:val="24"/>
          <w:lang w:eastAsia="zh-CN"/>
        </w:rPr>
        <w:t>4</w:t>
      </w:r>
      <w:r>
        <w:rPr>
          <w:rFonts w:hint="eastAsia"/>
          <w:bCs/>
          <w:sz w:val="24"/>
          <w:szCs w:val="24"/>
          <w:lang w:eastAsia="zh-CN"/>
        </w:rPr>
        <w:t>）在“保障型资助”的基础上，探索开展“发展型资助”活动，设立科研助手、学生服务助理、财务助理等“发展型”勤工助学岗位，通过勤工助学活动学生既可获得薪酬资助，又能提高科研、管理、服务能力。制订《福建中医药大学学生参加竞赛及科技创新活动奖励实施细则》，对</w:t>
      </w:r>
      <w:r>
        <w:rPr>
          <w:rFonts w:hint="eastAsia"/>
          <w:bCs/>
          <w:sz w:val="24"/>
          <w:szCs w:val="24"/>
          <w:lang w:eastAsia="zh-CN"/>
        </w:rPr>
        <w:t>2017</w:t>
      </w:r>
      <w:r>
        <w:rPr>
          <w:rFonts w:hint="eastAsia"/>
          <w:bCs/>
          <w:sz w:val="24"/>
          <w:szCs w:val="24"/>
          <w:lang w:eastAsia="zh-CN"/>
        </w:rPr>
        <w:t>年</w:t>
      </w:r>
      <w:r>
        <w:rPr>
          <w:rFonts w:hint="eastAsia"/>
          <w:bCs/>
          <w:sz w:val="24"/>
          <w:szCs w:val="24"/>
          <w:lang w:eastAsia="zh-CN"/>
        </w:rPr>
        <w:t>1</w:t>
      </w:r>
      <w:r>
        <w:rPr>
          <w:rFonts w:hint="eastAsia"/>
          <w:bCs/>
          <w:sz w:val="24"/>
          <w:szCs w:val="24"/>
          <w:lang w:eastAsia="zh-CN"/>
        </w:rPr>
        <w:t>月到</w:t>
      </w:r>
      <w:r>
        <w:rPr>
          <w:rFonts w:hint="eastAsia"/>
          <w:bCs/>
          <w:sz w:val="24"/>
          <w:szCs w:val="24"/>
          <w:lang w:eastAsia="zh-CN"/>
        </w:rPr>
        <w:t>2018</w:t>
      </w:r>
      <w:r>
        <w:rPr>
          <w:rFonts w:hint="eastAsia"/>
          <w:bCs/>
          <w:sz w:val="24"/>
          <w:szCs w:val="24"/>
          <w:lang w:eastAsia="zh-CN"/>
        </w:rPr>
        <w:t>年</w:t>
      </w:r>
      <w:r>
        <w:rPr>
          <w:rFonts w:hint="eastAsia"/>
          <w:bCs/>
          <w:sz w:val="24"/>
          <w:szCs w:val="24"/>
          <w:lang w:eastAsia="zh-CN"/>
        </w:rPr>
        <w:t>9</w:t>
      </w:r>
      <w:r>
        <w:rPr>
          <w:rFonts w:hint="eastAsia"/>
          <w:bCs/>
          <w:sz w:val="24"/>
          <w:szCs w:val="24"/>
          <w:lang w:eastAsia="zh-CN"/>
        </w:rPr>
        <w:t>月参加学科竞赛和科研创新活动的获奖学生进行奖励，共有</w:t>
      </w:r>
      <w:r>
        <w:rPr>
          <w:rFonts w:hint="eastAsia"/>
          <w:bCs/>
          <w:sz w:val="24"/>
          <w:szCs w:val="24"/>
          <w:lang w:eastAsia="zh-CN"/>
        </w:rPr>
        <w:t>86</w:t>
      </w:r>
      <w:r>
        <w:rPr>
          <w:rFonts w:hint="eastAsia"/>
          <w:bCs/>
          <w:sz w:val="24"/>
          <w:szCs w:val="24"/>
          <w:lang w:eastAsia="zh-CN"/>
        </w:rPr>
        <w:t>人次临床医学专业学生获得</w:t>
      </w:r>
      <w:r>
        <w:rPr>
          <w:rFonts w:hint="eastAsia"/>
          <w:bCs/>
          <w:sz w:val="24"/>
          <w:szCs w:val="24"/>
          <w:lang w:eastAsia="zh-CN"/>
        </w:rPr>
        <w:t>8.1338</w:t>
      </w:r>
      <w:r>
        <w:rPr>
          <w:rFonts w:hint="eastAsia"/>
          <w:bCs/>
          <w:sz w:val="24"/>
          <w:szCs w:val="24"/>
          <w:lang w:eastAsia="zh-CN"/>
        </w:rPr>
        <w:t>万的奖励金，有效激发了学生参加</w:t>
      </w:r>
      <w:r>
        <w:rPr>
          <w:rFonts w:hint="eastAsia"/>
          <w:sz w:val="24"/>
          <w:szCs w:val="24"/>
          <w:lang w:eastAsia="zh-CN"/>
        </w:rPr>
        <w:t>学科竞赛和科研创新活动的积极性。在勤工助学</w:t>
      </w:r>
      <w:r>
        <w:rPr>
          <w:rFonts w:hint="eastAsia"/>
          <w:sz w:val="24"/>
          <w:szCs w:val="24"/>
          <w:lang w:eastAsia="zh-CN"/>
        </w:rPr>
        <w:t>岗位上设立科研助手、财务助理等岗位，共有</w:t>
      </w:r>
      <w:r>
        <w:rPr>
          <w:rFonts w:hint="eastAsia"/>
          <w:sz w:val="24"/>
          <w:szCs w:val="24"/>
          <w:lang w:eastAsia="zh-CN"/>
        </w:rPr>
        <w:t>309</w:t>
      </w:r>
      <w:r>
        <w:rPr>
          <w:rFonts w:hint="eastAsia"/>
          <w:sz w:val="24"/>
          <w:szCs w:val="24"/>
          <w:lang w:eastAsia="zh-CN"/>
        </w:rPr>
        <w:t>人次学生获得</w:t>
      </w:r>
      <w:r>
        <w:rPr>
          <w:rFonts w:hint="eastAsia"/>
          <w:sz w:val="24"/>
          <w:szCs w:val="24"/>
          <w:lang w:eastAsia="zh-CN"/>
        </w:rPr>
        <w:t>141471</w:t>
      </w:r>
      <w:r>
        <w:rPr>
          <w:rFonts w:hint="eastAsia"/>
          <w:sz w:val="24"/>
          <w:szCs w:val="24"/>
          <w:lang w:eastAsia="zh-CN"/>
        </w:rPr>
        <w:t>元资助。制订《福建中医药大学学生海外学习交流经费资助管理办法》《福建中医药大学关于优秀本科生国际交流及相关出国留学项目英语培训实施方案》等文件，给予学生相应的资助和奖励，</w:t>
      </w:r>
      <w:r>
        <w:rPr>
          <w:rFonts w:hint="eastAsia"/>
          <w:sz w:val="24"/>
          <w:szCs w:val="24"/>
          <w:lang w:eastAsia="zh-CN"/>
        </w:rPr>
        <w:t>2018</w:t>
      </w:r>
      <w:r>
        <w:rPr>
          <w:rFonts w:hint="eastAsia"/>
          <w:sz w:val="24"/>
          <w:szCs w:val="24"/>
          <w:lang w:eastAsia="zh-CN"/>
        </w:rPr>
        <w:t>年共有</w:t>
      </w:r>
      <w:r>
        <w:rPr>
          <w:rFonts w:hint="eastAsia"/>
          <w:sz w:val="24"/>
          <w:szCs w:val="24"/>
          <w:lang w:eastAsia="zh-CN"/>
        </w:rPr>
        <w:t>9</w:t>
      </w:r>
      <w:r>
        <w:rPr>
          <w:rFonts w:hint="eastAsia"/>
          <w:sz w:val="24"/>
          <w:szCs w:val="24"/>
          <w:lang w:eastAsia="zh-CN"/>
        </w:rPr>
        <w:t>人次学生获得</w:t>
      </w:r>
      <w:r>
        <w:rPr>
          <w:rFonts w:hint="eastAsia"/>
          <w:sz w:val="24"/>
          <w:szCs w:val="24"/>
          <w:lang w:eastAsia="zh-CN"/>
        </w:rPr>
        <w:t>14038</w:t>
      </w:r>
      <w:r>
        <w:rPr>
          <w:rFonts w:hint="eastAsia"/>
          <w:sz w:val="24"/>
          <w:szCs w:val="24"/>
          <w:lang w:eastAsia="zh-CN"/>
        </w:rPr>
        <w:t>元资助。</w:t>
      </w:r>
    </w:p>
    <w:p w:rsidR="00000000" w:rsidRDefault="005F2FD7">
      <w:pPr>
        <w:spacing w:line="300" w:lineRule="auto"/>
        <w:ind w:firstLineChars="200" w:firstLine="480"/>
        <w:rPr>
          <w:sz w:val="24"/>
          <w:szCs w:val="24"/>
          <w:lang w:eastAsia="zh-CN"/>
        </w:rPr>
      </w:pPr>
      <w:r>
        <w:rPr>
          <w:rFonts w:hint="eastAsia"/>
          <w:bCs/>
          <w:sz w:val="24"/>
          <w:szCs w:val="24"/>
          <w:lang w:eastAsia="zh-CN"/>
        </w:rPr>
        <w:t>（</w:t>
      </w:r>
      <w:r>
        <w:rPr>
          <w:rFonts w:hint="eastAsia"/>
          <w:bCs/>
          <w:sz w:val="24"/>
          <w:szCs w:val="24"/>
          <w:lang w:eastAsia="zh-CN"/>
        </w:rPr>
        <w:t>5</w:t>
      </w:r>
      <w:r>
        <w:rPr>
          <w:rFonts w:hint="eastAsia"/>
          <w:bCs/>
          <w:sz w:val="24"/>
          <w:szCs w:val="24"/>
          <w:lang w:eastAsia="zh-CN"/>
        </w:rPr>
        <w:t>）积极开展资助</w:t>
      </w:r>
      <w:r>
        <w:rPr>
          <w:rFonts w:hint="eastAsia"/>
          <w:sz w:val="24"/>
          <w:szCs w:val="24"/>
          <w:lang w:eastAsia="zh-CN"/>
        </w:rPr>
        <w:t>育人工作，依托“家校关怀万里行”、“资助政策乡村行”、“金融知识校园行”和资助政策知识竞赛活动，实地走访了解困难学生家庭经济详细情况，主动宣传普及资助政策，增强安全防范意识。举办感恩诚信主题教育活动，开展“</w:t>
      </w:r>
      <w:r>
        <w:rPr>
          <w:rFonts w:hint="eastAsia"/>
          <w:sz w:val="24"/>
          <w:szCs w:val="24"/>
          <w:lang w:eastAsia="zh-CN"/>
        </w:rPr>
        <w:t>励志先锋人物”评选活动，策划“中医故事大家讲”励志先锋人物专访，鼓励家庭经济困难学生自立自强、知恩感恩，反哺社会。</w:t>
      </w:r>
      <w:r>
        <w:rPr>
          <w:rFonts w:hint="eastAsia"/>
          <w:sz w:val="24"/>
          <w:szCs w:val="24"/>
          <w:lang w:eastAsia="zh-CN"/>
        </w:rPr>
        <w:t xml:space="preserve"> </w:t>
      </w:r>
    </w:p>
    <w:p w:rsidR="00000000" w:rsidRDefault="005F2FD7">
      <w:pPr>
        <w:pStyle w:val="3"/>
        <w:ind w:left="591"/>
      </w:pPr>
      <w:r>
        <w:rPr>
          <w:rFonts w:hint="eastAsia"/>
          <w:w w:val="95"/>
          <w:lang w:eastAsia="zh-CN"/>
        </w:rPr>
        <w:t>29</w:t>
      </w:r>
      <w:r>
        <w:rPr>
          <w:w w:val="95"/>
        </w:rPr>
        <w:t>.</w:t>
      </w:r>
      <w:r>
        <w:rPr>
          <w:w w:val="95"/>
        </w:rPr>
        <w:t>我校</w:t>
      </w:r>
      <w:r>
        <w:rPr>
          <w:rFonts w:hint="eastAsia"/>
          <w:w w:val="95"/>
          <w:lang w:eastAsia="zh-CN"/>
        </w:rPr>
        <w:t>临床医学</w:t>
      </w:r>
      <w:r>
        <w:rPr>
          <w:w w:val="95"/>
        </w:rPr>
        <w:t>专业</w:t>
      </w:r>
      <w:r>
        <w:rPr>
          <w:w w:val="95"/>
        </w:rPr>
        <w:t>如何保障教师的权利和履行职责？</w:t>
      </w:r>
    </w:p>
    <w:p w:rsidR="00000000" w:rsidRDefault="005F2FD7">
      <w:pPr>
        <w:pStyle w:val="a6"/>
        <w:spacing w:before="83" w:line="307" w:lineRule="auto"/>
        <w:ind w:right="117" w:firstLine="479"/>
        <w:jc w:val="both"/>
        <w:rPr>
          <w:spacing w:val="-12"/>
          <w:highlight w:val="yellow"/>
        </w:rPr>
      </w:pPr>
      <w:r>
        <w:rPr>
          <w:rFonts w:hint="eastAsia"/>
        </w:rPr>
        <w:t>根据《中华人民共和国教师法》《中华人民共和国高等教育法》等法律法规，尊重教师的合法权利，并为教师履行职责提供条件。</w:t>
      </w:r>
      <w:r>
        <w:rPr>
          <w:rFonts w:hint="eastAsia"/>
          <w:lang w:eastAsia="zh-CN"/>
        </w:rPr>
        <w:t>（</w:t>
      </w:r>
      <w:r>
        <w:rPr>
          <w:rFonts w:hint="eastAsia"/>
          <w:lang w:eastAsia="zh-CN"/>
        </w:rPr>
        <w:t>1</w:t>
      </w:r>
      <w:r>
        <w:rPr>
          <w:rFonts w:hint="eastAsia"/>
          <w:lang w:eastAsia="zh-CN"/>
        </w:rPr>
        <w:t>）</w:t>
      </w:r>
      <w:r>
        <w:rPr>
          <w:rFonts w:hint="eastAsia"/>
        </w:rPr>
        <w:t>结合教学、科研和社会服务的需要，合理配置教师工作岗位，定编定岗。</w:t>
      </w:r>
      <w:r>
        <w:rPr>
          <w:rFonts w:hint="eastAsia"/>
          <w:lang w:eastAsia="zh-CN"/>
        </w:rPr>
        <w:t>（</w:t>
      </w:r>
      <w:r>
        <w:rPr>
          <w:rFonts w:hint="eastAsia"/>
          <w:lang w:eastAsia="zh-CN"/>
        </w:rPr>
        <w:t>2</w:t>
      </w:r>
      <w:r>
        <w:rPr>
          <w:rFonts w:hint="eastAsia"/>
          <w:lang w:eastAsia="zh-CN"/>
        </w:rPr>
        <w:t>）</w:t>
      </w:r>
      <w:r>
        <w:rPr>
          <w:rFonts w:hint="eastAsia"/>
        </w:rPr>
        <w:t>制订《福建中医药大学教师岗位职责（试行）》，明确规定各岗位教师的职责，实行合同管理，与每位教师签订《事业单位聘用合同》。</w:t>
      </w:r>
      <w:r>
        <w:rPr>
          <w:rFonts w:hint="eastAsia"/>
          <w:lang w:eastAsia="zh-CN"/>
        </w:rPr>
        <w:t>（</w:t>
      </w:r>
      <w:r>
        <w:rPr>
          <w:rFonts w:hint="eastAsia"/>
          <w:lang w:eastAsia="zh-CN"/>
        </w:rPr>
        <w:t>3</w:t>
      </w:r>
      <w:r>
        <w:rPr>
          <w:rFonts w:hint="eastAsia"/>
          <w:lang w:eastAsia="zh-CN"/>
        </w:rPr>
        <w:t>）</w:t>
      </w:r>
      <w:r>
        <w:rPr>
          <w:rFonts w:hint="eastAsia"/>
        </w:rPr>
        <w:t>制订</w:t>
      </w:r>
      <w:hyperlink r:id="rId12" w:history="1">
        <w:r>
          <w:rPr>
            <w:rFonts w:hint="eastAsia"/>
          </w:rPr>
          <w:t>《福建中医药大学绩效工资实施办法（修订）》及其实施方案，按照聘任岗位及所定职级确定教师固定工资，根据工作绩效</w:t>
        </w:r>
      </w:hyperlink>
      <w:r>
        <w:rPr>
          <w:rFonts w:hint="eastAsia"/>
        </w:rPr>
        <w:t>标准确定绩效工资，并结合职务晋升、评优评先等对教师的教学、科研、社会服</w:t>
      </w:r>
      <w:r>
        <w:rPr>
          <w:rFonts w:hint="eastAsia"/>
        </w:rPr>
        <w:lastRenderedPageBreak/>
        <w:t>务等工作和成绩予以认可和鼓励。</w:t>
      </w:r>
      <w:r>
        <w:rPr>
          <w:rFonts w:hint="eastAsia"/>
          <w:lang w:eastAsia="zh-CN"/>
        </w:rPr>
        <w:t>（</w:t>
      </w:r>
      <w:r>
        <w:rPr>
          <w:rFonts w:hint="eastAsia"/>
          <w:lang w:eastAsia="zh-CN"/>
        </w:rPr>
        <w:t>4</w:t>
      </w:r>
      <w:r>
        <w:rPr>
          <w:rFonts w:hint="eastAsia"/>
          <w:lang w:eastAsia="zh-CN"/>
        </w:rPr>
        <w:t>）</w:t>
      </w:r>
      <w:r>
        <w:rPr>
          <w:rFonts w:hint="eastAsia"/>
        </w:rPr>
        <w:t>定期组织各种活动丰富职工的文化生活，定期组织体检保证教职工的身心健康。</w:t>
      </w:r>
    </w:p>
    <w:p w:rsidR="00000000" w:rsidRDefault="005F2FD7">
      <w:pPr>
        <w:pStyle w:val="3"/>
        <w:spacing w:before="84"/>
        <w:ind w:left="591"/>
      </w:pPr>
      <w:r>
        <w:rPr>
          <w:w w:val="95"/>
        </w:rPr>
        <w:t>3</w:t>
      </w:r>
      <w:r>
        <w:rPr>
          <w:rFonts w:hint="eastAsia"/>
          <w:w w:val="95"/>
          <w:lang w:eastAsia="zh-CN"/>
        </w:rPr>
        <w:t>0</w:t>
      </w:r>
      <w:r>
        <w:rPr>
          <w:w w:val="95"/>
        </w:rPr>
        <w:t>.</w:t>
      </w:r>
      <w:r>
        <w:rPr>
          <w:w w:val="95"/>
        </w:rPr>
        <w:t>我校</w:t>
      </w:r>
      <w:r>
        <w:rPr>
          <w:rFonts w:hint="eastAsia"/>
          <w:w w:val="95"/>
          <w:lang w:eastAsia="zh-CN"/>
        </w:rPr>
        <w:t>临床医学</w:t>
      </w:r>
      <w:r>
        <w:rPr>
          <w:w w:val="95"/>
        </w:rPr>
        <w:t>专业</w:t>
      </w:r>
      <w:r>
        <w:rPr>
          <w:w w:val="95"/>
        </w:rPr>
        <w:t>如何开展教师培养？</w:t>
      </w:r>
    </w:p>
    <w:p w:rsidR="00000000" w:rsidRDefault="005F2FD7">
      <w:pPr>
        <w:pStyle w:val="a4"/>
        <w:spacing w:line="308" w:lineRule="auto"/>
        <w:ind w:firstLineChars="200" w:firstLine="480"/>
        <w:rPr>
          <w:rFonts w:hAnsi="宋体" w:hint="eastAsia"/>
          <w:sz w:val="24"/>
          <w:szCs w:val="24"/>
        </w:rPr>
      </w:pPr>
      <w:r>
        <w:rPr>
          <w:rFonts w:hAnsi="宋体" w:hint="eastAsia"/>
          <w:sz w:val="24"/>
          <w:szCs w:val="24"/>
          <w:lang w:eastAsia="zh-CN"/>
        </w:rPr>
        <w:t>包括（</w:t>
      </w:r>
      <w:r>
        <w:rPr>
          <w:rFonts w:hAnsi="宋体" w:hint="eastAsia"/>
          <w:sz w:val="24"/>
          <w:szCs w:val="24"/>
          <w:lang w:eastAsia="zh-CN"/>
        </w:rPr>
        <w:t>1</w:t>
      </w:r>
      <w:r>
        <w:rPr>
          <w:rFonts w:hAnsi="宋体" w:hint="eastAsia"/>
          <w:sz w:val="24"/>
          <w:szCs w:val="24"/>
          <w:lang w:eastAsia="zh-CN"/>
        </w:rPr>
        <w:t>）</w:t>
      </w:r>
      <w:r>
        <w:rPr>
          <w:rFonts w:hAnsi="宋体" w:hint="eastAsia"/>
          <w:sz w:val="24"/>
          <w:szCs w:val="24"/>
        </w:rPr>
        <w:t>完善教师培养制度。制订《</w:t>
      </w:r>
      <w:r>
        <w:rPr>
          <w:rFonts w:hAnsi="宋体" w:hint="eastAsia"/>
          <w:sz w:val="24"/>
          <w:szCs w:val="24"/>
        </w:rPr>
        <w:t>福建中医药大学新教师培养实施方案》，对新进入学校教师队伍的教师开展系统培训，让新教师尽快熟悉高等学校的教学要求，打造适应学校发展需要并具有良好发展潜力的教师队伍，为学校事业发展提供可持续的人才保证。采用“导师制”培养新教师，给新教师配备高职称、富有经验和责任心的导师，通过一对一“传、帮、带”，帮助新教师快速成长。不定期组织专家、资深教师分享经验，强化对年轻教师的培养和思想引领，帮助青年教师明晰未来发展方向，突破职业发展“瓶颈”。</w:t>
      </w:r>
      <w:r>
        <w:rPr>
          <w:rFonts w:hint="eastAsia"/>
          <w:sz w:val="24"/>
          <w:szCs w:val="24"/>
          <w:lang w:eastAsia="zh-CN"/>
        </w:rPr>
        <w:t>（</w:t>
      </w:r>
      <w:r>
        <w:rPr>
          <w:rFonts w:hint="eastAsia"/>
          <w:sz w:val="24"/>
          <w:szCs w:val="24"/>
          <w:lang w:eastAsia="zh-CN"/>
        </w:rPr>
        <w:t>2</w:t>
      </w:r>
      <w:r>
        <w:rPr>
          <w:rFonts w:hint="eastAsia"/>
          <w:sz w:val="24"/>
          <w:szCs w:val="24"/>
          <w:lang w:eastAsia="zh-CN"/>
        </w:rPr>
        <w:t>）</w:t>
      </w:r>
      <w:r>
        <w:rPr>
          <w:rFonts w:hAnsi="宋体" w:hint="eastAsia"/>
          <w:sz w:val="24"/>
          <w:szCs w:val="24"/>
        </w:rPr>
        <w:t>成立教师教学发展中心。</w:t>
      </w:r>
      <w:r>
        <w:rPr>
          <w:rFonts w:hAnsi="宋体" w:hint="eastAsia"/>
          <w:sz w:val="24"/>
          <w:szCs w:val="24"/>
        </w:rPr>
        <w:t>2014</w:t>
      </w:r>
      <w:r>
        <w:rPr>
          <w:rFonts w:hAnsi="宋体" w:hint="eastAsia"/>
          <w:sz w:val="24"/>
          <w:szCs w:val="24"/>
        </w:rPr>
        <w:t>年学校成立教师教学发展中心，提出“尚师道、助</w:t>
      </w:r>
      <w:r>
        <w:rPr>
          <w:rFonts w:hAnsi="宋体" w:hint="eastAsia"/>
          <w:sz w:val="24"/>
          <w:szCs w:val="24"/>
        </w:rPr>
        <w:t>提升、重人本、励发展”，构建“教师之家、助力提升、学科交融、教学研究”四大平台，协助师德师风建设、开展教学业务培训、教学理论研究和提供教学咨询服务，适应教师个性化、专业化发展，不断提升教师教学能力。中心设为独立设置的综合性服务机构，这一模式在我省高校和全国中医药高等院校尚属少数。制定《福建中医药大学教学标兵（新秀）遴选暂行办法》，从</w:t>
      </w:r>
      <w:r>
        <w:rPr>
          <w:rFonts w:hAnsi="宋体" w:hint="eastAsia"/>
          <w:sz w:val="24"/>
          <w:szCs w:val="24"/>
        </w:rPr>
        <w:t>2011</w:t>
      </w:r>
      <w:r>
        <w:rPr>
          <w:rFonts w:hAnsi="宋体" w:hint="eastAsia"/>
          <w:sz w:val="24"/>
          <w:szCs w:val="24"/>
        </w:rPr>
        <w:t>年开始，每</w:t>
      </w:r>
      <w:r>
        <w:rPr>
          <w:rFonts w:hAnsi="宋体" w:hint="eastAsia"/>
          <w:sz w:val="24"/>
          <w:szCs w:val="24"/>
        </w:rPr>
        <w:t>2</w:t>
      </w:r>
      <w:r>
        <w:rPr>
          <w:rFonts w:hAnsi="宋体" w:hint="eastAsia"/>
          <w:sz w:val="24"/>
          <w:szCs w:val="24"/>
        </w:rPr>
        <w:t>年遴选一次教学标兵（新秀），培育一批爱岗敬业、爱生如子、爱校如家的教学能手。</w:t>
      </w:r>
      <w:r>
        <w:rPr>
          <w:rFonts w:hint="eastAsia"/>
          <w:sz w:val="24"/>
          <w:szCs w:val="24"/>
          <w:lang w:eastAsia="zh-CN"/>
        </w:rPr>
        <w:t>（</w:t>
      </w:r>
      <w:r>
        <w:rPr>
          <w:rFonts w:hint="eastAsia"/>
          <w:sz w:val="24"/>
          <w:szCs w:val="24"/>
          <w:lang w:eastAsia="zh-CN"/>
        </w:rPr>
        <w:t>3</w:t>
      </w:r>
      <w:r>
        <w:rPr>
          <w:rFonts w:hint="eastAsia"/>
          <w:sz w:val="24"/>
          <w:szCs w:val="24"/>
          <w:lang w:eastAsia="zh-CN"/>
        </w:rPr>
        <w:t>）</w:t>
      </w:r>
      <w:r>
        <w:rPr>
          <w:rFonts w:hAnsi="宋体" w:hint="eastAsia"/>
          <w:sz w:val="24"/>
          <w:szCs w:val="24"/>
        </w:rPr>
        <w:t>加强学历学位教育。坚持“按需培养、保证重点、学用一致、注重效益”的原则，支持</w:t>
      </w:r>
      <w:r>
        <w:rPr>
          <w:rFonts w:hAnsi="宋体" w:hint="eastAsia"/>
          <w:sz w:val="24"/>
          <w:szCs w:val="24"/>
        </w:rPr>
        <w:t>和鼓励青年教师攻读博士学位，改善师资队伍的学历、学缘结构，进一步提升教师的教学科研能力和学术水平。</w:t>
      </w:r>
      <w:r>
        <w:rPr>
          <w:rFonts w:hint="eastAsia"/>
          <w:sz w:val="24"/>
          <w:szCs w:val="24"/>
          <w:lang w:eastAsia="zh-CN"/>
        </w:rPr>
        <w:t>（</w:t>
      </w:r>
      <w:r>
        <w:rPr>
          <w:rFonts w:hint="eastAsia"/>
          <w:sz w:val="24"/>
          <w:szCs w:val="24"/>
          <w:lang w:eastAsia="zh-CN"/>
        </w:rPr>
        <w:t>4</w:t>
      </w:r>
      <w:r>
        <w:rPr>
          <w:rFonts w:hint="eastAsia"/>
          <w:sz w:val="24"/>
          <w:szCs w:val="24"/>
          <w:lang w:eastAsia="zh-CN"/>
        </w:rPr>
        <w:t>）</w:t>
      </w:r>
      <w:r>
        <w:rPr>
          <w:rFonts w:hAnsi="宋体" w:hint="eastAsia"/>
          <w:sz w:val="24"/>
          <w:szCs w:val="24"/>
        </w:rPr>
        <w:t>提升教师国际化水平。不断加大对临床医学专任教师专业发展的支持力度，加大教师培训、进修、访学的经费投入；鼓励聘请的海外兼职教授不间断地接收优秀中青年骨干教师到其实验室进修；与美国、澳大利亚等国家高校签订合作协议，定期选派优秀教师研修访学，并鼓励教师个人通过各种方式出国（境）进修。</w:t>
      </w:r>
      <w:r>
        <w:rPr>
          <w:rFonts w:hint="eastAsia"/>
          <w:sz w:val="24"/>
          <w:szCs w:val="24"/>
          <w:lang w:eastAsia="zh-CN"/>
        </w:rPr>
        <w:t>（</w:t>
      </w:r>
      <w:r>
        <w:rPr>
          <w:rFonts w:hint="eastAsia"/>
          <w:sz w:val="24"/>
          <w:szCs w:val="24"/>
          <w:lang w:eastAsia="zh-CN"/>
        </w:rPr>
        <w:t>5</w:t>
      </w:r>
      <w:r>
        <w:rPr>
          <w:rFonts w:hint="eastAsia"/>
          <w:sz w:val="24"/>
          <w:szCs w:val="24"/>
          <w:lang w:eastAsia="zh-CN"/>
        </w:rPr>
        <w:t>）</w:t>
      </w:r>
      <w:r>
        <w:rPr>
          <w:rFonts w:hAnsi="宋体" w:hint="eastAsia"/>
          <w:sz w:val="24"/>
          <w:szCs w:val="24"/>
        </w:rPr>
        <w:t>推进国内交流常态化。以教师个性化需求为导向，以提升教师专业素养为核心，按照“统筹规划、按需施训、注重实效”原则，逐步完善学科</w:t>
      </w:r>
      <w:r>
        <w:rPr>
          <w:rFonts w:hAnsi="宋体" w:hint="eastAsia"/>
          <w:sz w:val="24"/>
          <w:szCs w:val="24"/>
        </w:rPr>
        <w:t>交融平台，分层次、广覆盖，以提高工作的针对性和实效性。</w:t>
      </w:r>
      <w:r>
        <w:rPr>
          <w:rFonts w:hint="eastAsia"/>
          <w:sz w:val="24"/>
          <w:szCs w:val="24"/>
          <w:lang w:eastAsia="zh-CN"/>
        </w:rPr>
        <w:t>（</w:t>
      </w:r>
      <w:r>
        <w:rPr>
          <w:rFonts w:hint="eastAsia"/>
          <w:sz w:val="24"/>
          <w:szCs w:val="24"/>
          <w:lang w:eastAsia="zh-CN"/>
        </w:rPr>
        <w:t>6</w:t>
      </w:r>
      <w:r>
        <w:rPr>
          <w:rFonts w:hint="eastAsia"/>
          <w:sz w:val="24"/>
          <w:szCs w:val="24"/>
          <w:lang w:eastAsia="zh-CN"/>
        </w:rPr>
        <w:t>）</w:t>
      </w:r>
      <w:r>
        <w:rPr>
          <w:rFonts w:hAnsi="宋体" w:hint="eastAsia"/>
          <w:sz w:val="24"/>
          <w:szCs w:val="24"/>
        </w:rPr>
        <w:t>开展教学竞赛。以“卓越课程遴选、说课、教学基本功、微课”等不同形式每年开展</w:t>
      </w:r>
      <w:r>
        <w:rPr>
          <w:rFonts w:hAnsi="宋体" w:hint="eastAsia"/>
          <w:sz w:val="24"/>
          <w:szCs w:val="24"/>
        </w:rPr>
        <w:t>1-2</w:t>
      </w:r>
      <w:r>
        <w:rPr>
          <w:rFonts w:hAnsi="宋体" w:hint="eastAsia"/>
          <w:sz w:val="24"/>
          <w:szCs w:val="24"/>
        </w:rPr>
        <w:t>次校内教学竞赛，以赛带训，推荐优秀教师参加校外竞赛。</w:t>
      </w:r>
    </w:p>
    <w:p w:rsidR="00000000" w:rsidRDefault="005F2FD7">
      <w:pPr>
        <w:pStyle w:val="3"/>
      </w:pPr>
      <w:r>
        <w:rPr>
          <w:w w:val="95"/>
        </w:rPr>
        <w:t>3</w:t>
      </w:r>
      <w:r>
        <w:rPr>
          <w:rFonts w:hint="eastAsia"/>
          <w:w w:val="95"/>
          <w:lang w:eastAsia="zh-CN"/>
        </w:rPr>
        <w:t>1</w:t>
      </w:r>
      <w:r>
        <w:rPr>
          <w:w w:val="95"/>
        </w:rPr>
        <w:t>.</w:t>
      </w:r>
      <w:r>
        <w:rPr>
          <w:w w:val="95"/>
        </w:rPr>
        <w:t>我校</w:t>
      </w:r>
      <w:r>
        <w:rPr>
          <w:rFonts w:hint="eastAsia"/>
          <w:w w:val="95"/>
          <w:lang w:eastAsia="zh-CN"/>
        </w:rPr>
        <w:t>临床医学</w:t>
      </w:r>
      <w:r>
        <w:rPr>
          <w:w w:val="95"/>
        </w:rPr>
        <w:t>专业</w:t>
      </w:r>
      <w:r>
        <w:rPr>
          <w:w w:val="95"/>
        </w:rPr>
        <w:t>采取什么举措保证专任教师不脱离临床？</w:t>
      </w:r>
    </w:p>
    <w:p w:rsidR="00000000" w:rsidRDefault="005F2FD7">
      <w:pPr>
        <w:pStyle w:val="a4"/>
        <w:spacing w:line="308" w:lineRule="auto"/>
        <w:ind w:firstLineChars="200" w:firstLine="480"/>
        <w:rPr>
          <w:rFonts w:hAnsi="宋体" w:hint="eastAsia"/>
          <w:sz w:val="24"/>
          <w:szCs w:val="24"/>
        </w:rPr>
      </w:pPr>
      <w:r>
        <w:rPr>
          <w:rFonts w:hAnsi="宋体" w:hint="eastAsia"/>
          <w:sz w:val="24"/>
          <w:szCs w:val="24"/>
        </w:rPr>
        <w:t>举措</w:t>
      </w:r>
      <w:r>
        <w:rPr>
          <w:rFonts w:hAnsi="宋体" w:hint="eastAsia"/>
          <w:sz w:val="24"/>
          <w:szCs w:val="24"/>
          <w:lang w:eastAsia="zh-CN"/>
        </w:rPr>
        <w:t>包括（</w:t>
      </w:r>
      <w:r>
        <w:rPr>
          <w:rFonts w:hAnsi="宋体" w:hint="eastAsia"/>
          <w:sz w:val="24"/>
          <w:szCs w:val="24"/>
          <w:lang w:eastAsia="zh-CN"/>
        </w:rPr>
        <w:t>1</w:t>
      </w:r>
      <w:r>
        <w:rPr>
          <w:rFonts w:hAnsi="宋体" w:hint="eastAsia"/>
          <w:sz w:val="24"/>
          <w:szCs w:val="24"/>
          <w:lang w:eastAsia="zh-CN"/>
        </w:rPr>
        <w:t>）</w:t>
      </w:r>
      <w:r>
        <w:rPr>
          <w:rFonts w:hAnsi="宋体" w:hint="eastAsia"/>
          <w:sz w:val="24"/>
          <w:szCs w:val="24"/>
        </w:rPr>
        <w:t>推动教师下临床。高度重视专任教师的临床实践能力培养，制订《福建中医药大学教师职务聘任细则》，认真落实教师进修相关规定，要求临床专业教师评聘职称，须有下临床工作经历（任期内不少于</w:t>
      </w:r>
      <w:r>
        <w:rPr>
          <w:rFonts w:hAnsi="宋体" w:hint="eastAsia"/>
          <w:sz w:val="24"/>
          <w:szCs w:val="24"/>
        </w:rPr>
        <w:t>200</w:t>
      </w:r>
      <w:r>
        <w:rPr>
          <w:rFonts w:hAnsi="宋体" w:hint="eastAsia"/>
          <w:sz w:val="24"/>
          <w:szCs w:val="24"/>
        </w:rPr>
        <w:t>个工作日），鼓励教师承担临床实习、毕业设计等实践环节工作，在教</w:t>
      </w:r>
      <w:r>
        <w:rPr>
          <w:rFonts w:hAnsi="宋体" w:hint="eastAsia"/>
          <w:sz w:val="24"/>
          <w:szCs w:val="24"/>
        </w:rPr>
        <w:t>学实践中发现问题并寻找解决办法，培养双师型师资队伍，稳步提高教学质量。</w:t>
      </w:r>
      <w:r>
        <w:rPr>
          <w:rFonts w:hAnsi="宋体" w:hint="eastAsia"/>
          <w:sz w:val="24"/>
          <w:szCs w:val="24"/>
          <w:lang w:eastAsia="zh-CN"/>
        </w:rPr>
        <w:t>（</w:t>
      </w:r>
      <w:r>
        <w:rPr>
          <w:rFonts w:hAnsi="宋体" w:hint="eastAsia"/>
          <w:sz w:val="24"/>
          <w:szCs w:val="24"/>
          <w:lang w:eastAsia="zh-CN"/>
        </w:rPr>
        <w:t>2</w:t>
      </w:r>
      <w:r>
        <w:rPr>
          <w:rFonts w:hAnsi="宋体" w:hint="eastAsia"/>
          <w:sz w:val="24"/>
          <w:szCs w:val="24"/>
          <w:lang w:eastAsia="zh-CN"/>
        </w:rPr>
        <w:t>）</w:t>
      </w:r>
      <w:r>
        <w:rPr>
          <w:rFonts w:hAnsi="宋体" w:hint="eastAsia"/>
          <w:sz w:val="24"/>
          <w:szCs w:val="24"/>
        </w:rPr>
        <w:t>强化交流培训。成立临床医学专业临床教学督导组，建立临床教研室主任联席会议制度，深化校本部与临床实践教学基</w:t>
      </w:r>
      <w:r>
        <w:rPr>
          <w:rFonts w:hAnsi="宋体" w:hint="eastAsia"/>
          <w:sz w:val="24"/>
          <w:szCs w:val="24"/>
        </w:rPr>
        <w:lastRenderedPageBreak/>
        <w:t>地的交流。每年组织临床教师（不少于</w:t>
      </w:r>
      <w:r>
        <w:rPr>
          <w:rFonts w:hAnsi="宋体" w:hint="eastAsia"/>
          <w:sz w:val="24"/>
          <w:szCs w:val="24"/>
        </w:rPr>
        <w:t>100</w:t>
      </w:r>
      <w:r>
        <w:rPr>
          <w:rFonts w:hAnsi="宋体" w:hint="eastAsia"/>
          <w:sz w:val="24"/>
          <w:szCs w:val="24"/>
        </w:rPr>
        <w:t>人次）参加各类培训和学术交流活动，切实提高临床教师医疗教学的能力。组织专家到临床教学基地进行教学示范，开展以教学查房、规范见实习带教等为主要内容的培训。</w:t>
      </w:r>
    </w:p>
    <w:p w:rsidR="00000000" w:rsidRDefault="005F2FD7">
      <w:pPr>
        <w:pStyle w:val="3"/>
        <w:spacing w:before="19"/>
      </w:pPr>
      <w:r>
        <w:rPr>
          <w:w w:val="95"/>
        </w:rPr>
        <w:t>3</w:t>
      </w:r>
      <w:r>
        <w:rPr>
          <w:rFonts w:hint="eastAsia"/>
          <w:w w:val="95"/>
          <w:lang w:eastAsia="zh-CN"/>
        </w:rPr>
        <w:t>2</w:t>
      </w:r>
      <w:r>
        <w:rPr>
          <w:w w:val="95"/>
        </w:rPr>
        <w:t>.</w:t>
      </w:r>
      <w:r>
        <w:rPr>
          <w:w w:val="95"/>
        </w:rPr>
        <w:t>我校</w:t>
      </w:r>
      <w:r>
        <w:rPr>
          <w:rFonts w:hint="eastAsia"/>
          <w:w w:val="95"/>
          <w:lang w:eastAsia="zh-CN"/>
        </w:rPr>
        <w:t>临床医学</w:t>
      </w:r>
      <w:r>
        <w:rPr>
          <w:w w:val="95"/>
        </w:rPr>
        <w:t>专业</w:t>
      </w:r>
      <w:r>
        <w:rPr>
          <w:w w:val="95"/>
        </w:rPr>
        <w:t>教育经费投入情况如何？</w:t>
      </w:r>
    </w:p>
    <w:p w:rsidR="00000000" w:rsidRDefault="005F2FD7">
      <w:pPr>
        <w:spacing w:line="308" w:lineRule="auto"/>
        <w:ind w:firstLineChars="200" w:firstLine="480"/>
        <w:rPr>
          <w:rFonts w:hint="eastAsia"/>
          <w:sz w:val="24"/>
          <w:szCs w:val="24"/>
        </w:rPr>
      </w:pPr>
      <w:r>
        <w:rPr>
          <w:rFonts w:hint="eastAsia"/>
          <w:sz w:val="24"/>
          <w:szCs w:val="24"/>
        </w:rPr>
        <w:t>学校高度重视临床医学专业建设，近</w:t>
      </w:r>
      <w:r>
        <w:rPr>
          <w:rFonts w:hint="eastAsia"/>
          <w:sz w:val="24"/>
          <w:szCs w:val="24"/>
        </w:rPr>
        <w:t>3</w:t>
      </w:r>
      <w:r>
        <w:rPr>
          <w:rFonts w:hint="eastAsia"/>
          <w:sz w:val="24"/>
          <w:szCs w:val="24"/>
        </w:rPr>
        <w:t>年共投入教育经费</w:t>
      </w:r>
      <w:r>
        <w:rPr>
          <w:rFonts w:hint="eastAsia"/>
          <w:sz w:val="24"/>
          <w:szCs w:val="24"/>
        </w:rPr>
        <w:t>6577.62</w:t>
      </w:r>
      <w:r>
        <w:rPr>
          <w:rFonts w:hint="eastAsia"/>
          <w:sz w:val="24"/>
          <w:szCs w:val="24"/>
        </w:rPr>
        <w:t>万元，平均每年投入</w:t>
      </w:r>
      <w:r>
        <w:rPr>
          <w:rFonts w:hint="eastAsia"/>
          <w:sz w:val="24"/>
          <w:szCs w:val="24"/>
        </w:rPr>
        <w:t xml:space="preserve"> 2192</w:t>
      </w:r>
      <w:r>
        <w:rPr>
          <w:rFonts w:hint="eastAsia"/>
          <w:sz w:val="24"/>
          <w:szCs w:val="24"/>
        </w:rPr>
        <w:t>.54</w:t>
      </w:r>
      <w:r>
        <w:rPr>
          <w:rFonts w:hint="eastAsia"/>
          <w:sz w:val="24"/>
          <w:szCs w:val="24"/>
        </w:rPr>
        <w:t>万元。教育经费主要来源于国家财政拨款、省财政及学校自筹经费。近</w:t>
      </w:r>
      <w:r>
        <w:rPr>
          <w:rFonts w:hint="eastAsia"/>
          <w:sz w:val="24"/>
          <w:szCs w:val="24"/>
        </w:rPr>
        <w:t>3</w:t>
      </w:r>
      <w:r>
        <w:rPr>
          <w:rFonts w:hint="eastAsia"/>
          <w:sz w:val="24"/>
          <w:szCs w:val="24"/>
        </w:rPr>
        <w:t>年，临床医学专业本科教育教学经费主要用于教学业务运行费、教学设备仪器购置及维护费、图书资料购置费等，较好地满足了日常教学运行，有效保障教育计划的顺利完成。</w:t>
      </w:r>
      <w:r>
        <w:rPr>
          <w:rFonts w:hint="eastAsia"/>
          <w:sz w:val="24"/>
          <w:szCs w:val="24"/>
        </w:rPr>
        <w:t>2016-2018</w:t>
      </w:r>
      <w:r>
        <w:rPr>
          <w:rFonts w:hint="eastAsia"/>
          <w:sz w:val="24"/>
          <w:szCs w:val="24"/>
        </w:rPr>
        <w:t>年临床医学专业教学经费投入与支出情况表见表</w:t>
      </w:r>
      <w:r>
        <w:rPr>
          <w:rFonts w:hint="eastAsia"/>
          <w:sz w:val="24"/>
          <w:szCs w:val="24"/>
          <w:lang w:eastAsia="zh-CN"/>
        </w:rPr>
        <w:t>3</w:t>
      </w:r>
      <w:r>
        <w:rPr>
          <w:rFonts w:hint="eastAsia"/>
          <w:sz w:val="24"/>
          <w:szCs w:val="24"/>
        </w:rPr>
        <w:t>。</w:t>
      </w:r>
    </w:p>
    <w:p w:rsidR="00000000" w:rsidRDefault="005F2FD7">
      <w:pPr>
        <w:pStyle w:val="a4"/>
        <w:spacing w:line="308" w:lineRule="auto"/>
        <w:ind w:firstLineChars="200" w:firstLine="480"/>
        <w:rPr>
          <w:rFonts w:hAnsi="宋体" w:hint="eastAsia"/>
          <w:sz w:val="24"/>
          <w:szCs w:val="24"/>
        </w:rPr>
      </w:pPr>
    </w:p>
    <w:p w:rsidR="00000000" w:rsidRDefault="005F2FD7">
      <w:pPr>
        <w:pStyle w:val="a6"/>
        <w:spacing w:before="16" w:line="304" w:lineRule="auto"/>
        <w:ind w:right="99" w:firstLineChars="200" w:firstLine="480"/>
        <w:jc w:val="both"/>
      </w:pPr>
    </w:p>
    <w:p w:rsidR="00000000" w:rsidRDefault="005F2FD7">
      <w:pPr>
        <w:pStyle w:val="a6"/>
        <w:spacing w:before="16" w:line="304" w:lineRule="auto"/>
        <w:ind w:right="99" w:firstLineChars="200" w:firstLine="480"/>
        <w:jc w:val="both"/>
      </w:pPr>
    </w:p>
    <w:p w:rsidR="00000000" w:rsidRDefault="005F2FD7">
      <w:pPr>
        <w:pStyle w:val="a6"/>
        <w:spacing w:before="16" w:line="304" w:lineRule="auto"/>
        <w:ind w:right="99" w:firstLineChars="200" w:firstLine="480"/>
        <w:jc w:val="both"/>
      </w:pPr>
    </w:p>
    <w:p w:rsidR="00000000" w:rsidRDefault="005F2FD7">
      <w:pPr>
        <w:pStyle w:val="a6"/>
        <w:spacing w:before="16" w:line="304" w:lineRule="auto"/>
        <w:ind w:right="99" w:firstLineChars="200" w:firstLine="480"/>
        <w:jc w:val="both"/>
      </w:pPr>
    </w:p>
    <w:p w:rsidR="00000000" w:rsidRDefault="005F2FD7">
      <w:pPr>
        <w:snapToGrid w:val="0"/>
        <w:jc w:val="center"/>
        <w:rPr>
          <w:rFonts w:hint="eastAsia"/>
          <w:sz w:val="24"/>
          <w:szCs w:val="28"/>
        </w:rPr>
      </w:pPr>
      <w:r>
        <w:rPr>
          <w:rFonts w:hint="eastAsia"/>
          <w:sz w:val="24"/>
          <w:szCs w:val="28"/>
        </w:rPr>
        <w:t>表</w:t>
      </w:r>
      <w:r>
        <w:rPr>
          <w:rFonts w:hint="eastAsia"/>
          <w:sz w:val="24"/>
          <w:szCs w:val="28"/>
          <w:lang w:eastAsia="zh-CN"/>
        </w:rPr>
        <w:t xml:space="preserve">3 </w:t>
      </w:r>
      <w:r>
        <w:rPr>
          <w:sz w:val="24"/>
          <w:szCs w:val="28"/>
        </w:rPr>
        <w:t>2016-2018</w:t>
      </w:r>
      <w:r>
        <w:rPr>
          <w:rFonts w:hint="eastAsia"/>
          <w:sz w:val="24"/>
          <w:szCs w:val="28"/>
        </w:rPr>
        <w:t>年临床医学专业教学经费投入与支出情况表</w:t>
      </w:r>
    </w:p>
    <w:p w:rsidR="00000000" w:rsidRDefault="005F2FD7">
      <w:pPr>
        <w:snapToGrid w:val="0"/>
        <w:ind w:firstLineChars="200" w:firstLine="480"/>
        <w:jc w:val="right"/>
      </w:pPr>
      <w:r>
        <w:rPr>
          <w:rFonts w:hint="eastAsia"/>
          <w:sz w:val="24"/>
          <w:szCs w:val="28"/>
        </w:rPr>
        <w:t xml:space="preserve">　单位：万元</w:t>
      </w:r>
    </w:p>
    <w:tbl>
      <w:tblPr>
        <w:tblW w:w="0" w:type="auto"/>
        <w:tblInd w:w="94" w:type="dxa"/>
        <w:tblLayout w:type="fixed"/>
        <w:tblLook w:val="0000"/>
      </w:tblPr>
      <w:tblGrid>
        <w:gridCol w:w="578"/>
        <w:gridCol w:w="2697"/>
        <w:gridCol w:w="1311"/>
        <w:gridCol w:w="1311"/>
        <w:gridCol w:w="1311"/>
        <w:gridCol w:w="1311"/>
      </w:tblGrid>
      <w:tr w:rsidR="00000000">
        <w:trPr>
          <w:trHeight w:val="751"/>
        </w:trPr>
        <w:tc>
          <w:tcPr>
            <w:tcW w:w="3275" w:type="dxa"/>
            <w:gridSpan w:val="2"/>
            <w:tcBorders>
              <w:top w:val="single" w:sz="12" w:space="0" w:color="auto"/>
              <w:left w:val="nil"/>
              <w:bottom w:val="single" w:sz="4" w:space="0" w:color="auto"/>
              <w:right w:val="nil"/>
            </w:tcBorders>
            <w:shd w:val="clear" w:color="000000" w:fill="FFFFFF"/>
            <w:vAlign w:val="center"/>
          </w:tcPr>
          <w:p w:rsidR="00000000" w:rsidRDefault="005F2FD7">
            <w:pPr>
              <w:snapToGrid w:val="0"/>
              <w:ind w:left="1395"/>
              <w:rPr>
                <w:b/>
                <w:bCs/>
                <w:color w:val="000000"/>
                <w:sz w:val="24"/>
                <w:szCs w:val="24"/>
              </w:rPr>
            </w:pPr>
            <w:r>
              <w:rPr>
                <w:rFonts w:hint="eastAsia"/>
                <w:b/>
                <w:bCs/>
                <w:color w:val="000000"/>
                <w:sz w:val="24"/>
                <w:szCs w:val="24"/>
              </w:rPr>
              <w:t>项目</w:t>
            </w:r>
          </w:p>
        </w:tc>
        <w:tc>
          <w:tcPr>
            <w:tcW w:w="1311" w:type="dxa"/>
            <w:tcBorders>
              <w:top w:val="single" w:sz="12" w:space="0" w:color="auto"/>
              <w:left w:val="nil"/>
              <w:bottom w:val="single" w:sz="4" w:space="0" w:color="auto"/>
              <w:right w:val="nil"/>
            </w:tcBorders>
            <w:shd w:val="clear" w:color="000000" w:fill="FFFFFF"/>
            <w:noWrap/>
            <w:vAlign w:val="center"/>
          </w:tcPr>
          <w:p w:rsidR="00000000" w:rsidRDefault="005F2FD7">
            <w:pPr>
              <w:widowControl/>
              <w:jc w:val="center"/>
              <w:rPr>
                <w:b/>
                <w:bCs/>
                <w:color w:val="000000"/>
                <w:sz w:val="24"/>
                <w:szCs w:val="24"/>
              </w:rPr>
            </w:pPr>
            <w:r>
              <w:rPr>
                <w:b/>
                <w:bCs/>
                <w:color w:val="000000"/>
                <w:sz w:val="24"/>
                <w:szCs w:val="24"/>
              </w:rPr>
              <w:t>2016</w:t>
            </w:r>
          </w:p>
        </w:tc>
        <w:tc>
          <w:tcPr>
            <w:tcW w:w="1311" w:type="dxa"/>
            <w:tcBorders>
              <w:top w:val="single" w:sz="12" w:space="0" w:color="auto"/>
              <w:left w:val="nil"/>
              <w:bottom w:val="single" w:sz="4" w:space="0" w:color="auto"/>
              <w:right w:val="nil"/>
            </w:tcBorders>
            <w:shd w:val="clear" w:color="000000" w:fill="FFFFFF"/>
            <w:noWrap/>
            <w:vAlign w:val="center"/>
          </w:tcPr>
          <w:p w:rsidR="00000000" w:rsidRDefault="005F2FD7">
            <w:pPr>
              <w:widowControl/>
              <w:jc w:val="center"/>
              <w:rPr>
                <w:b/>
                <w:bCs/>
                <w:color w:val="000000"/>
                <w:sz w:val="24"/>
                <w:szCs w:val="24"/>
              </w:rPr>
            </w:pPr>
            <w:r>
              <w:rPr>
                <w:b/>
                <w:bCs/>
                <w:color w:val="000000"/>
                <w:sz w:val="24"/>
                <w:szCs w:val="24"/>
              </w:rPr>
              <w:t>2017</w:t>
            </w:r>
          </w:p>
        </w:tc>
        <w:tc>
          <w:tcPr>
            <w:tcW w:w="1311" w:type="dxa"/>
            <w:tcBorders>
              <w:top w:val="single" w:sz="12" w:space="0" w:color="auto"/>
              <w:left w:val="nil"/>
              <w:bottom w:val="single" w:sz="4" w:space="0" w:color="auto"/>
              <w:right w:val="nil"/>
            </w:tcBorders>
            <w:shd w:val="clear" w:color="000000" w:fill="FFFFFF"/>
            <w:noWrap/>
            <w:vAlign w:val="center"/>
          </w:tcPr>
          <w:p w:rsidR="00000000" w:rsidRDefault="005F2FD7">
            <w:pPr>
              <w:widowControl/>
              <w:jc w:val="center"/>
              <w:rPr>
                <w:b/>
                <w:bCs/>
                <w:color w:val="000000"/>
                <w:sz w:val="24"/>
                <w:szCs w:val="24"/>
              </w:rPr>
            </w:pPr>
            <w:r>
              <w:rPr>
                <w:b/>
                <w:bCs/>
                <w:color w:val="000000"/>
                <w:sz w:val="24"/>
                <w:szCs w:val="24"/>
              </w:rPr>
              <w:t>2018</w:t>
            </w:r>
          </w:p>
        </w:tc>
        <w:tc>
          <w:tcPr>
            <w:tcW w:w="1311" w:type="dxa"/>
            <w:tcBorders>
              <w:top w:val="single" w:sz="12" w:space="0" w:color="auto"/>
              <w:left w:val="nil"/>
              <w:bottom w:val="single" w:sz="4" w:space="0" w:color="auto"/>
              <w:right w:val="nil"/>
            </w:tcBorders>
            <w:shd w:val="clear" w:color="000000" w:fill="FFFFFF"/>
            <w:noWrap/>
            <w:vAlign w:val="center"/>
          </w:tcPr>
          <w:p w:rsidR="00000000" w:rsidRDefault="005F2FD7">
            <w:pPr>
              <w:widowControl/>
              <w:jc w:val="center"/>
              <w:rPr>
                <w:b/>
                <w:bCs/>
                <w:color w:val="000000"/>
                <w:sz w:val="24"/>
                <w:szCs w:val="24"/>
              </w:rPr>
            </w:pPr>
            <w:r>
              <w:rPr>
                <w:rFonts w:hint="eastAsia"/>
                <w:b/>
                <w:bCs/>
                <w:color w:val="000000"/>
                <w:sz w:val="24"/>
                <w:szCs w:val="24"/>
              </w:rPr>
              <w:t>合计</w:t>
            </w:r>
          </w:p>
        </w:tc>
      </w:tr>
      <w:tr w:rsidR="00000000">
        <w:trPr>
          <w:trHeight w:val="441"/>
        </w:trPr>
        <w:tc>
          <w:tcPr>
            <w:tcW w:w="578" w:type="dxa"/>
            <w:vMerge w:val="restart"/>
            <w:tcBorders>
              <w:top w:val="single" w:sz="4" w:space="0" w:color="auto"/>
            </w:tcBorders>
            <w:shd w:val="clear" w:color="auto" w:fill="auto"/>
            <w:noWrap/>
            <w:vAlign w:val="center"/>
          </w:tcPr>
          <w:p w:rsidR="00000000" w:rsidRDefault="005F2FD7">
            <w:pPr>
              <w:widowControl/>
              <w:jc w:val="center"/>
              <w:rPr>
                <w:color w:val="000000"/>
                <w:sz w:val="24"/>
                <w:szCs w:val="24"/>
              </w:rPr>
            </w:pPr>
            <w:r>
              <w:rPr>
                <w:rFonts w:hint="eastAsia"/>
                <w:color w:val="000000"/>
                <w:sz w:val="24"/>
                <w:szCs w:val="24"/>
              </w:rPr>
              <w:t>投入</w:t>
            </w:r>
          </w:p>
        </w:tc>
        <w:tc>
          <w:tcPr>
            <w:tcW w:w="2697" w:type="dxa"/>
            <w:tcBorders>
              <w:top w:val="single" w:sz="4" w:space="0" w:color="auto"/>
            </w:tcBorders>
            <w:shd w:val="clear" w:color="auto" w:fill="D0CECE"/>
            <w:noWrap/>
            <w:vAlign w:val="center"/>
          </w:tcPr>
          <w:p w:rsidR="00000000" w:rsidRDefault="005F2FD7">
            <w:pPr>
              <w:widowControl/>
              <w:jc w:val="center"/>
              <w:rPr>
                <w:color w:val="000000"/>
                <w:sz w:val="24"/>
                <w:szCs w:val="24"/>
              </w:rPr>
            </w:pPr>
            <w:r>
              <w:rPr>
                <w:rFonts w:hint="eastAsia"/>
                <w:color w:val="000000"/>
                <w:sz w:val="24"/>
                <w:szCs w:val="24"/>
              </w:rPr>
              <w:t>学校自筹经费</w:t>
            </w:r>
          </w:p>
        </w:tc>
        <w:tc>
          <w:tcPr>
            <w:tcW w:w="1311" w:type="dxa"/>
            <w:tcBorders>
              <w:top w:val="single" w:sz="4" w:space="0" w:color="auto"/>
            </w:tcBorders>
            <w:shd w:val="clear" w:color="auto" w:fill="D0CECE"/>
            <w:noWrap/>
            <w:vAlign w:val="center"/>
          </w:tcPr>
          <w:p w:rsidR="00000000" w:rsidRDefault="005F2FD7">
            <w:pPr>
              <w:widowControl/>
              <w:jc w:val="center"/>
              <w:rPr>
                <w:color w:val="000000"/>
                <w:sz w:val="24"/>
                <w:szCs w:val="24"/>
              </w:rPr>
            </w:pPr>
            <w:r>
              <w:rPr>
                <w:color w:val="000000"/>
                <w:sz w:val="24"/>
                <w:szCs w:val="24"/>
              </w:rPr>
              <w:t>339.37</w:t>
            </w:r>
          </w:p>
        </w:tc>
        <w:tc>
          <w:tcPr>
            <w:tcW w:w="1311" w:type="dxa"/>
            <w:tcBorders>
              <w:top w:val="single" w:sz="4" w:space="0" w:color="auto"/>
            </w:tcBorders>
            <w:shd w:val="clear" w:color="auto" w:fill="D0CECE"/>
            <w:noWrap/>
            <w:vAlign w:val="center"/>
          </w:tcPr>
          <w:p w:rsidR="00000000" w:rsidRDefault="005F2FD7">
            <w:pPr>
              <w:widowControl/>
              <w:jc w:val="center"/>
              <w:rPr>
                <w:color w:val="000000"/>
                <w:sz w:val="24"/>
                <w:szCs w:val="24"/>
              </w:rPr>
            </w:pPr>
            <w:r>
              <w:rPr>
                <w:color w:val="000000"/>
                <w:sz w:val="24"/>
                <w:szCs w:val="24"/>
              </w:rPr>
              <w:t>232.22</w:t>
            </w:r>
          </w:p>
        </w:tc>
        <w:tc>
          <w:tcPr>
            <w:tcW w:w="1311" w:type="dxa"/>
            <w:tcBorders>
              <w:top w:val="single" w:sz="4" w:space="0" w:color="auto"/>
            </w:tcBorders>
            <w:shd w:val="clear" w:color="auto" w:fill="D0CECE"/>
            <w:noWrap/>
            <w:vAlign w:val="center"/>
          </w:tcPr>
          <w:p w:rsidR="00000000" w:rsidRDefault="005F2FD7">
            <w:pPr>
              <w:widowControl/>
              <w:jc w:val="center"/>
              <w:rPr>
                <w:color w:val="000000"/>
                <w:sz w:val="24"/>
                <w:szCs w:val="24"/>
              </w:rPr>
            </w:pPr>
            <w:r>
              <w:rPr>
                <w:color w:val="000000"/>
                <w:sz w:val="24"/>
                <w:szCs w:val="24"/>
              </w:rPr>
              <w:t>235.32</w:t>
            </w:r>
          </w:p>
        </w:tc>
        <w:tc>
          <w:tcPr>
            <w:tcW w:w="1311" w:type="dxa"/>
            <w:tcBorders>
              <w:top w:val="single" w:sz="4" w:space="0" w:color="auto"/>
            </w:tcBorders>
            <w:shd w:val="clear" w:color="auto" w:fill="D0CECE"/>
            <w:noWrap/>
            <w:vAlign w:val="center"/>
          </w:tcPr>
          <w:p w:rsidR="00000000" w:rsidRDefault="005F2FD7">
            <w:pPr>
              <w:widowControl/>
              <w:jc w:val="center"/>
              <w:rPr>
                <w:b/>
                <w:bCs/>
                <w:color w:val="000000"/>
                <w:sz w:val="24"/>
                <w:szCs w:val="24"/>
              </w:rPr>
            </w:pPr>
            <w:r>
              <w:rPr>
                <w:b/>
                <w:bCs/>
                <w:color w:val="000000"/>
                <w:sz w:val="24"/>
                <w:szCs w:val="24"/>
              </w:rPr>
              <w:t>806.91</w:t>
            </w:r>
          </w:p>
        </w:tc>
      </w:tr>
      <w:tr w:rsidR="00000000">
        <w:trPr>
          <w:trHeight w:val="441"/>
        </w:trPr>
        <w:tc>
          <w:tcPr>
            <w:tcW w:w="578" w:type="dxa"/>
            <w:vMerge/>
            <w:tcBorders>
              <w:top w:val="nil"/>
            </w:tcBorders>
            <w:vAlign w:val="center"/>
          </w:tcPr>
          <w:p w:rsidR="00000000" w:rsidRDefault="005F2FD7">
            <w:pPr>
              <w:widowControl/>
              <w:rPr>
                <w:color w:val="000000"/>
                <w:sz w:val="24"/>
                <w:szCs w:val="24"/>
              </w:rPr>
            </w:pPr>
          </w:p>
        </w:tc>
        <w:tc>
          <w:tcPr>
            <w:tcW w:w="2697" w:type="dxa"/>
            <w:tcBorders>
              <w:top w:val="nil"/>
            </w:tcBorders>
            <w:noWrap/>
            <w:vAlign w:val="center"/>
          </w:tcPr>
          <w:p w:rsidR="00000000" w:rsidRDefault="005F2FD7">
            <w:pPr>
              <w:widowControl/>
              <w:jc w:val="center"/>
              <w:rPr>
                <w:color w:val="000000"/>
                <w:sz w:val="24"/>
                <w:szCs w:val="24"/>
              </w:rPr>
            </w:pPr>
            <w:r>
              <w:rPr>
                <w:rFonts w:hint="eastAsia"/>
                <w:color w:val="000000"/>
                <w:sz w:val="24"/>
                <w:szCs w:val="24"/>
              </w:rPr>
              <w:t>财政拨款</w:t>
            </w:r>
          </w:p>
        </w:tc>
        <w:tc>
          <w:tcPr>
            <w:tcW w:w="1311" w:type="dxa"/>
            <w:tcBorders>
              <w:top w:val="nil"/>
            </w:tcBorders>
            <w:noWrap/>
            <w:vAlign w:val="center"/>
          </w:tcPr>
          <w:p w:rsidR="00000000" w:rsidRDefault="005F2FD7">
            <w:pPr>
              <w:widowControl/>
              <w:jc w:val="center"/>
              <w:rPr>
                <w:color w:val="000000"/>
                <w:sz w:val="24"/>
                <w:szCs w:val="24"/>
              </w:rPr>
            </w:pPr>
            <w:r>
              <w:rPr>
                <w:color w:val="000000"/>
                <w:sz w:val="24"/>
                <w:szCs w:val="24"/>
              </w:rPr>
              <w:t>1612.23</w:t>
            </w:r>
          </w:p>
        </w:tc>
        <w:tc>
          <w:tcPr>
            <w:tcW w:w="1311" w:type="dxa"/>
            <w:tcBorders>
              <w:top w:val="nil"/>
            </w:tcBorders>
            <w:noWrap/>
            <w:vAlign w:val="center"/>
          </w:tcPr>
          <w:p w:rsidR="00000000" w:rsidRDefault="005F2FD7">
            <w:pPr>
              <w:widowControl/>
              <w:jc w:val="center"/>
              <w:rPr>
                <w:color w:val="000000"/>
                <w:sz w:val="24"/>
                <w:szCs w:val="24"/>
              </w:rPr>
            </w:pPr>
            <w:r>
              <w:rPr>
                <w:color w:val="000000"/>
                <w:sz w:val="24"/>
                <w:szCs w:val="24"/>
              </w:rPr>
              <w:t>1818.79</w:t>
            </w:r>
          </w:p>
        </w:tc>
        <w:tc>
          <w:tcPr>
            <w:tcW w:w="1311" w:type="dxa"/>
            <w:tcBorders>
              <w:top w:val="nil"/>
            </w:tcBorders>
            <w:noWrap/>
            <w:vAlign w:val="center"/>
          </w:tcPr>
          <w:p w:rsidR="00000000" w:rsidRDefault="005F2FD7">
            <w:pPr>
              <w:widowControl/>
              <w:jc w:val="center"/>
              <w:rPr>
                <w:color w:val="000000"/>
                <w:sz w:val="24"/>
                <w:szCs w:val="24"/>
              </w:rPr>
            </w:pPr>
            <w:r>
              <w:rPr>
                <w:color w:val="000000"/>
                <w:sz w:val="24"/>
                <w:szCs w:val="24"/>
              </w:rPr>
              <w:t>2339.69</w:t>
            </w:r>
          </w:p>
        </w:tc>
        <w:tc>
          <w:tcPr>
            <w:tcW w:w="1311" w:type="dxa"/>
            <w:tcBorders>
              <w:top w:val="nil"/>
            </w:tcBorders>
            <w:noWrap/>
            <w:vAlign w:val="center"/>
          </w:tcPr>
          <w:p w:rsidR="00000000" w:rsidRDefault="005F2FD7">
            <w:pPr>
              <w:widowControl/>
              <w:jc w:val="center"/>
              <w:rPr>
                <w:b/>
                <w:bCs/>
                <w:color w:val="000000"/>
                <w:sz w:val="24"/>
                <w:szCs w:val="24"/>
              </w:rPr>
            </w:pPr>
            <w:r>
              <w:rPr>
                <w:b/>
                <w:bCs/>
                <w:color w:val="000000"/>
                <w:sz w:val="24"/>
                <w:szCs w:val="24"/>
              </w:rPr>
              <w:t>5770.71</w:t>
            </w:r>
          </w:p>
        </w:tc>
      </w:tr>
      <w:tr w:rsidR="00000000">
        <w:trPr>
          <w:trHeight w:val="441"/>
        </w:trPr>
        <w:tc>
          <w:tcPr>
            <w:tcW w:w="578" w:type="dxa"/>
            <w:vMerge/>
            <w:tcBorders>
              <w:top w:val="nil"/>
              <w:bottom w:val="single" w:sz="4" w:space="0" w:color="auto"/>
            </w:tcBorders>
            <w:shd w:val="clear" w:color="auto" w:fill="auto"/>
            <w:vAlign w:val="center"/>
          </w:tcPr>
          <w:p w:rsidR="00000000" w:rsidRDefault="005F2FD7">
            <w:pPr>
              <w:widowControl/>
              <w:rPr>
                <w:color w:val="000000"/>
                <w:sz w:val="24"/>
                <w:szCs w:val="24"/>
              </w:rPr>
            </w:pPr>
          </w:p>
        </w:tc>
        <w:tc>
          <w:tcPr>
            <w:tcW w:w="2697" w:type="dxa"/>
            <w:tcBorders>
              <w:top w:val="nil"/>
              <w:bottom w:val="single" w:sz="4" w:space="0" w:color="auto"/>
            </w:tcBorders>
            <w:shd w:val="clear" w:color="auto" w:fill="D0CECE"/>
            <w:noWrap/>
            <w:vAlign w:val="center"/>
          </w:tcPr>
          <w:p w:rsidR="00000000" w:rsidRDefault="005F2FD7">
            <w:pPr>
              <w:widowControl/>
              <w:jc w:val="center"/>
              <w:rPr>
                <w:b/>
                <w:bCs/>
                <w:color w:val="000000"/>
                <w:sz w:val="24"/>
                <w:szCs w:val="24"/>
              </w:rPr>
            </w:pPr>
            <w:r>
              <w:rPr>
                <w:rFonts w:hint="eastAsia"/>
                <w:b/>
                <w:bCs/>
                <w:color w:val="000000"/>
                <w:sz w:val="24"/>
                <w:szCs w:val="24"/>
              </w:rPr>
              <w:t>小计</w:t>
            </w:r>
          </w:p>
        </w:tc>
        <w:tc>
          <w:tcPr>
            <w:tcW w:w="1311" w:type="dxa"/>
            <w:tcBorders>
              <w:top w:val="nil"/>
              <w:bottom w:val="single" w:sz="4" w:space="0" w:color="auto"/>
            </w:tcBorders>
            <w:shd w:val="clear" w:color="auto" w:fill="D0CECE"/>
            <w:noWrap/>
            <w:vAlign w:val="center"/>
          </w:tcPr>
          <w:p w:rsidR="00000000" w:rsidRDefault="005F2FD7">
            <w:pPr>
              <w:widowControl/>
              <w:jc w:val="center"/>
              <w:rPr>
                <w:b/>
                <w:bCs/>
                <w:color w:val="000000"/>
                <w:sz w:val="24"/>
                <w:szCs w:val="24"/>
              </w:rPr>
            </w:pPr>
            <w:r>
              <w:rPr>
                <w:b/>
                <w:bCs/>
                <w:color w:val="000000"/>
                <w:sz w:val="24"/>
                <w:szCs w:val="24"/>
              </w:rPr>
              <w:t>1951.6</w:t>
            </w:r>
          </w:p>
        </w:tc>
        <w:tc>
          <w:tcPr>
            <w:tcW w:w="1311" w:type="dxa"/>
            <w:tcBorders>
              <w:top w:val="nil"/>
              <w:bottom w:val="single" w:sz="4" w:space="0" w:color="auto"/>
            </w:tcBorders>
            <w:shd w:val="clear" w:color="auto" w:fill="D0CECE"/>
            <w:noWrap/>
            <w:vAlign w:val="center"/>
          </w:tcPr>
          <w:p w:rsidR="00000000" w:rsidRDefault="005F2FD7">
            <w:pPr>
              <w:widowControl/>
              <w:jc w:val="center"/>
              <w:rPr>
                <w:b/>
                <w:bCs/>
                <w:color w:val="000000"/>
                <w:sz w:val="24"/>
                <w:szCs w:val="24"/>
              </w:rPr>
            </w:pPr>
            <w:r>
              <w:rPr>
                <w:b/>
                <w:bCs/>
                <w:color w:val="000000"/>
                <w:sz w:val="24"/>
                <w:szCs w:val="24"/>
              </w:rPr>
              <w:t>2051.01</w:t>
            </w:r>
          </w:p>
        </w:tc>
        <w:tc>
          <w:tcPr>
            <w:tcW w:w="1311" w:type="dxa"/>
            <w:tcBorders>
              <w:top w:val="nil"/>
              <w:bottom w:val="single" w:sz="4" w:space="0" w:color="auto"/>
            </w:tcBorders>
            <w:shd w:val="clear" w:color="auto" w:fill="D0CECE"/>
            <w:noWrap/>
            <w:vAlign w:val="center"/>
          </w:tcPr>
          <w:p w:rsidR="00000000" w:rsidRDefault="005F2FD7">
            <w:pPr>
              <w:widowControl/>
              <w:jc w:val="center"/>
              <w:rPr>
                <w:b/>
                <w:bCs/>
                <w:color w:val="000000"/>
                <w:sz w:val="24"/>
                <w:szCs w:val="24"/>
              </w:rPr>
            </w:pPr>
            <w:r>
              <w:rPr>
                <w:b/>
                <w:bCs/>
                <w:color w:val="000000"/>
                <w:sz w:val="24"/>
                <w:szCs w:val="24"/>
              </w:rPr>
              <w:t>2575.01</w:t>
            </w:r>
          </w:p>
        </w:tc>
        <w:tc>
          <w:tcPr>
            <w:tcW w:w="1311" w:type="dxa"/>
            <w:tcBorders>
              <w:top w:val="nil"/>
              <w:bottom w:val="single" w:sz="4" w:space="0" w:color="auto"/>
            </w:tcBorders>
            <w:shd w:val="clear" w:color="auto" w:fill="D0CECE"/>
            <w:noWrap/>
            <w:vAlign w:val="center"/>
          </w:tcPr>
          <w:p w:rsidR="00000000" w:rsidRDefault="005F2FD7">
            <w:pPr>
              <w:widowControl/>
              <w:jc w:val="center"/>
              <w:rPr>
                <w:b/>
                <w:bCs/>
                <w:color w:val="000000"/>
                <w:sz w:val="24"/>
                <w:szCs w:val="24"/>
              </w:rPr>
            </w:pPr>
            <w:r>
              <w:rPr>
                <w:b/>
                <w:bCs/>
                <w:color w:val="000000"/>
                <w:sz w:val="24"/>
                <w:szCs w:val="24"/>
              </w:rPr>
              <w:t>6577.62</w:t>
            </w:r>
          </w:p>
        </w:tc>
      </w:tr>
      <w:tr w:rsidR="00000000">
        <w:trPr>
          <w:trHeight w:val="441"/>
        </w:trPr>
        <w:tc>
          <w:tcPr>
            <w:tcW w:w="578" w:type="dxa"/>
            <w:vMerge w:val="restart"/>
            <w:tcBorders>
              <w:top w:val="single" w:sz="4" w:space="0" w:color="auto"/>
              <w:left w:val="nil"/>
              <w:bottom w:val="nil"/>
              <w:right w:val="nil"/>
            </w:tcBorders>
            <w:shd w:val="clear" w:color="000000" w:fill="FFFFFF"/>
            <w:noWrap/>
            <w:vAlign w:val="center"/>
          </w:tcPr>
          <w:p w:rsidR="00000000" w:rsidRDefault="005F2FD7">
            <w:pPr>
              <w:widowControl/>
              <w:jc w:val="center"/>
              <w:rPr>
                <w:color w:val="000000"/>
                <w:sz w:val="24"/>
                <w:szCs w:val="24"/>
              </w:rPr>
            </w:pPr>
            <w:r>
              <w:rPr>
                <w:rFonts w:hint="eastAsia"/>
                <w:color w:val="000000"/>
                <w:sz w:val="24"/>
                <w:szCs w:val="24"/>
              </w:rPr>
              <w:t>支出</w:t>
            </w:r>
          </w:p>
        </w:tc>
        <w:tc>
          <w:tcPr>
            <w:tcW w:w="2697" w:type="dxa"/>
            <w:tcBorders>
              <w:top w:val="single" w:sz="4" w:space="0" w:color="auto"/>
              <w:left w:val="nil"/>
              <w:bottom w:val="nil"/>
              <w:right w:val="nil"/>
            </w:tcBorders>
            <w:shd w:val="clear" w:color="000000" w:fill="FFFFFF"/>
            <w:noWrap/>
            <w:vAlign w:val="center"/>
          </w:tcPr>
          <w:p w:rsidR="00000000" w:rsidRDefault="005F2FD7">
            <w:pPr>
              <w:widowControl/>
              <w:jc w:val="center"/>
              <w:rPr>
                <w:color w:val="000000"/>
                <w:sz w:val="24"/>
                <w:szCs w:val="24"/>
              </w:rPr>
            </w:pPr>
            <w:r>
              <w:rPr>
                <w:rFonts w:hint="eastAsia"/>
                <w:color w:val="000000"/>
                <w:sz w:val="24"/>
                <w:szCs w:val="24"/>
              </w:rPr>
              <w:t>教学业务费</w:t>
            </w:r>
          </w:p>
        </w:tc>
        <w:tc>
          <w:tcPr>
            <w:tcW w:w="1311" w:type="dxa"/>
            <w:tcBorders>
              <w:top w:val="single" w:sz="4" w:space="0" w:color="auto"/>
              <w:left w:val="nil"/>
              <w:bottom w:val="nil"/>
              <w:right w:val="nil"/>
            </w:tcBorders>
            <w:shd w:val="clear" w:color="000000" w:fill="FFFFFF"/>
            <w:noWrap/>
            <w:vAlign w:val="center"/>
          </w:tcPr>
          <w:p w:rsidR="00000000" w:rsidRDefault="005F2FD7">
            <w:pPr>
              <w:widowControl/>
              <w:jc w:val="center"/>
              <w:rPr>
                <w:color w:val="000000"/>
                <w:sz w:val="24"/>
                <w:szCs w:val="24"/>
              </w:rPr>
            </w:pPr>
            <w:r>
              <w:rPr>
                <w:color w:val="000000"/>
                <w:sz w:val="24"/>
                <w:szCs w:val="24"/>
              </w:rPr>
              <w:t>624.5</w:t>
            </w:r>
          </w:p>
        </w:tc>
        <w:tc>
          <w:tcPr>
            <w:tcW w:w="1311" w:type="dxa"/>
            <w:tcBorders>
              <w:top w:val="single" w:sz="4" w:space="0" w:color="auto"/>
              <w:left w:val="nil"/>
              <w:bottom w:val="nil"/>
              <w:right w:val="nil"/>
            </w:tcBorders>
            <w:shd w:val="clear" w:color="000000" w:fill="FFFFFF"/>
            <w:noWrap/>
            <w:vAlign w:val="center"/>
          </w:tcPr>
          <w:p w:rsidR="00000000" w:rsidRDefault="005F2FD7">
            <w:pPr>
              <w:widowControl/>
              <w:jc w:val="center"/>
              <w:rPr>
                <w:color w:val="000000"/>
                <w:sz w:val="24"/>
                <w:szCs w:val="24"/>
              </w:rPr>
            </w:pPr>
            <w:r>
              <w:rPr>
                <w:color w:val="000000"/>
                <w:sz w:val="24"/>
                <w:szCs w:val="24"/>
              </w:rPr>
              <w:t>730.8</w:t>
            </w:r>
          </w:p>
        </w:tc>
        <w:tc>
          <w:tcPr>
            <w:tcW w:w="1311" w:type="dxa"/>
            <w:tcBorders>
              <w:top w:val="single" w:sz="4" w:space="0" w:color="auto"/>
              <w:left w:val="nil"/>
              <w:bottom w:val="nil"/>
              <w:right w:val="nil"/>
            </w:tcBorders>
            <w:shd w:val="clear" w:color="000000" w:fill="FFFFFF"/>
            <w:noWrap/>
            <w:vAlign w:val="center"/>
          </w:tcPr>
          <w:p w:rsidR="00000000" w:rsidRDefault="005F2FD7">
            <w:pPr>
              <w:widowControl/>
              <w:jc w:val="center"/>
              <w:rPr>
                <w:color w:val="000000"/>
                <w:sz w:val="24"/>
                <w:szCs w:val="24"/>
              </w:rPr>
            </w:pPr>
            <w:r>
              <w:rPr>
                <w:color w:val="000000"/>
                <w:sz w:val="24"/>
                <w:szCs w:val="24"/>
              </w:rPr>
              <w:t>1263.39</w:t>
            </w:r>
          </w:p>
        </w:tc>
        <w:tc>
          <w:tcPr>
            <w:tcW w:w="1311" w:type="dxa"/>
            <w:tcBorders>
              <w:top w:val="single" w:sz="4" w:space="0" w:color="auto"/>
              <w:left w:val="nil"/>
              <w:bottom w:val="nil"/>
              <w:right w:val="nil"/>
            </w:tcBorders>
            <w:shd w:val="clear" w:color="000000" w:fill="FFFFFF"/>
            <w:noWrap/>
            <w:vAlign w:val="center"/>
          </w:tcPr>
          <w:p w:rsidR="00000000" w:rsidRDefault="005F2FD7">
            <w:pPr>
              <w:widowControl/>
              <w:jc w:val="center"/>
              <w:rPr>
                <w:b/>
                <w:bCs/>
                <w:color w:val="000000"/>
                <w:sz w:val="24"/>
                <w:szCs w:val="24"/>
              </w:rPr>
            </w:pPr>
            <w:r>
              <w:rPr>
                <w:b/>
                <w:bCs/>
                <w:color w:val="000000"/>
                <w:sz w:val="24"/>
                <w:szCs w:val="24"/>
              </w:rPr>
              <w:t>2618.69</w:t>
            </w:r>
          </w:p>
        </w:tc>
      </w:tr>
      <w:tr w:rsidR="00000000">
        <w:trPr>
          <w:trHeight w:val="441"/>
        </w:trPr>
        <w:tc>
          <w:tcPr>
            <w:tcW w:w="578" w:type="dxa"/>
            <w:vMerge/>
            <w:tcBorders>
              <w:top w:val="nil"/>
              <w:left w:val="nil"/>
              <w:bottom w:val="nil"/>
              <w:right w:val="nil"/>
            </w:tcBorders>
            <w:shd w:val="clear" w:color="auto" w:fill="auto"/>
            <w:vAlign w:val="center"/>
          </w:tcPr>
          <w:p w:rsidR="00000000" w:rsidRDefault="005F2FD7">
            <w:pPr>
              <w:widowControl/>
              <w:rPr>
                <w:color w:val="000000"/>
                <w:sz w:val="24"/>
                <w:szCs w:val="24"/>
              </w:rPr>
            </w:pPr>
          </w:p>
        </w:tc>
        <w:tc>
          <w:tcPr>
            <w:tcW w:w="2697" w:type="dxa"/>
            <w:tcBorders>
              <w:top w:val="nil"/>
              <w:left w:val="nil"/>
              <w:bottom w:val="nil"/>
              <w:right w:val="nil"/>
            </w:tcBorders>
            <w:shd w:val="clear" w:color="auto" w:fill="D0CECE"/>
            <w:noWrap/>
            <w:vAlign w:val="center"/>
          </w:tcPr>
          <w:p w:rsidR="00000000" w:rsidRDefault="005F2FD7">
            <w:pPr>
              <w:widowControl/>
              <w:jc w:val="center"/>
              <w:rPr>
                <w:color w:val="000000"/>
                <w:sz w:val="24"/>
                <w:szCs w:val="24"/>
              </w:rPr>
            </w:pPr>
            <w:r>
              <w:rPr>
                <w:rFonts w:hint="eastAsia"/>
                <w:color w:val="000000"/>
                <w:sz w:val="24"/>
                <w:szCs w:val="24"/>
              </w:rPr>
              <w:t>教学设备仪器购置费</w:t>
            </w:r>
          </w:p>
        </w:tc>
        <w:tc>
          <w:tcPr>
            <w:tcW w:w="1311" w:type="dxa"/>
            <w:tcBorders>
              <w:top w:val="nil"/>
              <w:left w:val="nil"/>
              <w:bottom w:val="nil"/>
              <w:right w:val="nil"/>
            </w:tcBorders>
            <w:shd w:val="clear" w:color="auto" w:fill="D0CECE"/>
            <w:noWrap/>
            <w:vAlign w:val="center"/>
          </w:tcPr>
          <w:p w:rsidR="00000000" w:rsidRDefault="005F2FD7">
            <w:pPr>
              <w:widowControl/>
              <w:jc w:val="center"/>
              <w:rPr>
                <w:color w:val="000000"/>
                <w:sz w:val="24"/>
                <w:szCs w:val="24"/>
              </w:rPr>
            </w:pPr>
            <w:r>
              <w:rPr>
                <w:color w:val="000000"/>
                <w:sz w:val="24"/>
                <w:szCs w:val="24"/>
              </w:rPr>
              <w:t>956.88</w:t>
            </w:r>
          </w:p>
        </w:tc>
        <w:tc>
          <w:tcPr>
            <w:tcW w:w="1311" w:type="dxa"/>
            <w:tcBorders>
              <w:top w:val="nil"/>
              <w:left w:val="nil"/>
              <w:bottom w:val="nil"/>
              <w:right w:val="nil"/>
            </w:tcBorders>
            <w:shd w:val="clear" w:color="auto" w:fill="D0CECE"/>
            <w:noWrap/>
            <w:vAlign w:val="center"/>
          </w:tcPr>
          <w:p w:rsidR="00000000" w:rsidRDefault="005F2FD7">
            <w:pPr>
              <w:widowControl/>
              <w:jc w:val="center"/>
              <w:rPr>
                <w:color w:val="000000"/>
                <w:sz w:val="24"/>
                <w:szCs w:val="24"/>
              </w:rPr>
            </w:pPr>
            <w:r>
              <w:rPr>
                <w:color w:val="000000"/>
                <w:sz w:val="24"/>
                <w:szCs w:val="24"/>
              </w:rPr>
              <w:t>1065.45</w:t>
            </w:r>
          </w:p>
        </w:tc>
        <w:tc>
          <w:tcPr>
            <w:tcW w:w="1311" w:type="dxa"/>
            <w:tcBorders>
              <w:top w:val="nil"/>
              <w:left w:val="nil"/>
              <w:bottom w:val="nil"/>
              <w:right w:val="nil"/>
            </w:tcBorders>
            <w:shd w:val="clear" w:color="auto" w:fill="D0CECE"/>
            <w:noWrap/>
            <w:vAlign w:val="center"/>
          </w:tcPr>
          <w:p w:rsidR="00000000" w:rsidRDefault="005F2FD7">
            <w:pPr>
              <w:widowControl/>
              <w:jc w:val="center"/>
              <w:rPr>
                <w:color w:val="000000"/>
                <w:sz w:val="24"/>
                <w:szCs w:val="24"/>
              </w:rPr>
            </w:pPr>
            <w:r>
              <w:rPr>
                <w:color w:val="000000"/>
                <w:sz w:val="24"/>
                <w:szCs w:val="24"/>
              </w:rPr>
              <w:t>1004.07</w:t>
            </w:r>
          </w:p>
        </w:tc>
        <w:tc>
          <w:tcPr>
            <w:tcW w:w="1311" w:type="dxa"/>
            <w:tcBorders>
              <w:top w:val="nil"/>
              <w:left w:val="nil"/>
              <w:bottom w:val="nil"/>
              <w:right w:val="nil"/>
            </w:tcBorders>
            <w:shd w:val="clear" w:color="auto" w:fill="D0CECE"/>
            <w:noWrap/>
            <w:vAlign w:val="center"/>
          </w:tcPr>
          <w:p w:rsidR="00000000" w:rsidRDefault="005F2FD7">
            <w:pPr>
              <w:widowControl/>
              <w:jc w:val="center"/>
              <w:rPr>
                <w:b/>
                <w:bCs/>
                <w:color w:val="000000"/>
                <w:sz w:val="24"/>
                <w:szCs w:val="24"/>
              </w:rPr>
            </w:pPr>
            <w:r>
              <w:rPr>
                <w:b/>
                <w:bCs/>
                <w:color w:val="000000"/>
                <w:sz w:val="24"/>
                <w:szCs w:val="24"/>
              </w:rPr>
              <w:t>3026.4</w:t>
            </w:r>
          </w:p>
        </w:tc>
      </w:tr>
      <w:tr w:rsidR="00000000">
        <w:trPr>
          <w:trHeight w:val="441"/>
        </w:trPr>
        <w:tc>
          <w:tcPr>
            <w:tcW w:w="578" w:type="dxa"/>
            <w:vMerge/>
            <w:tcBorders>
              <w:top w:val="nil"/>
              <w:left w:val="nil"/>
              <w:bottom w:val="nil"/>
              <w:right w:val="nil"/>
            </w:tcBorders>
            <w:shd w:val="clear" w:color="auto" w:fill="auto"/>
            <w:vAlign w:val="center"/>
          </w:tcPr>
          <w:p w:rsidR="00000000" w:rsidRDefault="005F2FD7">
            <w:pPr>
              <w:widowControl/>
              <w:rPr>
                <w:color w:val="000000"/>
                <w:sz w:val="24"/>
                <w:szCs w:val="24"/>
              </w:rPr>
            </w:pPr>
          </w:p>
        </w:tc>
        <w:tc>
          <w:tcPr>
            <w:tcW w:w="2697" w:type="dxa"/>
            <w:tcBorders>
              <w:top w:val="nil"/>
              <w:left w:val="nil"/>
              <w:bottom w:val="nil"/>
              <w:right w:val="nil"/>
            </w:tcBorders>
            <w:shd w:val="clear" w:color="000000" w:fill="FFFFFF"/>
            <w:noWrap/>
            <w:vAlign w:val="center"/>
          </w:tcPr>
          <w:p w:rsidR="00000000" w:rsidRDefault="005F2FD7">
            <w:pPr>
              <w:widowControl/>
              <w:jc w:val="center"/>
              <w:rPr>
                <w:color w:val="000000"/>
                <w:sz w:val="24"/>
                <w:szCs w:val="24"/>
              </w:rPr>
            </w:pPr>
            <w:r>
              <w:rPr>
                <w:rFonts w:hint="eastAsia"/>
                <w:color w:val="000000"/>
                <w:sz w:val="24"/>
                <w:szCs w:val="24"/>
              </w:rPr>
              <w:t>教学设备仪器维护费</w:t>
            </w:r>
          </w:p>
        </w:tc>
        <w:tc>
          <w:tcPr>
            <w:tcW w:w="1311" w:type="dxa"/>
            <w:tcBorders>
              <w:top w:val="nil"/>
              <w:left w:val="nil"/>
              <w:bottom w:val="nil"/>
              <w:right w:val="nil"/>
            </w:tcBorders>
            <w:shd w:val="clear" w:color="000000" w:fill="FFFFFF"/>
            <w:noWrap/>
            <w:vAlign w:val="center"/>
          </w:tcPr>
          <w:p w:rsidR="00000000" w:rsidRDefault="005F2FD7">
            <w:pPr>
              <w:widowControl/>
              <w:jc w:val="center"/>
              <w:rPr>
                <w:color w:val="000000"/>
                <w:sz w:val="24"/>
                <w:szCs w:val="24"/>
              </w:rPr>
            </w:pPr>
            <w:r>
              <w:rPr>
                <w:color w:val="000000"/>
                <w:sz w:val="24"/>
                <w:szCs w:val="24"/>
              </w:rPr>
              <w:t>19.32</w:t>
            </w:r>
          </w:p>
        </w:tc>
        <w:tc>
          <w:tcPr>
            <w:tcW w:w="1311" w:type="dxa"/>
            <w:tcBorders>
              <w:top w:val="nil"/>
              <w:left w:val="nil"/>
              <w:bottom w:val="nil"/>
              <w:right w:val="nil"/>
            </w:tcBorders>
            <w:shd w:val="clear" w:color="000000" w:fill="FFFFFF"/>
            <w:noWrap/>
            <w:vAlign w:val="center"/>
          </w:tcPr>
          <w:p w:rsidR="00000000" w:rsidRDefault="005F2FD7">
            <w:pPr>
              <w:widowControl/>
              <w:jc w:val="center"/>
              <w:rPr>
                <w:color w:val="000000"/>
                <w:sz w:val="24"/>
                <w:szCs w:val="24"/>
              </w:rPr>
            </w:pPr>
            <w:r>
              <w:rPr>
                <w:color w:val="000000"/>
                <w:sz w:val="24"/>
                <w:szCs w:val="24"/>
              </w:rPr>
              <w:t>30.55</w:t>
            </w:r>
          </w:p>
        </w:tc>
        <w:tc>
          <w:tcPr>
            <w:tcW w:w="1311" w:type="dxa"/>
            <w:tcBorders>
              <w:top w:val="nil"/>
              <w:left w:val="nil"/>
              <w:bottom w:val="nil"/>
              <w:right w:val="nil"/>
            </w:tcBorders>
            <w:shd w:val="clear" w:color="000000" w:fill="FFFFFF"/>
            <w:noWrap/>
            <w:vAlign w:val="center"/>
          </w:tcPr>
          <w:p w:rsidR="00000000" w:rsidRDefault="005F2FD7">
            <w:pPr>
              <w:widowControl/>
              <w:jc w:val="center"/>
              <w:rPr>
                <w:color w:val="000000"/>
                <w:sz w:val="24"/>
                <w:szCs w:val="24"/>
              </w:rPr>
            </w:pPr>
            <w:r>
              <w:rPr>
                <w:color w:val="000000"/>
                <w:sz w:val="24"/>
                <w:szCs w:val="24"/>
              </w:rPr>
              <w:t>9.03</w:t>
            </w:r>
          </w:p>
        </w:tc>
        <w:tc>
          <w:tcPr>
            <w:tcW w:w="1311" w:type="dxa"/>
            <w:tcBorders>
              <w:top w:val="nil"/>
              <w:left w:val="nil"/>
              <w:bottom w:val="nil"/>
              <w:right w:val="nil"/>
            </w:tcBorders>
            <w:shd w:val="clear" w:color="000000" w:fill="FFFFFF"/>
            <w:noWrap/>
            <w:vAlign w:val="center"/>
          </w:tcPr>
          <w:p w:rsidR="00000000" w:rsidRDefault="005F2FD7">
            <w:pPr>
              <w:widowControl/>
              <w:jc w:val="center"/>
              <w:rPr>
                <w:b/>
                <w:bCs/>
                <w:color w:val="000000"/>
                <w:sz w:val="24"/>
                <w:szCs w:val="24"/>
              </w:rPr>
            </w:pPr>
            <w:r>
              <w:rPr>
                <w:b/>
                <w:bCs/>
                <w:color w:val="000000"/>
                <w:sz w:val="24"/>
                <w:szCs w:val="24"/>
              </w:rPr>
              <w:t>58.9</w:t>
            </w:r>
          </w:p>
        </w:tc>
      </w:tr>
      <w:tr w:rsidR="00000000">
        <w:trPr>
          <w:trHeight w:val="441"/>
        </w:trPr>
        <w:tc>
          <w:tcPr>
            <w:tcW w:w="578" w:type="dxa"/>
            <w:vMerge/>
            <w:tcBorders>
              <w:top w:val="nil"/>
              <w:left w:val="nil"/>
              <w:bottom w:val="nil"/>
              <w:right w:val="nil"/>
            </w:tcBorders>
            <w:shd w:val="clear" w:color="auto" w:fill="auto"/>
            <w:vAlign w:val="center"/>
          </w:tcPr>
          <w:p w:rsidR="00000000" w:rsidRDefault="005F2FD7">
            <w:pPr>
              <w:widowControl/>
              <w:rPr>
                <w:color w:val="000000"/>
                <w:sz w:val="24"/>
                <w:szCs w:val="24"/>
              </w:rPr>
            </w:pPr>
          </w:p>
        </w:tc>
        <w:tc>
          <w:tcPr>
            <w:tcW w:w="2697" w:type="dxa"/>
            <w:tcBorders>
              <w:top w:val="nil"/>
              <w:left w:val="nil"/>
              <w:bottom w:val="nil"/>
              <w:right w:val="nil"/>
            </w:tcBorders>
            <w:shd w:val="clear" w:color="auto" w:fill="D0CECE"/>
            <w:vAlign w:val="center"/>
          </w:tcPr>
          <w:p w:rsidR="00000000" w:rsidRDefault="005F2FD7">
            <w:pPr>
              <w:widowControl/>
              <w:jc w:val="center"/>
              <w:rPr>
                <w:color w:val="000000"/>
                <w:sz w:val="24"/>
                <w:szCs w:val="24"/>
              </w:rPr>
            </w:pPr>
            <w:r>
              <w:rPr>
                <w:rFonts w:hint="eastAsia"/>
                <w:color w:val="000000"/>
                <w:sz w:val="24"/>
                <w:szCs w:val="24"/>
              </w:rPr>
              <w:t>图书资料购置费</w:t>
            </w:r>
          </w:p>
        </w:tc>
        <w:tc>
          <w:tcPr>
            <w:tcW w:w="1311" w:type="dxa"/>
            <w:tcBorders>
              <w:top w:val="nil"/>
              <w:left w:val="nil"/>
              <w:bottom w:val="nil"/>
              <w:right w:val="nil"/>
            </w:tcBorders>
            <w:shd w:val="clear" w:color="auto" w:fill="D0CECE"/>
            <w:noWrap/>
            <w:vAlign w:val="center"/>
          </w:tcPr>
          <w:p w:rsidR="00000000" w:rsidRDefault="005F2FD7">
            <w:pPr>
              <w:widowControl/>
              <w:jc w:val="center"/>
              <w:rPr>
                <w:color w:val="000000"/>
                <w:sz w:val="24"/>
                <w:szCs w:val="24"/>
              </w:rPr>
            </w:pPr>
            <w:r>
              <w:rPr>
                <w:color w:val="000000"/>
                <w:sz w:val="24"/>
                <w:szCs w:val="24"/>
              </w:rPr>
              <w:t>79.08</w:t>
            </w:r>
          </w:p>
        </w:tc>
        <w:tc>
          <w:tcPr>
            <w:tcW w:w="1311" w:type="dxa"/>
            <w:tcBorders>
              <w:top w:val="nil"/>
              <w:left w:val="nil"/>
              <w:bottom w:val="nil"/>
              <w:right w:val="nil"/>
            </w:tcBorders>
            <w:shd w:val="clear" w:color="auto" w:fill="D0CECE"/>
            <w:noWrap/>
            <w:vAlign w:val="center"/>
          </w:tcPr>
          <w:p w:rsidR="00000000" w:rsidRDefault="005F2FD7">
            <w:pPr>
              <w:widowControl/>
              <w:jc w:val="center"/>
              <w:rPr>
                <w:color w:val="000000"/>
                <w:sz w:val="24"/>
                <w:szCs w:val="24"/>
              </w:rPr>
            </w:pPr>
            <w:r>
              <w:rPr>
                <w:color w:val="000000"/>
                <w:sz w:val="24"/>
                <w:szCs w:val="24"/>
              </w:rPr>
              <w:t>76.45</w:t>
            </w:r>
          </w:p>
        </w:tc>
        <w:tc>
          <w:tcPr>
            <w:tcW w:w="1311" w:type="dxa"/>
            <w:tcBorders>
              <w:top w:val="nil"/>
              <w:left w:val="nil"/>
              <w:bottom w:val="nil"/>
              <w:right w:val="nil"/>
            </w:tcBorders>
            <w:shd w:val="clear" w:color="auto" w:fill="D0CECE"/>
            <w:noWrap/>
            <w:vAlign w:val="center"/>
          </w:tcPr>
          <w:p w:rsidR="00000000" w:rsidRDefault="005F2FD7">
            <w:pPr>
              <w:widowControl/>
              <w:jc w:val="center"/>
              <w:rPr>
                <w:color w:val="000000"/>
                <w:sz w:val="24"/>
                <w:szCs w:val="24"/>
              </w:rPr>
            </w:pPr>
            <w:r>
              <w:rPr>
                <w:color w:val="000000"/>
                <w:sz w:val="24"/>
                <w:szCs w:val="24"/>
              </w:rPr>
              <w:t>33.91</w:t>
            </w:r>
          </w:p>
        </w:tc>
        <w:tc>
          <w:tcPr>
            <w:tcW w:w="1311" w:type="dxa"/>
            <w:tcBorders>
              <w:top w:val="nil"/>
              <w:left w:val="nil"/>
              <w:bottom w:val="nil"/>
              <w:right w:val="nil"/>
            </w:tcBorders>
            <w:shd w:val="clear" w:color="auto" w:fill="D0CECE"/>
            <w:noWrap/>
            <w:vAlign w:val="center"/>
          </w:tcPr>
          <w:p w:rsidR="00000000" w:rsidRDefault="005F2FD7">
            <w:pPr>
              <w:widowControl/>
              <w:jc w:val="center"/>
              <w:rPr>
                <w:b/>
                <w:bCs/>
                <w:color w:val="000000"/>
                <w:sz w:val="24"/>
                <w:szCs w:val="24"/>
              </w:rPr>
            </w:pPr>
            <w:r>
              <w:rPr>
                <w:b/>
                <w:bCs/>
                <w:color w:val="000000"/>
                <w:sz w:val="24"/>
                <w:szCs w:val="24"/>
              </w:rPr>
              <w:t>189.44</w:t>
            </w:r>
          </w:p>
        </w:tc>
      </w:tr>
      <w:tr w:rsidR="00000000">
        <w:trPr>
          <w:trHeight w:val="441"/>
        </w:trPr>
        <w:tc>
          <w:tcPr>
            <w:tcW w:w="578" w:type="dxa"/>
            <w:vMerge/>
            <w:tcBorders>
              <w:top w:val="nil"/>
              <w:left w:val="nil"/>
              <w:bottom w:val="nil"/>
              <w:right w:val="nil"/>
            </w:tcBorders>
            <w:shd w:val="clear" w:color="auto" w:fill="auto"/>
            <w:vAlign w:val="center"/>
          </w:tcPr>
          <w:p w:rsidR="00000000" w:rsidRDefault="005F2FD7">
            <w:pPr>
              <w:widowControl/>
              <w:rPr>
                <w:color w:val="000000"/>
                <w:sz w:val="24"/>
                <w:szCs w:val="24"/>
              </w:rPr>
            </w:pPr>
          </w:p>
        </w:tc>
        <w:tc>
          <w:tcPr>
            <w:tcW w:w="2697" w:type="dxa"/>
            <w:tcBorders>
              <w:top w:val="nil"/>
              <w:left w:val="nil"/>
              <w:bottom w:val="nil"/>
              <w:right w:val="nil"/>
            </w:tcBorders>
            <w:shd w:val="clear" w:color="000000" w:fill="FFFFFF"/>
            <w:noWrap/>
            <w:vAlign w:val="center"/>
          </w:tcPr>
          <w:p w:rsidR="00000000" w:rsidRDefault="005F2FD7">
            <w:pPr>
              <w:widowControl/>
              <w:jc w:val="center"/>
              <w:rPr>
                <w:color w:val="000000"/>
                <w:sz w:val="24"/>
                <w:szCs w:val="24"/>
              </w:rPr>
            </w:pPr>
            <w:r>
              <w:rPr>
                <w:rFonts w:hint="eastAsia"/>
                <w:color w:val="000000"/>
                <w:sz w:val="24"/>
                <w:szCs w:val="24"/>
              </w:rPr>
              <w:t>其他</w:t>
            </w:r>
          </w:p>
        </w:tc>
        <w:tc>
          <w:tcPr>
            <w:tcW w:w="1311" w:type="dxa"/>
            <w:tcBorders>
              <w:top w:val="nil"/>
              <w:left w:val="nil"/>
              <w:bottom w:val="nil"/>
              <w:right w:val="nil"/>
            </w:tcBorders>
            <w:shd w:val="clear" w:color="000000" w:fill="FFFFFF"/>
            <w:noWrap/>
            <w:vAlign w:val="center"/>
          </w:tcPr>
          <w:p w:rsidR="00000000" w:rsidRDefault="005F2FD7">
            <w:pPr>
              <w:widowControl/>
              <w:jc w:val="center"/>
              <w:rPr>
                <w:color w:val="000000"/>
                <w:sz w:val="24"/>
                <w:szCs w:val="24"/>
              </w:rPr>
            </w:pPr>
            <w:r>
              <w:rPr>
                <w:color w:val="000000"/>
                <w:sz w:val="24"/>
                <w:szCs w:val="24"/>
              </w:rPr>
              <w:t>44.86</w:t>
            </w:r>
          </w:p>
        </w:tc>
        <w:tc>
          <w:tcPr>
            <w:tcW w:w="1311" w:type="dxa"/>
            <w:tcBorders>
              <w:top w:val="nil"/>
              <w:left w:val="nil"/>
              <w:bottom w:val="nil"/>
              <w:right w:val="nil"/>
            </w:tcBorders>
            <w:shd w:val="clear" w:color="000000" w:fill="FFFFFF"/>
            <w:noWrap/>
            <w:vAlign w:val="center"/>
          </w:tcPr>
          <w:p w:rsidR="00000000" w:rsidRDefault="005F2FD7">
            <w:pPr>
              <w:widowControl/>
              <w:jc w:val="center"/>
              <w:rPr>
                <w:color w:val="000000"/>
                <w:sz w:val="24"/>
                <w:szCs w:val="24"/>
              </w:rPr>
            </w:pPr>
            <w:r>
              <w:rPr>
                <w:color w:val="000000"/>
                <w:sz w:val="24"/>
                <w:szCs w:val="24"/>
              </w:rPr>
              <w:t>18.24</w:t>
            </w:r>
          </w:p>
        </w:tc>
        <w:tc>
          <w:tcPr>
            <w:tcW w:w="1311" w:type="dxa"/>
            <w:tcBorders>
              <w:top w:val="nil"/>
              <w:left w:val="nil"/>
              <w:bottom w:val="nil"/>
              <w:right w:val="nil"/>
            </w:tcBorders>
            <w:shd w:val="clear" w:color="000000" w:fill="FFFFFF"/>
            <w:noWrap/>
            <w:vAlign w:val="center"/>
          </w:tcPr>
          <w:p w:rsidR="00000000" w:rsidRDefault="005F2FD7">
            <w:pPr>
              <w:widowControl/>
              <w:jc w:val="center"/>
              <w:rPr>
                <w:color w:val="000000"/>
                <w:sz w:val="24"/>
                <w:szCs w:val="24"/>
              </w:rPr>
            </w:pPr>
            <w:r>
              <w:rPr>
                <w:color w:val="000000"/>
                <w:sz w:val="24"/>
                <w:szCs w:val="24"/>
              </w:rPr>
              <w:t>10.38</w:t>
            </w:r>
          </w:p>
        </w:tc>
        <w:tc>
          <w:tcPr>
            <w:tcW w:w="1311" w:type="dxa"/>
            <w:tcBorders>
              <w:top w:val="nil"/>
              <w:left w:val="nil"/>
              <w:bottom w:val="nil"/>
              <w:right w:val="nil"/>
            </w:tcBorders>
            <w:shd w:val="clear" w:color="000000" w:fill="FFFFFF"/>
            <w:noWrap/>
            <w:vAlign w:val="center"/>
          </w:tcPr>
          <w:p w:rsidR="00000000" w:rsidRDefault="005F2FD7">
            <w:pPr>
              <w:widowControl/>
              <w:jc w:val="center"/>
              <w:rPr>
                <w:b/>
                <w:bCs/>
                <w:color w:val="000000"/>
                <w:sz w:val="24"/>
                <w:szCs w:val="24"/>
              </w:rPr>
            </w:pPr>
            <w:r>
              <w:rPr>
                <w:b/>
                <w:bCs/>
                <w:color w:val="000000"/>
                <w:sz w:val="24"/>
                <w:szCs w:val="24"/>
              </w:rPr>
              <w:t>73.48</w:t>
            </w:r>
          </w:p>
        </w:tc>
      </w:tr>
      <w:tr w:rsidR="00000000">
        <w:trPr>
          <w:trHeight w:val="441"/>
        </w:trPr>
        <w:tc>
          <w:tcPr>
            <w:tcW w:w="578" w:type="dxa"/>
            <w:vMerge/>
            <w:tcBorders>
              <w:top w:val="nil"/>
              <w:left w:val="nil"/>
              <w:bottom w:val="single" w:sz="12" w:space="0" w:color="auto"/>
              <w:right w:val="nil"/>
            </w:tcBorders>
            <w:shd w:val="clear" w:color="auto" w:fill="auto"/>
            <w:vAlign w:val="center"/>
          </w:tcPr>
          <w:p w:rsidR="00000000" w:rsidRDefault="005F2FD7">
            <w:pPr>
              <w:widowControl/>
              <w:rPr>
                <w:color w:val="000000"/>
                <w:sz w:val="24"/>
                <w:szCs w:val="24"/>
              </w:rPr>
            </w:pPr>
          </w:p>
        </w:tc>
        <w:tc>
          <w:tcPr>
            <w:tcW w:w="2697" w:type="dxa"/>
            <w:tcBorders>
              <w:top w:val="nil"/>
              <w:left w:val="nil"/>
              <w:bottom w:val="single" w:sz="12" w:space="0" w:color="auto"/>
              <w:right w:val="nil"/>
            </w:tcBorders>
            <w:shd w:val="clear" w:color="auto" w:fill="D0CECE"/>
            <w:noWrap/>
            <w:vAlign w:val="center"/>
          </w:tcPr>
          <w:p w:rsidR="00000000" w:rsidRDefault="005F2FD7">
            <w:pPr>
              <w:widowControl/>
              <w:jc w:val="center"/>
              <w:rPr>
                <w:b/>
                <w:bCs/>
                <w:color w:val="000000"/>
                <w:sz w:val="24"/>
                <w:szCs w:val="24"/>
              </w:rPr>
            </w:pPr>
            <w:r>
              <w:rPr>
                <w:rFonts w:hint="eastAsia"/>
                <w:b/>
                <w:bCs/>
                <w:color w:val="000000"/>
                <w:sz w:val="24"/>
                <w:szCs w:val="24"/>
              </w:rPr>
              <w:t>小计</w:t>
            </w:r>
          </w:p>
        </w:tc>
        <w:tc>
          <w:tcPr>
            <w:tcW w:w="1311" w:type="dxa"/>
            <w:tcBorders>
              <w:top w:val="nil"/>
              <w:left w:val="nil"/>
              <w:bottom w:val="single" w:sz="12" w:space="0" w:color="auto"/>
              <w:right w:val="nil"/>
            </w:tcBorders>
            <w:shd w:val="clear" w:color="auto" w:fill="D0CECE"/>
            <w:noWrap/>
            <w:vAlign w:val="center"/>
          </w:tcPr>
          <w:p w:rsidR="00000000" w:rsidRDefault="005F2FD7">
            <w:pPr>
              <w:widowControl/>
              <w:jc w:val="center"/>
              <w:rPr>
                <w:b/>
                <w:bCs/>
                <w:color w:val="000000"/>
                <w:sz w:val="24"/>
                <w:szCs w:val="24"/>
              </w:rPr>
            </w:pPr>
            <w:r>
              <w:rPr>
                <w:b/>
                <w:bCs/>
                <w:color w:val="000000"/>
                <w:sz w:val="24"/>
                <w:szCs w:val="24"/>
              </w:rPr>
              <w:t>1724.</w:t>
            </w:r>
            <w:r>
              <w:rPr>
                <w:b/>
                <w:bCs/>
                <w:color w:val="000000"/>
                <w:sz w:val="24"/>
                <w:szCs w:val="24"/>
              </w:rPr>
              <w:t>64</w:t>
            </w:r>
          </w:p>
        </w:tc>
        <w:tc>
          <w:tcPr>
            <w:tcW w:w="1311" w:type="dxa"/>
            <w:tcBorders>
              <w:top w:val="nil"/>
              <w:left w:val="nil"/>
              <w:bottom w:val="single" w:sz="12" w:space="0" w:color="auto"/>
              <w:right w:val="nil"/>
            </w:tcBorders>
            <w:shd w:val="clear" w:color="auto" w:fill="D0CECE"/>
            <w:noWrap/>
            <w:vAlign w:val="center"/>
          </w:tcPr>
          <w:p w:rsidR="00000000" w:rsidRDefault="005F2FD7">
            <w:pPr>
              <w:widowControl/>
              <w:jc w:val="center"/>
              <w:rPr>
                <w:b/>
                <w:bCs/>
                <w:color w:val="000000"/>
                <w:sz w:val="24"/>
                <w:szCs w:val="24"/>
              </w:rPr>
            </w:pPr>
            <w:r>
              <w:rPr>
                <w:b/>
                <w:bCs/>
                <w:color w:val="000000"/>
                <w:sz w:val="24"/>
                <w:szCs w:val="24"/>
              </w:rPr>
              <w:t>1921.49</w:t>
            </w:r>
          </w:p>
        </w:tc>
        <w:tc>
          <w:tcPr>
            <w:tcW w:w="1311" w:type="dxa"/>
            <w:tcBorders>
              <w:top w:val="nil"/>
              <w:left w:val="nil"/>
              <w:bottom w:val="single" w:sz="12" w:space="0" w:color="auto"/>
              <w:right w:val="nil"/>
            </w:tcBorders>
            <w:shd w:val="clear" w:color="auto" w:fill="D0CECE"/>
            <w:noWrap/>
            <w:vAlign w:val="center"/>
          </w:tcPr>
          <w:p w:rsidR="00000000" w:rsidRDefault="005F2FD7">
            <w:pPr>
              <w:widowControl/>
              <w:jc w:val="center"/>
              <w:rPr>
                <w:b/>
                <w:bCs/>
                <w:color w:val="000000"/>
                <w:sz w:val="24"/>
                <w:szCs w:val="24"/>
              </w:rPr>
            </w:pPr>
            <w:r>
              <w:rPr>
                <w:b/>
                <w:bCs/>
                <w:color w:val="000000"/>
                <w:sz w:val="24"/>
                <w:szCs w:val="24"/>
              </w:rPr>
              <w:t>2320.78</w:t>
            </w:r>
          </w:p>
        </w:tc>
        <w:tc>
          <w:tcPr>
            <w:tcW w:w="1311" w:type="dxa"/>
            <w:tcBorders>
              <w:top w:val="nil"/>
              <w:left w:val="nil"/>
              <w:bottom w:val="single" w:sz="12" w:space="0" w:color="auto"/>
              <w:right w:val="nil"/>
            </w:tcBorders>
            <w:shd w:val="clear" w:color="auto" w:fill="D0CECE"/>
            <w:noWrap/>
            <w:vAlign w:val="center"/>
          </w:tcPr>
          <w:p w:rsidR="00000000" w:rsidRDefault="005F2FD7">
            <w:pPr>
              <w:widowControl/>
              <w:jc w:val="center"/>
              <w:rPr>
                <w:b/>
                <w:bCs/>
                <w:color w:val="000000"/>
                <w:sz w:val="24"/>
                <w:szCs w:val="24"/>
              </w:rPr>
            </w:pPr>
            <w:r>
              <w:rPr>
                <w:b/>
                <w:bCs/>
                <w:color w:val="000000"/>
                <w:sz w:val="24"/>
                <w:szCs w:val="24"/>
              </w:rPr>
              <w:t>5966.91</w:t>
            </w:r>
          </w:p>
        </w:tc>
      </w:tr>
    </w:tbl>
    <w:p w:rsidR="00000000" w:rsidRDefault="005F2FD7">
      <w:pPr>
        <w:pStyle w:val="a6"/>
        <w:spacing w:before="16" w:line="304" w:lineRule="auto"/>
        <w:ind w:left="0" w:right="99"/>
        <w:jc w:val="both"/>
        <w:rPr>
          <w:spacing w:val="-12"/>
        </w:rPr>
      </w:pPr>
    </w:p>
    <w:p w:rsidR="00000000" w:rsidRDefault="005F2FD7">
      <w:pPr>
        <w:pStyle w:val="3"/>
        <w:spacing w:before="19"/>
        <w:rPr>
          <w:w w:val="95"/>
        </w:rPr>
      </w:pPr>
      <w:r>
        <w:rPr>
          <w:w w:val="95"/>
        </w:rPr>
        <w:t>3</w:t>
      </w:r>
      <w:r>
        <w:rPr>
          <w:rFonts w:hint="eastAsia"/>
          <w:w w:val="95"/>
          <w:lang w:eastAsia="zh-CN"/>
        </w:rPr>
        <w:t>3</w:t>
      </w:r>
      <w:r>
        <w:rPr>
          <w:w w:val="95"/>
        </w:rPr>
        <w:t>.</w:t>
      </w:r>
      <w:r>
        <w:rPr>
          <w:w w:val="95"/>
        </w:rPr>
        <w:t>我校</w:t>
      </w:r>
      <w:r>
        <w:rPr>
          <w:rFonts w:hint="eastAsia"/>
          <w:w w:val="95"/>
          <w:lang w:eastAsia="zh-CN"/>
        </w:rPr>
        <w:t>临床医学</w:t>
      </w:r>
      <w:r>
        <w:rPr>
          <w:w w:val="95"/>
        </w:rPr>
        <w:t>专业</w:t>
      </w:r>
      <w:r>
        <w:rPr>
          <w:w w:val="95"/>
        </w:rPr>
        <w:t>实验教学资源情况如何？</w:t>
      </w:r>
    </w:p>
    <w:p w:rsidR="00000000" w:rsidRDefault="005F2FD7">
      <w:pPr>
        <w:spacing w:line="308" w:lineRule="auto"/>
        <w:ind w:firstLineChars="200" w:firstLine="480"/>
        <w:rPr>
          <w:rFonts w:hint="eastAsia"/>
          <w:sz w:val="24"/>
          <w:szCs w:val="24"/>
        </w:rPr>
      </w:pPr>
      <w:r>
        <w:rPr>
          <w:rFonts w:hint="eastAsia"/>
          <w:sz w:val="24"/>
          <w:szCs w:val="24"/>
        </w:rPr>
        <w:t>实验教学资源</w:t>
      </w:r>
      <w:r>
        <w:rPr>
          <w:rFonts w:hint="eastAsia"/>
          <w:sz w:val="24"/>
          <w:szCs w:val="24"/>
          <w:lang w:eastAsia="zh-CN"/>
        </w:rPr>
        <w:t>包括（</w:t>
      </w:r>
      <w:r>
        <w:rPr>
          <w:rFonts w:hint="eastAsia"/>
          <w:sz w:val="24"/>
          <w:szCs w:val="24"/>
          <w:lang w:eastAsia="zh-CN"/>
        </w:rPr>
        <w:t>1</w:t>
      </w:r>
      <w:r>
        <w:rPr>
          <w:rFonts w:hint="eastAsia"/>
          <w:sz w:val="24"/>
          <w:szCs w:val="24"/>
          <w:lang w:eastAsia="zh-CN"/>
        </w:rPr>
        <w:t>）</w:t>
      </w:r>
      <w:r>
        <w:rPr>
          <w:rFonts w:hint="eastAsia"/>
          <w:sz w:val="24"/>
          <w:szCs w:val="24"/>
        </w:rPr>
        <w:t>医学实验中心。医学实验中心面积</w:t>
      </w:r>
      <w:r>
        <w:rPr>
          <w:rFonts w:hint="eastAsia"/>
          <w:sz w:val="24"/>
          <w:szCs w:val="24"/>
          <w:lang w:eastAsia="zh-CN"/>
        </w:rPr>
        <w:t>约</w:t>
      </w:r>
      <w:r>
        <w:rPr>
          <w:rFonts w:hint="eastAsia"/>
          <w:sz w:val="24"/>
          <w:szCs w:val="24"/>
          <w:lang w:eastAsia="zh-CN"/>
        </w:rPr>
        <w:t>1800</w:t>
      </w:r>
      <w:r>
        <w:rPr>
          <w:rFonts w:hint="eastAsia"/>
          <w:sz w:val="24"/>
          <w:szCs w:val="24"/>
        </w:rPr>
        <w:t>平方米，仪器设备</w:t>
      </w:r>
      <w:r>
        <w:rPr>
          <w:rFonts w:hint="eastAsia"/>
          <w:sz w:val="24"/>
          <w:szCs w:val="24"/>
        </w:rPr>
        <w:t>623</w:t>
      </w:r>
      <w:r>
        <w:rPr>
          <w:rFonts w:hint="eastAsia"/>
          <w:sz w:val="24"/>
          <w:szCs w:val="24"/>
        </w:rPr>
        <w:t>台件，总值</w:t>
      </w:r>
      <w:r>
        <w:rPr>
          <w:rFonts w:hint="eastAsia"/>
          <w:sz w:val="24"/>
          <w:szCs w:val="24"/>
        </w:rPr>
        <w:t>8622</w:t>
      </w:r>
      <w:r>
        <w:rPr>
          <w:rFonts w:hint="eastAsia"/>
          <w:sz w:val="24"/>
          <w:szCs w:val="24"/>
        </w:rPr>
        <w:t>万元。建有福建省中西医结合老年性疾病重点实验室、福建省高校中西医结合基础重点实验室和</w:t>
      </w:r>
      <w:r>
        <w:rPr>
          <w:rFonts w:hint="eastAsia"/>
          <w:sz w:val="24"/>
          <w:szCs w:val="24"/>
        </w:rPr>
        <w:t>3</w:t>
      </w:r>
      <w:r>
        <w:rPr>
          <w:rFonts w:hint="eastAsia"/>
          <w:sz w:val="24"/>
          <w:szCs w:val="24"/>
        </w:rPr>
        <w:t>个国家中医药管理局中医药科研三级实验室等平台，设有动物影像与形态学、生化与分子生物学、细胞生物学、蛋白质组学、中药提取分析等实验室，能够为学生提供完善的教学科研平台。</w:t>
      </w:r>
      <w:r>
        <w:rPr>
          <w:rFonts w:hint="eastAsia"/>
          <w:sz w:val="24"/>
          <w:szCs w:val="24"/>
          <w:lang w:eastAsia="zh-CN"/>
        </w:rPr>
        <w:t>（</w:t>
      </w:r>
      <w:r>
        <w:rPr>
          <w:rFonts w:hint="eastAsia"/>
          <w:sz w:val="24"/>
          <w:szCs w:val="24"/>
          <w:lang w:eastAsia="zh-CN"/>
        </w:rPr>
        <w:t>2</w:t>
      </w:r>
      <w:r>
        <w:rPr>
          <w:rFonts w:hint="eastAsia"/>
          <w:sz w:val="24"/>
          <w:szCs w:val="24"/>
          <w:lang w:eastAsia="zh-CN"/>
        </w:rPr>
        <w:t>）</w:t>
      </w:r>
      <w:r>
        <w:rPr>
          <w:rFonts w:hint="eastAsia"/>
          <w:sz w:val="24"/>
          <w:szCs w:val="24"/>
        </w:rPr>
        <w:t>临床技能教学中</w:t>
      </w:r>
      <w:r>
        <w:rPr>
          <w:rFonts w:hint="eastAsia"/>
          <w:sz w:val="24"/>
          <w:szCs w:val="24"/>
        </w:rPr>
        <w:lastRenderedPageBreak/>
        <w:t>心。临床技能教学中心是以本科医学教</w:t>
      </w:r>
      <w:r>
        <w:rPr>
          <w:rFonts w:hint="eastAsia"/>
          <w:sz w:val="24"/>
          <w:szCs w:val="24"/>
        </w:rPr>
        <w:t>育为主的省级实验教学示范中心，是培训临床专业人才的校内教学基地。中心占地面积</w:t>
      </w:r>
      <w:r>
        <w:rPr>
          <w:rFonts w:hint="eastAsia"/>
          <w:sz w:val="24"/>
          <w:szCs w:val="24"/>
          <w:lang w:eastAsia="zh-CN"/>
        </w:rPr>
        <w:t>约</w:t>
      </w:r>
      <w:r>
        <w:rPr>
          <w:rFonts w:hint="eastAsia"/>
          <w:sz w:val="24"/>
          <w:szCs w:val="24"/>
        </w:rPr>
        <w:t>6000</w:t>
      </w:r>
      <w:r>
        <w:rPr>
          <w:rFonts w:hint="eastAsia"/>
          <w:sz w:val="24"/>
          <w:szCs w:val="24"/>
        </w:rPr>
        <w:t>平方米，现有设备</w:t>
      </w:r>
      <w:r>
        <w:rPr>
          <w:rFonts w:hint="eastAsia"/>
          <w:sz w:val="24"/>
          <w:szCs w:val="24"/>
        </w:rPr>
        <w:t>1934</w:t>
      </w:r>
      <w:r>
        <w:rPr>
          <w:rFonts w:hint="eastAsia"/>
          <w:sz w:val="24"/>
          <w:szCs w:val="24"/>
        </w:rPr>
        <w:t>台件，总值</w:t>
      </w:r>
      <w:r>
        <w:rPr>
          <w:rFonts w:hint="eastAsia"/>
          <w:sz w:val="24"/>
          <w:szCs w:val="24"/>
        </w:rPr>
        <w:t xml:space="preserve"> 3443</w:t>
      </w:r>
      <w:r>
        <w:rPr>
          <w:rFonts w:hint="eastAsia"/>
          <w:sz w:val="24"/>
          <w:szCs w:val="24"/>
        </w:rPr>
        <w:t>万元。中心按照模拟医院架构建设，设有实训室</w:t>
      </w:r>
      <w:r>
        <w:rPr>
          <w:rFonts w:hint="eastAsia"/>
          <w:sz w:val="24"/>
          <w:szCs w:val="24"/>
        </w:rPr>
        <w:t>70</w:t>
      </w:r>
      <w:r>
        <w:rPr>
          <w:rFonts w:hint="eastAsia"/>
          <w:sz w:val="24"/>
          <w:szCs w:val="24"/>
        </w:rPr>
        <w:t>多间。包含诊断、内外妇儿临床技能、急救与</w:t>
      </w:r>
      <w:r>
        <w:rPr>
          <w:rFonts w:hint="eastAsia"/>
          <w:sz w:val="24"/>
          <w:szCs w:val="24"/>
        </w:rPr>
        <w:t>ICU</w:t>
      </w:r>
      <w:r>
        <w:rPr>
          <w:rFonts w:hint="eastAsia"/>
          <w:sz w:val="24"/>
          <w:szCs w:val="24"/>
        </w:rPr>
        <w:t>、影像技术学、综合病房等医学综合实训室，能够满足临床医学本科生实训教学的需要。近年来，学校加大投入，积极建设虚拟仿真实训平台，较大提升了软、硬件设施条件，为学生学习临床医疗技能提供丰富的平台，有助于学生学习和练习临床医学技能。中心承担临床专业诊断学、临床技能、实习前培训、</w:t>
      </w:r>
      <w:r>
        <w:rPr>
          <w:rFonts w:hint="eastAsia"/>
          <w:sz w:val="24"/>
          <w:szCs w:val="24"/>
        </w:rPr>
        <w:t>OSCE</w:t>
      </w:r>
      <w:r>
        <w:rPr>
          <w:rFonts w:hint="eastAsia"/>
          <w:sz w:val="24"/>
          <w:szCs w:val="24"/>
        </w:rPr>
        <w:t>考核等教学</w:t>
      </w:r>
      <w:r>
        <w:rPr>
          <w:rFonts w:hint="eastAsia"/>
          <w:sz w:val="24"/>
          <w:szCs w:val="24"/>
        </w:rPr>
        <w:t>任务。中心积极参与社会服务，不定期开展心肺复苏术、海姆立克急救法等相关培训，普及急救知识，提高学生及社会人员的应急救护能力。</w:t>
      </w:r>
      <w:r>
        <w:rPr>
          <w:rFonts w:hint="eastAsia"/>
          <w:sz w:val="24"/>
          <w:szCs w:val="24"/>
          <w:lang w:eastAsia="zh-CN"/>
        </w:rPr>
        <w:t>（</w:t>
      </w:r>
      <w:r>
        <w:rPr>
          <w:rFonts w:hint="eastAsia"/>
          <w:sz w:val="24"/>
          <w:szCs w:val="24"/>
          <w:lang w:eastAsia="zh-CN"/>
        </w:rPr>
        <w:t>3</w:t>
      </w:r>
      <w:r>
        <w:rPr>
          <w:rFonts w:hint="eastAsia"/>
          <w:sz w:val="24"/>
          <w:szCs w:val="24"/>
          <w:lang w:eastAsia="zh-CN"/>
        </w:rPr>
        <w:t>）</w:t>
      </w:r>
      <w:r>
        <w:rPr>
          <w:rFonts w:hint="eastAsia"/>
          <w:sz w:val="24"/>
          <w:szCs w:val="24"/>
        </w:rPr>
        <w:t>中西医结合基础医学实验教学中心。中西医结合基础医学实验教学中心实行校、院二级管理，设有解剖系列实验室、机能系列实验室、生化分子生物学系列实验室、显微系列实验室等</w:t>
      </w:r>
      <w:r>
        <w:rPr>
          <w:rFonts w:hint="eastAsia"/>
          <w:sz w:val="24"/>
          <w:szCs w:val="24"/>
        </w:rPr>
        <w:t>4</w:t>
      </w:r>
      <w:r>
        <w:rPr>
          <w:rFonts w:hint="eastAsia"/>
          <w:sz w:val="24"/>
          <w:szCs w:val="24"/>
        </w:rPr>
        <w:t>个系列实验室。中心面积达</w:t>
      </w:r>
      <w:r>
        <w:rPr>
          <w:rFonts w:hint="eastAsia"/>
          <w:sz w:val="24"/>
          <w:szCs w:val="24"/>
        </w:rPr>
        <w:t>4300m2,</w:t>
      </w:r>
      <w:r>
        <w:rPr>
          <w:rFonts w:hint="eastAsia"/>
          <w:sz w:val="24"/>
          <w:szCs w:val="24"/>
        </w:rPr>
        <w:t>仪器设备</w:t>
      </w:r>
      <w:r>
        <w:rPr>
          <w:rFonts w:hint="eastAsia"/>
          <w:sz w:val="24"/>
          <w:szCs w:val="24"/>
        </w:rPr>
        <w:t>2265</w:t>
      </w:r>
      <w:r>
        <w:rPr>
          <w:rFonts w:hint="eastAsia"/>
          <w:sz w:val="24"/>
          <w:szCs w:val="24"/>
        </w:rPr>
        <w:t>台件，总值</w:t>
      </w:r>
      <w:r>
        <w:rPr>
          <w:rFonts w:hint="eastAsia"/>
          <w:sz w:val="24"/>
          <w:szCs w:val="24"/>
        </w:rPr>
        <w:t>1987</w:t>
      </w:r>
      <w:r>
        <w:rPr>
          <w:rFonts w:hint="eastAsia"/>
          <w:sz w:val="24"/>
          <w:szCs w:val="24"/>
        </w:rPr>
        <w:t>万元。</w:t>
      </w:r>
    </w:p>
    <w:p w:rsidR="00000000" w:rsidRDefault="005F2FD7">
      <w:pPr>
        <w:pStyle w:val="3"/>
      </w:pPr>
      <w:r>
        <w:rPr>
          <w:w w:val="95"/>
        </w:rPr>
        <w:t>3</w:t>
      </w:r>
      <w:r>
        <w:rPr>
          <w:rFonts w:hint="eastAsia"/>
          <w:w w:val="95"/>
          <w:lang w:eastAsia="zh-CN"/>
        </w:rPr>
        <w:t>4</w:t>
      </w:r>
      <w:r>
        <w:rPr>
          <w:w w:val="95"/>
        </w:rPr>
        <w:t>.</w:t>
      </w:r>
      <w:r>
        <w:rPr>
          <w:w w:val="95"/>
        </w:rPr>
        <w:t>我校</w:t>
      </w:r>
      <w:r>
        <w:rPr>
          <w:rFonts w:hint="eastAsia"/>
          <w:w w:val="95"/>
          <w:lang w:eastAsia="zh-CN"/>
        </w:rPr>
        <w:t>临床医学</w:t>
      </w:r>
      <w:r>
        <w:rPr>
          <w:w w:val="95"/>
        </w:rPr>
        <w:t>专业</w:t>
      </w:r>
      <w:r>
        <w:rPr>
          <w:w w:val="95"/>
        </w:rPr>
        <w:t>实验教学中心开放运行情况如何？</w:t>
      </w:r>
    </w:p>
    <w:p w:rsidR="00000000" w:rsidRDefault="005F2FD7">
      <w:pPr>
        <w:spacing w:line="308" w:lineRule="auto"/>
        <w:ind w:firstLineChars="200" w:firstLine="480"/>
        <w:rPr>
          <w:rFonts w:hint="eastAsia"/>
          <w:sz w:val="24"/>
          <w:szCs w:val="24"/>
        </w:rPr>
      </w:pPr>
      <w:r>
        <w:rPr>
          <w:rFonts w:hint="eastAsia"/>
          <w:sz w:val="24"/>
          <w:szCs w:val="24"/>
        </w:rPr>
        <w:t>我校</w:t>
      </w:r>
      <w:r>
        <w:rPr>
          <w:rFonts w:hint="eastAsia"/>
          <w:sz w:val="24"/>
          <w:szCs w:val="24"/>
          <w:lang w:eastAsia="zh-CN"/>
        </w:rPr>
        <w:t>临床医学</w:t>
      </w:r>
      <w:r>
        <w:rPr>
          <w:rFonts w:hint="eastAsia"/>
          <w:sz w:val="24"/>
          <w:szCs w:val="24"/>
        </w:rPr>
        <w:t>专业实验教学中心</w:t>
      </w:r>
      <w:r>
        <w:rPr>
          <w:rFonts w:hint="eastAsia"/>
          <w:sz w:val="24"/>
          <w:szCs w:val="24"/>
          <w:lang w:eastAsia="zh-CN"/>
        </w:rPr>
        <w:t>，</w:t>
      </w:r>
      <w:r>
        <w:rPr>
          <w:rFonts w:hint="eastAsia"/>
          <w:sz w:val="24"/>
          <w:szCs w:val="24"/>
        </w:rPr>
        <w:t>在管理运行机制上既体现仪器设备专管共用、资源共享，又体现</w:t>
      </w:r>
      <w:r>
        <w:rPr>
          <w:rFonts w:hint="eastAsia"/>
          <w:sz w:val="24"/>
          <w:szCs w:val="24"/>
        </w:rPr>
        <w:t>统筹安排、相对独立的管理原则，为不断增设综合性、设计性实验项目和进一步提高学生动手能力提供了实验平台。</w:t>
      </w:r>
    </w:p>
    <w:p w:rsidR="00000000" w:rsidRDefault="005F2FD7">
      <w:pPr>
        <w:spacing w:line="308" w:lineRule="auto"/>
        <w:ind w:firstLineChars="200" w:firstLine="480"/>
        <w:rPr>
          <w:w w:val="95"/>
        </w:rPr>
      </w:pPr>
      <w:r>
        <w:rPr>
          <w:rFonts w:hint="eastAsia"/>
          <w:sz w:val="24"/>
          <w:szCs w:val="24"/>
        </w:rPr>
        <w:t>为加强实验室管理，提高利用率，学校制订《福建中医药大学实验教学管理暂行办法》《福建中医药大学教学实验室开放管理暂行办法》《福建中医药大学实验室规则》《福建中医药大学教学实验室资料管理暂行办法》《福建中医药大学实验室安全卫生管理制度》《福建中医药大学学生实验守则》等制度。同时，加强教学科研仪器设备采购的前期论证、招标及配置管理，提高仪器设备的使用效益。每年安排专项经费维修和购置教学仪器设备，保证实验仪器设备</w:t>
      </w:r>
      <w:r>
        <w:rPr>
          <w:rFonts w:hint="eastAsia"/>
          <w:sz w:val="24"/>
          <w:szCs w:val="24"/>
        </w:rPr>
        <w:t>的完好性、先进性。</w:t>
      </w:r>
    </w:p>
    <w:p w:rsidR="00000000" w:rsidRDefault="005F2FD7">
      <w:pPr>
        <w:pStyle w:val="3"/>
        <w:spacing w:before="19"/>
      </w:pPr>
      <w:r>
        <w:rPr>
          <w:w w:val="95"/>
        </w:rPr>
        <w:t>3</w:t>
      </w:r>
      <w:r>
        <w:rPr>
          <w:rFonts w:hint="eastAsia"/>
          <w:w w:val="95"/>
          <w:lang w:eastAsia="zh-CN"/>
        </w:rPr>
        <w:t>5</w:t>
      </w:r>
      <w:r>
        <w:rPr>
          <w:w w:val="95"/>
        </w:rPr>
        <w:t>.</w:t>
      </w:r>
      <w:r>
        <w:rPr>
          <w:w w:val="95"/>
        </w:rPr>
        <w:t>我校</w:t>
      </w:r>
      <w:r>
        <w:rPr>
          <w:rFonts w:hint="eastAsia"/>
          <w:w w:val="95"/>
          <w:lang w:eastAsia="zh-CN"/>
        </w:rPr>
        <w:t>临床医学</w:t>
      </w:r>
      <w:r>
        <w:rPr>
          <w:w w:val="95"/>
        </w:rPr>
        <w:t>专业</w:t>
      </w:r>
      <w:r>
        <w:rPr>
          <w:w w:val="95"/>
        </w:rPr>
        <w:t>临床教学资源包括哪些？</w:t>
      </w:r>
    </w:p>
    <w:p w:rsidR="00000000" w:rsidRDefault="005F2FD7">
      <w:pPr>
        <w:spacing w:line="308" w:lineRule="auto"/>
        <w:ind w:firstLineChars="200" w:firstLine="480"/>
        <w:rPr>
          <w:rFonts w:hint="eastAsia"/>
          <w:sz w:val="24"/>
          <w:szCs w:val="24"/>
        </w:rPr>
      </w:pPr>
      <w:r>
        <w:rPr>
          <w:rFonts w:hint="eastAsia"/>
          <w:sz w:val="24"/>
          <w:szCs w:val="24"/>
        </w:rPr>
        <w:t>学校本科临床医学专业在校生共</w:t>
      </w:r>
      <w:r>
        <w:rPr>
          <w:sz w:val="24"/>
          <w:szCs w:val="24"/>
        </w:rPr>
        <w:t>2026</w:t>
      </w:r>
      <w:r>
        <w:rPr>
          <w:rFonts w:hint="eastAsia"/>
          <w:sz w:val="24"/>
          <w:szCs w:val="24"/>
        </w:rPr>
        <w:t>人，</w:t>
      </w:r>
      <w:r>
        <w:rPr>
          <w:rFonts w:hint="eastAsia"/>
          <w:sz w:val="24"/>
          <w:szCs w:val="24"/>
        </w:rPr>
        <w:t xml:space="preserve"> </w:t>
      </w:r>
      <w:r>
        <w:rPr>
          <w:rFonts w:hint="eastAsia"/>
          <w:sz w:val="24"/>
          <w:szCs w:val="24"/>
        </w:rPr>
        <w:t>教学基地的编制床位总数达</w:t>
      </w:r>
      <w:r>
        <w:rPr>
          <w:sz w:val="24"/>
          <w:szCs w:val="24"/>
        </w:rPr>
        <w:t>9750</w:t>
      </w:r>
      <w:r>
        <w:rPr>
          <w:rFonts w:hint="eastAsia"/>
          <w:sz w:val="24"/>
          <w:szCs w:val="24"/>
        </w:rPr>
        <w:t>张</w:t>
      </w:r>
      <w:r>
        <w:rPr>
          <w:rFonts w:hint="eastAsia"/>
          <w:sz w:val="24"/>
          <w:szCs w:val="24"/>
          <w:lang w:eastAsia="zh-CN"/>
        </w:rPr>
        <w:t>，</w:t>
      </w:r>
      <w:r>
        <w:rPr>
          <w:rFonts w:hint="eastAsia"/>
          <w:sz w:val="24"/>
          <w:szCs w:val="24"/>
        </w:rPr>
        <w:t>医学类在校学生与编制床位数比列为</w:t>
      </w:r>
      <w:r>
        <w:rPr>
          <w:sz w:val="24"/>
          <w:szCs w:val="24"/>
        </w:rPr>
        <w:t>1:1.05</w:t>
      </w:r>
      <w:r>
        <w:rPr>
          <w:rFonts w:hint="eastAsia"/>
          <w:sz w:val="24"/>
          <w:szCs w:val="24"/>
        </w:rPr>
        <w:t>。学校承担临床医学专业教学任务的教学</w:t>
      </w:r>
    </w:p>
    <w:p w:rsidR="00000000" w:rsidRDefault="005F2FD7">
      <w:pPr>
        <w:spacing w:line="308" w:lineRule="auto"/>
        <w:rPr>
          <w:rFonts w:hint="eastAsia"/>
          <w:sz w:val="28"/>
          <w:szCs w:val="28"/>
        </w:rPr>
      </w:pPr>
      <w:r>
        <w:rPr>
          <w:rFonts w:hint="eastAsia"/>
          <w:sz w:val="24"/>
          <w:szCs w:val="24"/>
        </w:rPr>
        <w:t>基地情况见表</w:t>
      </w:r>
      <w:r>
        <w:rPr>
          <w:sz w:val="24"/>
          <w:szCs w:val="24"/>
          <w:lang w:eastAsia="zh-CN"/>
        </w:rPr>
        <w:t>4</w:t>
      </w:r>
      <w:r>
        <w:rPr>
          <w:rFonts w:hint="eastAsia"/>
          <w:sz w:val="24"/>
          <w:szCs w:val="24"/>
        </w:rPr>
        <w:t>。</w:t>
      </w:r>
    </w:p>
    <w:p w:rsidR="00000000" w:rsidRDefault="005F2FD7">
      <w:pPr>
        <w:adjustRightInd w:val="0"/>
        <w:snapToGrid w:val="0"/>
        <w:spacing w:line="540" w:lineRule="exact"/>
        <w:jc w:val="center"/>
        <w:rPr>
          <w:rFonts w:hint="eastAsia"/>
          <w:bCs/>
          <w:sz w:val="24"/>
          <w:szCs w:val="24"/>
        </w:rPr>
      </w:pPr>
      <w:r>
        <w:rPr>
          <w:bCs/>
          <w:sz w:val="24"/>
          <w:szCs w:val="24"/>
        </w:rPr>
        <w:t>表</w:t>
      </w:r>
      <w:r>
        <w:rPr>
          <w:rFonts w:hint="eastAsia"/>
          <w:bCs/>
          <w:sz w:val="24"/>
          <w:szCs w:val="24"/>
          <w:lang w:eastAsia="zh-CN"/>
        </w:rPr>
        <w:t>4</w:t>
      </w:r>
      <w:r>
        <w:rPr>
          <w:rFonts w:hint="eastAsia"/>
          <w:bCs/>
          <w:sz w:val="24"/>
          <w:szCs w:val="24"/>
        </w:rPr>
        <w:t xml:space="preserve">  </w:t>
      </w:r>
      <w:r>
        <w:rPr>
          <w:rFonts w:hint="eastAsia"/>
          <w:bCs/>
          <w:sz w:val="24"/>
          <w:szCs w:val="24"/>
        </w:rPr>
        <w:t>临床医学专业教学基地基本情况</w:t>
      </w:r>
    </w:p>
    <w:tbl>
      <w:tblPr>
        <w:tblW w:w="0" w:type="auto"/>
        <w:jc w:val="center"/>
        <w:tblInd w:w="0" w:type="dxa"/>
        <w:tblBorders>
          <w:top w:val="single" w:sz="4" w:space="0" w:color="000000"/>
          <w:bottom w:val="single" w:sz="4" w:space="0" w:color="000000"/>
        </w:tblBorders>
        <w:tblLayout w:type="fixed"/>
        <w:tblLook w:val="0000"/>
      </w:tblPr>
      <w:tblGrid>
        <w:gridCol w:w="616"/>
        <w:gridCol w:w="2146"/>
        <w:gridCol w:w="1466"/>
        <w:gridCol w:w="957"/>
        <w:gridCol w:w="1542"/>
        <w:gridCol w:w="1806"/>
      </w:tblGrid>
      <w:tr w:rsidR="00000000">
        <w:trPr>
          <w:trHeight w:val="537"/>
          <w:jc w:val="center"/>
        </w:trPr>
        <w:tc>
          <w:tcPr>
            <w:tcW w:w="616" w:type="dxa"/>
            <w:tcBorders>
              <w:top w:val="single" w:sz="12" w:space="0" w:color="000000"/>
              <w:bottom w:val="single" w:sz="6" w:space="0" w:color="000000"/>
            </w:tcBorders>
            <w:vAlign w:val="center"/>
          </w:tcPr>
          <w:p w:rsidR="00000000" w:rsidRDefault="005F2FD7">
            <w:pPr>
              <w:widowControl/>
              <w:adjustRightInd w:val="0"/>
              <w:snapToGrid w:val="0"/>
              <w:jc w:val="center"/>
              <w:rPr>
                <w:rFonts w:hint="eastAsia"/>
                <w:sz w:val="24"/>
                <w:szCs w:val="24"/>
              </w:rPr>
            </w:pPr>
            <w:r>
              <w:rPr>
                <w:rFonts w:hint="eastAsia"/>
                <w:sz w:val="24"/>
                <w:szCs w:val="24"/>
              </w:rPr>
              <w:t>序号</w:t>
            </w:r>
          </w:p>
        </w:tc>
        <w:tc>
          <w:tcPr>
            <w:tcW w:w="2146" w:type="dxa"/>
            <w:tcBorders>
              <w:top w:val="single" w:sz="12" w:space="0" w:color="000000"/>
              <w:bottom w:val="single" w:sz="6" w:space="0" w:color="000000"/>
            </w:tcBorders>
            <w:vAlign w:val="center"/>
          </w:tcPr>
          <w:p w:rsidR="00000000" w:rsidRDefault="005F2FD7">
            <w:pPr>
              <w:widowControl/>
              <w:adjustRightInd w:val="0"/>
              <w:snapToGrid w:val="0"/>
              <w:jc w:val="center"/>
              <w:rPr>
                <w:rFonts w:hint="eastAsia"/>
                <w:b/>
                <w:bCs/>
                <w:sz w:val="24"/>
                <w:szCs w:val="24"/>
              </w:rPr>
            </w:pPr>
            <w:r>
              <w:rPr>
                <w:rFonts w:hint="eastAsia"/>
                <w:b/>
                <w:bCs/>
                <w:sz w:val="24"/>
                <w:szCs w:val="24"/>
              </w:rPr>
              <w:t>基地名称</w:t>
            </w:r>
          </w:p>
        </w:tc>
        <w:tc>
          <w:tcPr>
            <w:tcW w:w="1466" w:type="dxa"/>
            <w:tcBorders>
              <w:top w:val="single" w:sz="12" w:space="0" w:color="000000"/>
              <w:bottom w:val="single" w:sz="6" w:space="0" w:color="000000"/>
            </w:tcBorders>
            <w:vAlign w:val="center"/>
          </w:tcPr>
          <w:p w:rsidR="00000000" w:rsidRDefault="005F2FD7">
            <w:pPr>
              <w:widowControl/>
              <w:adjustRightInd w:val="0"/>
              <w:snapToGrid w:val="0"/>
              <w:jc w:val="center"/>
              <w:rPr>
                <w:rFonts w:hint="eastAsia"/>
                <w:b/>
                <w:bCs/>
                <w:sz w:val="24"/>
                <w:szCs w:val="24"/>
              </w:rPr>
            </w:pPr>
            <w:r>
              <w:rPr>
                <w:rFonts w:hint="eastAsia"/>
                <w:b/>
                <w:bCs/>
                <w:sz w:val="24"/>
                <w:szCs w:val="24"/>
              </w:rPr>
              <w:t>等级</w:t>
            </w:r>
          </w:p>
        </w:tc>
        <w:tc>
          <w:tcPr>
            <w:tcW w:w="957" w:type="dxa"/>
            <w:tcBorders>
              <w:top w:val="single" w:sz="12" w:space="0" w:color="000000"/>
              <w:bottom w:val="single" w:sz="6" w:space="0" w:color="000000"/>
            </w:tcBorders>
            <w:vAlign w:val="center"/>
          </w:tcPr>
          <w:p w:rsidR="00000000" w:rsidRDefault="005F2FD7">
            <w:pPr>
              <w:widowControl/>
              <w:adjustRightInd w:val="0"/>
              <w:snapToGrid w:val="0"/>
              <w:jc w:val="center"/>
              <w:rPr>
                <w:rFonts w:hint="eastAsia"/>
                <w:b/>
                <w:bCs/>
                <w:sz w:val="24"/>
                <w:szCs w:val="24"/>
              </w:rPr>
            </w:pPr>
            <w:r>
              <w:rPr>
                <w:rFonts w:hint="eastAsia"/>
                <w:b/>
                <w:bCs/>
                <w:sz w:val="24"/>
                <w:szCs w:val="24"/>
              </w:rPr>
              <w:t>类别</w:t>
            </w:r>
          </w:p>
        </w:tc>
        <w:tc>
          <w:tcPr>
            <w:tcW w:w="1542" w:type="dxa"/>
            <w:tcBorders>
              <w:top w:val="single" w:sz="12" w:space="0" w:color="000000"/>
              <w:bottom w:val="single" w:sz="6" w:space="0" w:color="000000"/>
            </w:tcBorders>
            <w:vAlign w:val="center"/>
          </w:tcPr>
          <w:p w:rsidR="00000000" w:rsidRDefault="005F2FD7">
            <w:pPr>
              <w:widowControl/>
              <w:adjustRightInd w:val="0"/>
              <w:snapToGrid w:val="0"/>
              <w:jc w:val="center"/>
              <w:rPr>
                <w:rFonts w:hint="eastAsia"/>
                <w:b/>
                <w:bCs/>
                <w:sz w:val="24"/>
                <w:szCs w:val="24"/>
              </w:rPr>
            </w:pPr>
            <w:r>
              <w:rPr>
                <w:rFonts w:hint="eastAsia"/>
                <w:b/>
                <w:bCs/>
                <w:sz w:val="24"/>
                <w:szCs w:val="24"/>
              </w:rPr>
              <w:t>编制床位数（张</w:t>
            </w:r>
            <w:r>
              <w:rPr>
                <w:rFonts w:hint="eastAsia"/>
                <w:b/>
                <w:bCs/>
                <w:sz w:val="24"/>
                <w:szCs w:val="24"/>
              </w:rPr>
              <w:t>）</w:t>
            </w:r>
          </w:p>
        </w:tc>
        <w:tc>
          <w:tcPr>
            <w:tcW w:w="1806" w:type="dxa"/>
            <w:tcBorders>
              <w:top w:val="single" w:sz="12" w:space="0" w:color="000000"/>
              <w:bottom w:val="single" w:sz="6" w:space="0" w:color="000000"/>
            </w:tcBorders>
            <w:vAlign w:val="center"/>
          </w:tcPr>
          <w:p w:rsidR="00000000" w:rsidRDefault="005F2FD7">
            <w:pPr>
              <w:widowControl/>
              <w:adjustRightInd w:val="0"/>
              <w:snapToGrid w:val="0"/>
              <w:jc w:val="center"/>
              <w:rPr>
                <w:rFonts w:hint="eastAsia"/>
                <w:b/>
                <w:bCs/>
                <w:sz w:val="24"/>
                <w:szCs w:val="24"/>
              </w:rPr>
            </w:pPr>
            <w:r>
              <w:rPr>
                <w:rFonts w:hint="eastAsia"/>
                <w:b/>
                <w:bCs/>
                <w:sz w:val="24"/>
                <w:szCs w:val="24"/>
              </w:rPr>
              <w:t>开放床位数（张）</w:t>
            </w:r>
          </w:p>
        </w:tc>
      </w:tr>
      <w:tr w:rsidR="00000000">
        <w:trPr>
          <w:trHeight w:val="340"/>
          <w:jc w:val="center"/>
        </w:trPr>
        <w:tc>
          <w:tcPr>
            <w:tcW w:w="616" w:type="dxa"/>
            <w:tcBorders>
              <w:top w:val="single" w:sz="6" w:space="0" w:color="000000"/>
              <w:bottom w:val="nil"/>
            </w:tcBorders>
            <w:shd w:val="clear" w:color="auto" w:fill="D0CECE"/>
            <w:vAlign w:val="center"/>
          </w:tcPr>
          <w:p w:rsidR="00000000" w:rsidRDefault="005F2FD7">
            <w:pPr>
              <w:widowControl/>
              <w:adjustRightInd w:val="0"/>
              <w:snapToGrid w:val="0"/>
              <w:jc w:val="center"/>
              <w:rPr>
                <w:rFonts w:hint="eastAsia"/>
                <w:sz w:val="24"/>
                <w:szCs w:val="24"/>
              </w:rPr>
            </w:pPr>
            <w:r>
              <w:rPr>
                <w:rFonts w:hint="eastAsia"/>
                <w:sz w:val="24"/>
                <w:szCs w:val="24"/>
              </w:rPr>
              <w:t>1</w:t>
            </w:r>
          </w:p>
        </w:tc>
        <w:tc>
          <w:tcPr>
            <w:tcW w:w="2146" w:type="dxa"/>
            <w:tcBorders>
              <w:top w:val="single" w:sz="6" w:space="0" w:color="000000"/>
              <w:bottom w:val="nil"/>
            </w:tcBorders>
            <w:shd w:val="clear" w:color="auto" w:fill="D0CECE"/>
            <w:vAlign w:val="center"/>
          </w:tcPr>
          <w:p w:rsidR="00000000" w:rsidRDefault="005F2FD7">
            <w:pPr>
              <w:jc w:val="center"/>
              <w:textAlignment w:val="baseline"/>
              <w:rPr>
                <w:rFonts w:hint="eastAsia"/>
                <w:sz w:val="24"/>
                <w:szCs w:val="24"/>
              </w:rPr>
            </w:pPr>
            <w:r>
              <w:rPr>
                <w:rFonts w:hint="eastAsia"/>
                <w:sz w:val="24"/>
                <w:szCs w:val="24"/>
              </w:rPr>
              <w:t>附属人民医院</w:t>
            </w:r>
          </w:p>
        </w:tc>
        <w:tc>
          <w:tcPr>
            <w:tcW w:w="1466" w:type="dxa"/>
            <w:tcBorders>
              <w:top w:val="single" w:sz="6" w:space="0" w:color="000000"/>
              <w:bottom w:val="nil"/>
            </w:tcBorders>
            <w:shd w:val="clear" w:color="auto" w:fill="D0CECE"/>
            <w:vAlign w:val="center"/>
          </w:tcPr>
          <w:p w:rsidR="00000000" w:rsidRDefault="005F2FD7">
            <w:pPr>
              <w:jc w:val="center"/>
              <w:textAlignment w:val="baseline"/>
              <w:rPr>
                <w:rFonts w:hint="eastAsia"/>
                <w:sz w:val="24"/>
                <w:szCs w:val="24"/>
              </w:rPr>
            </w:pPr>
            <w:r>
              <w:rPr>
                <w:rFonts w:hint="eastAsia"/>
                <w:sz w:val="24"/>
                <w:szCs w:val="24"/>
              </w:rPr>
              <w:t>三级甲等</w:t>
            </w:r>
          </w:p>
        </w:tc>
        <w:tc>
          <w:tcPr>
            <w:tcW w:w="957" w:type="dxa"/>
            <w:tcBorders>
              <w:top w:val="single" w:sz="6" w:space="0" w:color="000000"/>
              <w:bottom w:val="nil"/>
            </w:tcBorders>
            <w:shd w:val="clear" w:color="auto" w:fill="D0CECE"/>
            <w:vAlign w:val="center"/>
          </w:tcPr>
          <w:p w:rsidR="00000000" w:rsidRDefault="005F2FD7">
            <w:pPr>
              <w:jc w:val="center"/>
              <w:textAlignment w:val="baseline"/>
              <w:rPr>
                <w:rFonts w:hint="eastAsia"/>
                <w:sz w:val="24"/>
                <w:szCs w:val="24"/>
              </w:rPr>
            </w:pPr>
            <w:r>
              <w:rPr>
                <w:rFonts w:hint="eastAsia"/>
                <w:sz w:val="24"/>
                <w:szCs w:val="24"/>
              </w:rPr>
              <w:t>中医</w:t>
            </w:r>
          </w:p>
        </w:tc>
        <w:tc>
          <w:tcPr>
            <w:tcW w:w="1542" w:type="dxa"/>
            <w:tcBorders>
              <w:top w:val="single" w:sz="6" w:space="0" w:color="000000"/>
              <w:bottom w:val="nil"/>
            </w:tcBorders>
            <w:shd w:val="clear" w:color="auto" w:fill="D0CECE"/>
            <w:vAlign w:val="center"/>
          </w:tcPr>
          <w:p w:rsidR="00000000" w:rsidRDefault="005F2FD7">
            <w:pPr>
              <w:widowControl/>
              <w:adjustRightInd w:val="0"/>
              <w:snapToGrid w:val="0"/>
              <w:jc w:val="center"/>
              <w:rPr>
                <w:sz w:val="24"/>
                <w:szCs w:val="24"/>
              </w:rPr>
            </w:pPr>
            <w:r>
              <w:rPr>
                <w:sz w:val="24"/>
                <w:szCs w:val="24"/>
              </w:rPr>
              <w:t>1200</w:t>
            </w:r>
          </w:p>
        </w:tc>
        <w:tc>
          <w:tcPr>
            <w:tcW w:w="1806" w:type="dxa"/>
            <w:tcBorders>
              <w:top w:val="single" w:sz="6" w:space="0" w:color="000000"/>
              <w:bottom w:val="nil"/>
            </w:tcBorders>
            <w:shd w:val="clear" w:color="auto" w:fill="D0CECE"/>
            <w:vAlign w:val="center"/>
          </w:tcPr>
          <w:p w:rsidR="00000000" w:rsidRDefault="005F2FD7">
            <w:pPr>
              <w:widowControl/>
              <w:adjustRightInd w:val="0"/>
              <w:snapToGrid w:val="0"/>
              <w:jc w:val="center"/>
              <w:rPr>
                <w:sz w:val="24"/>
                <w:szCs w:val="24"/>
              </w:rPr>
            </w:pPr>
            <w:r>
              <w:rPr>
                <w:sz w:val="24"/>
                <w:szCs w:val="24"/>
              </w:rPr>
              <w:t>1079</w:t>
            </w:r>
          </w:p>
        </w:tc>
      </w:tr>
      <w:tr w:rsidR="00000000">
        <w:trPr>
          <w:trHeight w:val="340"/>
          <w:jc w:val="center"/>
        </w:trPr>
        <w:tc>
          <w:tcPr>
            <w:tcW w:w="616" w:type="dxa"/>
            <w:tcBorders>
              <w:top w:val="nil"/>
              <w:bottom w:val="nil"/>
            </w:tcBorders>
            <w:vAlign w:val="center"/>
          </w:tcPr>
          <w:p w:rsidR="00000000" w:rsidRDefault="005F2FD7">
            <w:pPr>
              <w:widowControl/>
              <w:adjustRightInd w:val="0"/>
              <w:snapToGrid w:val="0"/>
              <w:jc w:val="center"/>
              <w:rPr>
                <w:rFonts w:hint="eastAsia"/>
                <w:sz w:val="24"/>
                <w:szCs w:val="24"/>
              </w:rPr>
            </w:pPr>
            <w:r>
              <w:rPr>
                <w:rFonts w:hint="eastAsia"/>
                <w:sz w:val="24"/>
                <w:szCs w:val="24"/>
              </w:rPr>
              <w:t>2</w:t>
            </w:r>
          </w:p>
        </w:tc>
        <w:tc>
          <w:tcPr>
            <w:tcW w:w="2146" w:type="dxa"/>
            <w:tcBorders>
              <w:top w:val="nil"/>
              <w:bottom w:val="nil"/>
            </w:tcBorders>
            <w:vAlign w:val="center"/>
          </w:tcPr>
          <w:p w:rsidR="00000000" w:rsidRDefault="005F2FD7">
            <w:pPr>
              <w:widowControl/>
              <w:adjustRightInd w:val="0"/>
              <w:snapToGrid w:val="0"/>
              <w:jc w:val="center"/>
              <w:rPr>
                <w:rFonts w:hint="eastAsia"/>
                <w:sz w:val="24"/>
                <w:szCs w:val="24"/>
              </w:rPr>
            </w:pPr>
            <w:r>
              <w:rPr>
                <w:rFonts w:hint="eastAsia"/>
                <w:sz w:val="24"/>
                <w:szCs w:val="24"/>
              </w:rPr>
              <w:t>附属第二人民医院</w:t>
            </w:r>
          </w:p>
        </w:tc>
        <w:tc>
          <w:tcPr>
            <w:tcW w:w="1466" w:type="dxa"/>
            <w:tcBorders>
              <w:top w:val="nil"/>
              <w:bottom w:val="nil"/>
            </w:tcBorders>
            <w:vAlign w:val="center"/>
          </w:tcPr>
          <w:p w:rsidR="00000000" w:rsidRDefault="005F2FD7">
            <w:pPr>
              <w:widowControl/>
              <w:adjustRightInd w:val="0"/>
              <w:snapToGrid w:val="0"/>
              <w:jc w:val="center"/>
              <w:rPr>
                <w:rFonts w:hint="eastAsia"/>
                <w:sz w:val="24"/>
                <w:szCs w:val="24"/>
              </w:rPr>
            </w:pPr>
            <w:r>
              <w:rPr>
                <w:rFonts w:hint="eastAsia"/>
                <w:sz w:val="24"/>
                <w:szCs w:val="24"/>
              </w:rPr>
              <w:t>三级甲等</w:t>
            </w:r>
          </w:p>
        </w:tc>
        <w:tc>
          <w:tcPr>
            <w:tcW w:w="957" w:type="dxa"/>
            <w:tcBorders>
              <w:top w:val="nil"/>
              <w:bottom w:val="nil"/>
            </w:tcBorders>
            <w:vAlign w:val="center"/>
          </w:tcPr>
          <w:p w:rsidR="00000000" w:rsidRDefault="005F2FD7">
            <w:pPr>
              <w:widowControl/>
              <w:adjustRightInd w:val="0"/>
              <w:snapToGrid w:val="0"/>
              <w:jc w:val="center"/>
              <w:rPr>
                <w:rFonts w:hint="eastAsia"/>
                <w:sz w:val="24"/>
                <w:szCs w:val="24"/>
              </w:rPr>
            </w:pPr>
            <w:r>
              <w:rPr>
                <w:rFonts w:hint="eastAsia"/>
                <w:sz w:val="24"/>
                <w:szCs w:val="24"/>
              </w:rPr>
              <w:t>中医</w:t>
            </w:r>
          </w:p>
        </w:tc>
        <w:tc>
          <w:tcPr>
            <w:tcW w:w="1542" w:type="dxa"/>
            <w:tcBorders>
              <w:top w:val="nil"/>
              <w:bottom w:val="nil"/>
            </w:tcBorders>
            <w:vAlign w:val="center"/>
          </w:tcPr>
          <w:p w:rsidR="00000000" w:rsidRDefault="005F2FD7">
            <w:pPr>
              <w:widowControl/>
              <w:adjustRightInd w:val="0"/>
              <w:snapToGrid w:val="0"/>
              <w:jc w:val="center"/>
              <w:rPr>
                <w:sz w:val="24"/>
                <w:szCs w:val="24"/>
              </w:rPr>
            </w:pPr>
            <w:r>
              <w:rPr>
                <w:sz w:val="24"/>
                <w:szCs w:val="24"/>
              </w:rPr>
              <w:t>1000</w:t>
            </w:r>
          </w:p>
        </w:tc>
        <w:tc>
          <w:tcPr>
            <w:tcW w:w="1806" w:type="dxa"/>
            <w:tcBorders>
              <w:top w:val="nil"/>
              <w:bottom w:val="nil"/>
            </w:tcBorders>
            <w:vAlign w:val="center"/>
          </w:tcPr>
          <w:p w:rsidR="00000000" w:rsidRDefault="005F2FD7">
            <w:pPr>
              <w:widowControl/>
              <w:adjustRightInd w:val="0"/>
              <w:snapToGrid w:val="0"/>
              <w:jc w:val="center"/>
              <w:rPr>
                <w:sz w:val="24"/>
                <w:szCs w:val="24"/>
              </w:rPr>
            </w:pPr>
            <w:r>
              <w:rPr>
                <w:sz w:val="24"/>
                <w:szCs w:val="24"/>
              </w:rPr>
              <w:t>728</w:t>
            </w:r>
          </w:p>
        </w:tc>
      </w:tr>
      <w:tr w:rsidR="00000000">
        <w:trPr>
          <w:trHeight w:val="340"/>
          <w:jc w:val="center"/>
        </w:trPr>
        <w:tc>
          <w:tcPr>
            <w:tcW w:w="616" w:type="dxa"/>
            <w:tcBorders>
              <w:top w:val="nil"/>
              <w:bottom w:val="nil"/>
            </w:tcBorders>
            <w:shd w:val="clear" w:color="auto" w:fill="D0CECE"/>
            <w:vAlign w:val="center"/>
          </w:tcPr>
          <w:p w:rsidR="00000000" w:rsidRDefault="005F2FD7">
            <w:pPr>
              <w:widowControl/>
              <w:adjustRightInd w:val="0"/>
              <w:snapToGrid w:val="0"/>
              <w:jc w:val="center"/>
              <w:rPr>
                <w:rFonts w:hint="eastAsia"/>
                <w:sz w:val="24"/>
                <w:szCs w:val="24"/>
              </w:rPr>
            </w:pPr>
            <w:r>
              <w:rPr>
                <w:rFonts w:hint="eastAsia"/>
                <w:sz w:val="24"/>
                <w:szCs w:val="24"/>
              </w:rPr>
              <w:t>3</w:t>
            </w:r>
          </w:p>
        </w:tc>
        <w:tc>
          <w:tcPr>
            <w:tcW w:w="2146" w:type="dxa"/>
            <w:tcBorders>
              <w:top w:val="nil"/>
              <w:bottom w:val="nil"/>
            </w:tcBorders>
            <w:shd w:val="clear" w:color="auto" w:fill="D0CECE"/>
            <w:vAlign w:val="center"/>
          </w:tcPr>
          <w:p w:rsidR="00000000" w:rsidRDefault="005F2FD7">
            <w:pPr>
              <w:widowControl/>
              <w:tabs>
                <w:tab w:val="left" w:pos="348"/>
              </w:tabs>
              <w:adjustRightInd w:val="0"/>
              <w:snapToGrid w:val="0"/>
              <w:jc w:val="center"/>
              <w:rPr>
                <w:rFonts w:hint="eastAsia"/>
                <w:sz w:val="24"/>
                <w:szCs w:val="24"/>
              </w:rPr>
            </w:pPr>
            <w:r>
              <w:rPr>
                <w:rFonts w:hint="eastAsia"/>
                <w:sz w:val="24"/>
                <w:szCs w:val="24"/>
              </w:rPr>
              <w:t>附属第三人民医院</w:t>
            </w:r>
          </w:p>
        </w:tc>
        <w:tc>
          <w:tcPr>
            <w:tcW w:w="1466" w:type="dxa"/>
            <w:tcBorders>
              <w:top w:val="nil"/>
              <w:bottom w:val="nil"/>
            </w:tcBorders>
            <w:shd w:val="clear" w:color="auto" w:fill="D0CECE"/>
            <w:vAlign w:val="center"/>
          </w:tcPr>
          <w:p w:rsidR="00000000" w:rsidRDefault="005F2FD7">
            <w:pPr>
              <w:widowControl/>
              <w:adjustRightInd w:val="0"/>
              <w:snapToGrid w:val="0"/>
              <w:jc w:val="center"/>
              <w:rPr>
                <w:rFonts w:hint="eastAsia"/>
                <w:sz w:val="24"/>
                <w:szCs w:val="24"/>
              </w:rPr>
            </w:pPr>
            <w:r>
              <w:rPr>
                <w:rFonts w:hint="eastAsia"/>
                <w:sz w:val="24"/>
                <w:szCs w:val="24"/>
              </w:rPr>
              <w:t>三级未定等</w:t>
            </w:r>
          </w:p>
        </w:tc>
        <w:tc>
          <w:tcPr>
            <w:tcW w:w="957" w:type="dxa"/>
            <w:tcBorders>
              <w:top w:val="nil"/>
              <w:bottom w:val="nil"/>
            </w:tcBorders>
            <w:shd w:val="clear" w:color="auto" w:fill="D0CECE"/>
            <w:vAlign w:val="center"/>
          </w:tcPr>
          <w:p w:rsidR="00000000" w:rsidRDefault="005F2FD7">
            <w:pPr>
              <w:widowControl/>
              <w:adjustRightInd w:val="0"/>
              <w:snapToGrid w:val="0"/>
              <w:jc w:val="center"/>
              <w:rPr>
                <w:rFonts w:hint="eastAsia"/>
                <w:sz w:val="24"/>
                <w:szCs w:val="24"/>
              </w:rPr>
            </w:pPr>
            <w:r>
              <w:rPr>
                <w:rFonts w:hint="eastAsia"/>
                <w:sz w:val="24"/>
                <w:szCs w:val="24"/>
              </w:rPr>
              <w:t>中医</w:t>
            </w:r>
          </w:p>
        </w:tc>
        <w:tc>
          <w:tcPr>
            <w:tcW w:w="1542" w:type="dxa"/>
            <w:tcBorders>
              <w:top w:val="nil"/>
              <w:bottom w:val="nil"/>
            </w:tcBorders>
            <w:shd w:val="clear" w:color="auto" w:fill="D0CECE"/>
            <w:vAlign w:val="center"/>
          </w:tcPr>
          <w:p w:rsidR="00000000" w:rsidRDefault="005F2FD7">
            <w:pPr>
              <w:widowControl/>
              <w:adjustRightInd w:val="0"/>
              <w:snapToGrid w:val="0"/>
              <w:jc w:val="center"/>
              <w:rPr>
                <w:sz w:val="24"/>
                <w:szCs w:val="24"/>
              </w:rPr>
            </w:pPr>
            <w:r>
              <w:rPr>
                <w:sz w:val="24"/>
                <w:szCs w:val="24"/>
              </w:rPr>
              <w:t>300</w:t>
            </w:r>
          </w:p>
        </w:tc>
        <w:tc>
          <w:tcPr>
            <w:tcW w:w="1806" w:type="dxa"/>
            <w:tcBorders>
              <w:top w:val="nil"/>
              <w:bottom w:val="nil"/>
            </w:tcBorders>
            <w:shd w:val="clear" w:color="auto" w:fill="D0CECE"/>
            <w:vAlign w:val="center"/>
          </w:tcPr>
          <w:p w:rsidR="00000000" w:rsidRDefault="005F2FD7">
            <w:pPr>
              <w:widowControl/>
              <w:adjustRightInd w:val="0"/>
              <w:snapToGrid w:val="0"/>
              <w:jc w:val="center"/>
              <w:rPr>
                <w:sz w:val="24"/>
                <w:szCs w:val="24"/>
              </w:rPr>
            </w:pPr>
            <w:r>
              <w:rPr>
                <w:sz w:val="24"/>
                <w:szCs w:val="24"/>
              </w:rPr>
              <w:t>2</w:t>
            </w:r>
            <w:r>
              <w:rPr>
                <w:sz w:val="24"/>
                <w:szCs w:val="24"/>
              </w:rPr>
              <w:t>70</w:t>
            </w:r>
          </w:p>
        </w:tc>
      </w:tr>
      <w:tr w:rsidR="00000000">
        <w:trPr>
          <w:trHeight w:val="340"/>
          <w:jc w:val="center"/>
        </w:trPr>
        <w:tc>
          <w:tcPr>
            <w:tcW w:w="616" w:type="dxa"/>
            <w:tcBorders>
              <w:top w:val="nil"/>
              <w:bottom w:val="nil"/>
            </w:tcBorders>
            <w:vAlign w:val="center"/>
          </w:tcPr>
          <w:p w:rsidR="00000000" w:rsidRDefault="005F2FD7">
            <w:pPr>
              <w:widowControl/>
              <w:adjustRightInd w:val="0"/>
              <w:snapToGrid w:val="0"/>
              <w:jc w:val="center"/>
              <w:rPr>
                <w:rFonts w:hint="eastAsia"/>
                <w:sz w:val="24"/>
                <w:szCs w:val="24"/>
              </w:rPr>
            </w:pPr>
            <w:r>
              <w:rPr>
                <w:rFonts w:hint="eastAsia"/>
                <w:sz w:val="24"/>
                <w:szCs w:val="24"/>
              </w:rPr>
              <w:t>4</w:t>
            </w:r>
          </w:p>
        </w:tc>
        <w:tc>
          <w:tcPr>
            <w:tcW w:w="2146" w:type="dxa"/>
            <w:tcBorders>
              <w:top w:val="nil"/>
              <w:bottom w:val="nil"/>
            </w:tcBorders>
            <w:vAlign w:val="center"/>
          </w:tcPr>
          <w:p w:rsidR="00000000" w:rsidRDefault="005F2FD7">
            <w:pPr>
              <w:widowControl/>
              <w:adjustRightInd w:val="0"/>
              <w:snapToGrid w:val="0"/>
              <w:jc w:val="center"/>
              <w:rPr>
                <w:rFonts w:hint="eastAsia"/>
                <w:sz w:val="24"/>
                <w:szCs w:val="24"/>
              </w:rPr>
            </w:pPr>
            <w:r>
              <w:rPr>
                <w:rFonts w:hint="eastAsia"/>
                <w:sz w:val="24"/>
                <w:szCs w:val="24"/>
              </w:rPr>
              <w:t>九○○医院</w:t>
            </w:r>
          </w:p>
        </w:tc>
        <w:tc>
          <w:tcPr>
            <w:tcW w:w="1466" w:type="dxa"/>
            <w:tcBorders>
              <w:top w:val="nil"/>
              <w:bottom w:val="nil"/>
            </w:tcBorders>
            <w:vAlign w:val="center"/>
          </w:tcPr>
          <w:p w:rsidR="00000000" w:rsidRDefault="005F2FD7">
            <w:pPr>
              <w:widowControl/>
              <w:adjustRightInd w:val="0"/>
              <w:snapToGrid w:val="0"/>
              <w:jc w:val="center"/>
              <w:rPr>
                <w:rFonts w:hint="eastAsia"/>
                <w:sz w:val="24"/>
                <w:szCs w:val="24"/>
              </w:rPr>
            </w:pPr>
            <w:r>
              <w:rPr>
                <w:rFonts w:hint="eastAsia"/>
                <w:sz w:val="24"/>
                <w:szCs w:val="24"/>
              </w:rPr>
              <w:t>三级甲等</w:t>
            </w:r>
          </w:p>
        </w:tc>
        <w:tc>
          <w:tcPr>
            <w:tcW w:w="957" w:type="dxa"/>
            <w:tcBorders>
              <w:top w:val="nil"/>
              <w:bottom w:val="nil"/>
            </w:tcBorders>
            <w:vAlign w:val="center"/>
          </w:tcPr>
          <w:p w:rsidR="00000000" w:rsidRDefault="005F2FD7">
            <w:pPr>
              <w:widowControl/>
              <w:adjustRightInd w:val="0"/>
              <w:snapToGrid w:val="0"/>
              <w:jc w:val="center"/>
              <w:rPr>
                <w:rFonts w:hint="eastAsia"/>
                <w:sz w:val="24"/>
                <w:szCs w:val="24"/>
              </w:rPr>
            </w:pPr>
            <w:r>
              <w:rPr>
                <w:rFonts w:hint="eastAsia"/>
                <w:sz w:val="24"/>
                <w:szCs w:val="24"/>
              </w:rPr>
              <w:t>综合</w:t>
            </w:r>
          </w:p>
        </w:tc>
        <w:tc>
          <w:tcPr>
            <w:tcW w:w="1542" w:type="dxa"/>
            <w:tcBorders>
              <w:top w:val="nil"/>
              <w:bottom w:val="nil"/>
            </w:tcBorders>
            <w:vAlign w:val="center"/>
          </w:tcPr>
          <w:p w:rsidR="00000000" w:rsidRDefault="005F2FD7">
            <w:pPr>
              <w:widowControl/>
              <w:adjustRightInd w:val="0"/>
              <w:snapToGrid w:val="0"/>
              <w:jc w:val="center"/>
              <w:rPr>
                <w:sz w:val="24"/>
                <w:szCs w:val="24"/>
              </w:rPr>
            </w:pPr>
            <w:r>
              <w:rPr>
                <w:sz w:val="24"/>
                <w:szCs w:val="24"/>
              </w:rPr>
              <w:t>2100</w:t>
            </w:r>
          </w:p>
        </w:tc>
        <w:tc>
          <w:tcPr>
            <w:tcW w:w="1806" w:type="dxa"/>
            <w:tcBorders>
              <w:top w:val="nil"/>
              <w:bottom w:val="nil"/>
            </w:tcBorders>
            <w:vAlign w:val="center"/>
          </w:tcPr>
          <w:p w:rsidR="00000000" w:rsidRDefault="005F2FD7">
            <w:pPr>
              <w:widowControl/>
              <w:adjustRightInd w:val="0"/>
              <w:snapToGrid w:val="0"/>
              <w:jc w:val="center"/>
              <w:rPr>
                <w:sz w:val="24"/>
                <w:szCs w:val="24"/>
              </w:rPr>
            </w:pPr>
            <w:r>
              <w:rPr>
                <w:sz w:val="24"/>
                <w:szCs w:val="24"/>
              </w:rPr>
              <w:t>2100</w:t>
            </w:r>
          </w:p>
        </w:tc>
      </w:tr>
      <w:tr w:rsidR="00000000">
        <w:trPr>
          <w:trHeight w:val="340"/>
          <w:jc w:val="center"/>
        </w:trPr>
        <w:tc>
          <w:tcPr>
            <w:tcW w:w="616" w:type="dxa"/>
            <w:tcBorders>
              <w:top w:val="nil"/>
              <w:bottom w:val="nil"/>
            </w:tcBorders>
            <w:shd w:val="clear" w:color="auto" w:fill="D0CECE"/>
            <w:vAlign w:val="center"/>
          </w:tcPr>
          <w:p w:rsidR="00000000" w:rsidRDefault="005F2FD7">
            <w:pPr>
              <w:widowControl/>
              <w:adjustRightInd w:val="0"/>
              <w:snapToGrid w:val="0"/>
              <w:jc w:val="center"/>
              <w:rPr>
                <w:rFonts w:hint="eastAsia"/>
                <w:sz w:val="24"/>
                <w:szCs w:val="24"/>
              </w:rPr>
            </w:pPr>
            <w:r>
              <w:rPr>
                <w:rFonts w:hint="eastAsia"/>
                <w:sz w:val="24"/>
                <w:szCs w:val="24"/>
              </w:rPr>
              <w:lastRenderedPageBreak/>
              <w:t>5</w:t>
            </w:r>
          </w:p>
        </w:tc>
        <w:tc>
          <w:tcPr>
            <w:tcW w:w="2146" w:type="dxa"/>
            <w:tcBorders>
              <w:top w:val="nil"/>
              <w:bottom w:val="nil"/>
            </w:tcBorders>
            <w:shd w:val="clear" w:color="auto" w:fill="D0CECE"/>
            <w:vAlign w:val="center"/>
          </w:tcPr>
          <w:p w:rsidR="00000000" w:rsidRDefault="005F2FD7">
            <w:pPr>
              <w:widowControl/>
              <w:adjustRightInd w:val="0"/>
              <w:snapToGrid w:val="0"/>
              <w:jc w:val="center"/>
              <w:rPr>
                <w:rFonts w:hint="eastAsia"/>
                <w:sz w:val="24"/>
                <w:szCs w:val="24"/>
              </w:rPr>
            </w:pPr>
            <w:r>
              <w:rPr>
                <w:rFonts w:hint="eastAsia"/>
                <w:sz w:val="24"/>
                <w:szCs w:val="24"/>
              </w:rPr>
              <w:t>附属厦门第三医院</w:t>
            </w:r>
          </w:p>
        </w:tc>
        <w:tc>
          <w:tcPr>
            <w:tcW w:w="1466" w:type="dxa"/>
            <w:tcBorders>
              <w:top w:val="nil"/>
              <w:bottom w:val="nil"/>
            </w:tcBorders>
            <w:shd w:val="clear" w:color="auto" w:fill="D0CECE"/>
            <w:vAlign w:val="center"/>
          </w:tcPr>
          <w:p w:rsidR="00000000" w:rsidRDefault="005F2FD7">
            <w:pPr>
              <w:widowControl/>
              <w:adjustRightInd w:val="0"/>
              <w:snapToGrid w:val="0"/>
              <w:jc w:val="center"/>
              <w:rPr>
                <w:rFonts w:hint="eastAsia"/>
                <w:sz w:val="24"/>
                <w:szCs w:val="24"/>
              </w:rPr>
            </w:pPr>
            <w:r>
              <w:rPr>
                <w:rFonts w:hint="eastAsia"/>
                <w:sz w:val="24"/>
                <w:szCs w:val="24"/>
              </w:rPr>
              <w:t>三级乙等</w:t>
            </w:r>
          </w:p>
        </w:tc>
        <w:tc>
          <w:tcPr>
            <w:tcW w:w="957" w:type="dxa"/>
            <w:tcBorders>
              <w:top w:val="nil"/>
              <w:bottom w:val="nil"/>
            </w:tcBorders>
            <w:shd w:val="clear" w:color="auto" w:fill="D0CECE"/>
            <w:vAlign w:val="center"/>
          </w:tcPr>
          <w:p w:rsidR="00000000" w:rsidRDefault="005F2FD7">
            <w:pPr>
              <w:widowControl/>
              <w:adjustRightInd w:val="0"/>
              <w:snapToGrid w:val="0"/>
              <w:jc w:val="center"/>
              <w:rPr>
                <w:rFonts w:hint="eastAsia"/>
                <w:sz w:val="24"/>
                <w:szCs w:val="24"/>
              </w:rPr>
            </w:pPr>
            <w:r>
              <w:rPr>
                <w:rFonts w:hint="eastAsia"/>
                <w:sz w:val="24"/>
                <w:szCs w:val="24"/>
              </w:rPr>
              <w:t>综合</w:t>
            </w:r>
          </w:p>
        </w:tc>
        <w:tc>
          <w:tcPr>
            <w:tcW w:w="1542" w:type="dxa"/>
            <w:tcBorders>
              <w:top w:val="nil"/>
              <w:bottom w:val="nil"/>
            </w:tcBorders>
            <w:shd w:val="clear" w:color="auto" w:fill="D0CECE"/>
            <w:vAlign w:val="center"/>
          </w:tcPr>
          <w:p w:rsidR="00000000" w:rsidRDefault="005F2FD7">
            <w:pPr>
              <w:widowControl/>
              <w:adjustRightInd w:val="0"/>
              <w:snapToGrid w:val="0"/>
              <w:jc w:val="center"/>
              <w:rPr>
                <w:sz w:val="24"/>
                <w:szCs w:val="24"/>
              </w:rPr>
            </w:pPr>
            <w:r>
              <w:rPr>
                <w:sz w:val="24"/>
                <w:szCs w:val="24"/>
              </w:rPr>
              <w:t>1000</w:t>
            </w:r>
          </w:p>
        </w:tc>
        <w:tc>
          <w:tcPr>
            <w:tcW w:w="1806" w:type="dxa"/>
            <w:tcBorders>
              <w:top w:val="nil"/>
              <w:bottom w:val="nil"/>
            </w:tcBorders>
            <w:shd w:val="clear" w:color="auto" w:fill="D0CECE"/>
            <w:vAlign w:val="center"/>
          </w:tcPr>
          <w:p w:rsidR="00000000" w:rsidRDefault="005F2FD7">
            <w:pPr>
              <w:widowControl/>
              <w:adjustRightInd w:val="0"/>
              <w:snapToGrid w:val="0"/>
              <w:jc w:val="center"/>
              <w:rPr>
                <w:sz w:val="24"/>
                <w:szCs w:val="24"/>
              </w:rPr>
            </w:pPr>
            <w:r>
              <w:rPr>
                <w:sz w:val="24"/>
                <w:szCs w:val="24"/>
              </w:rPr>
              <w:t>1000</w:t>
            </w:r>
          </w:p>
        </w:tc>
      </w:tr>
      <w:tr w:rsidR="00000000">
        <w:trPr>
          <w:trHeight w:val="340"/>
          <w:jc w:val="center"/>
        </w:trPr>
        <w:tc>
          <w:tcPr>
            <w:tcW w:w="616" w:type="dxa"/>
            <w:tcBorders>
              <w:top w:val="nil"/>
              <w:bottom w:val="single" w:sz="12" w:space="0" w:color="auto"/>
            </w:tcBorders>
            <w:vAlign w:val="center"/>
          </w:tcPr>
          <w:p w:rsidR="00000000" w:rsidRDefault="005F2FD7">
            <w:pPr>
              <w:widowControl/>
              <w:adjustRightInd w:val="0"/>
              <w:snapToGrid w:val="0"/>
              <w:jc w:val="center"/>
              <w:rPr>
                <w:rFonts w:hint="eastAsia"/>
                <w:sz w:val="24"/>
                <w:szCs w:val="24"/>
              </w:rPr>
            </w:pPr>
            <w:r>
              <w:rPr>
                <w:rFonts w:hint="eastAsia"/>
                <w:sz w:val="24"/>
                <w:szCs w:val="24"/>
              </w:rPr>
              <w:t>6</w:t>
            </w:r>
          </w:p>
        </w:tc>
        <w:tc>
          <w:tcPr>
            <w:tcW w:w="2146" w:type="dxa"/>
            <w:tcBorders>
              <w:top w:val="nil"/>
              <w:bottom w:val="single" w:sz="12" w:space="0" w:color="auto"/>
            </w:tcBorders>
            <w:vAlign w:val="center"/>
          </w:tcPr>
          <w:p w:rsidR="00000000" w:rsidRDefault="005F2FD7">
            <w:pPr>
              <w:widowControl/>
              <w:adjustRightInd w:val="0"/>
              <w:snapToGrid w:val="0"/>
              <w:jc w:val="center"/>
              <w:rPr>
                <w:rFonts w:hint="eastAsia"/>
                <w:sz w:val="24"/>
                <w:szCs w:val="24"/>
              </w:rPr>
            </w:pPr>
            <w:r>
              <w:rPr>
                <w:rFonts w:hint="eastAsia"/>
                <w:sz w:val="24"/>
                <w:szCs w:val="24"/>
              </w:rPr>
              <w:t>附属福鼎医院</w:t>
            </w:r>
          </w:p>
        </w:tc>
        <w:tc>
          <w:tcPr>
            <w:tcW w:w="1466" w:type="dxa"/>
            <w:tcBorders>
              <w:top w:val="nil"/>
              <w:bottom w:val="single" w:sz="12" w:space="0" w:color="auto"/>
            </w:tcBorders>
            <w:vAlign w:val="center"/>
          </w:tcPr>
          <w:p w:rsidR="00000000" w:rsidRDefault="005F2FD7">
            <w:pPr>
              <w:widowControl/>
              <w:adjustRightInd w:val="0"/>
              <w:snapToGrid w:val="0"/>
              <w:jc w:val="center"/>
              <w:rPr>
                <w:rFonts w:hint="eastAsia"/>
                <w:sz w:val="24"/>
                <w:szCs w:val="24"/>
              </w:rPr>
            </w:pPr>
            <w:r>
              <w:rPr>
                <w:rFonts w:hint="eastAsia"/>
                <w:sz w:val="24"/>
                <w:szCs w:val="24"/>
              </w:rPr>
              <w:t>三级乙等</w:t>
            </w:r>
          </w:p>
        </w:tc>
        <w:tc>
          <w:tcPr>
            <w:tcW w:w="957" w:type="dxa"/>
            <w:tcBorders>
              <w:top w:val="nil"/>
              <w:bottom w:val="single" w:sz="12" w:space="0" w:color="auto"/>
            </w:tcBorders>
            <w:vAlign w:val="center"/>
          </w:tcPr>
          <w:p w:rsidR="00000000" w:rsidRDefault="005F2FD7">
            <w:pPr>
              <w:widowControl/>
              <w:adjustRightInd w:val="0"/>
              <w:snapToGrid w:val="0"/>
              <w:jc w:val="center"/>
              <w:rPr>
                <w:rFonts w:hint="eastAsia"/>
                <w:sz w:val="24"/>
                <w:szCs w:val="24"/>
              </w:rPr>
            </w:pPr>
            <w:r>
              <w:rPr>
                <w:rFonts w:hint="eastAsia"/>
                <w:sz w:val="24"/>
                <w:szCs w:val="24"/>
              </w:rPr>
              <w:t>综合</w:t>
            </w:r>
          </w:p>
        </w:tc>
        <w:tc>
          <w:tcPr>
            <w:tcW w:w="1542" w:type="dxa"/>
            <w:tcBorders>
              <w:top w:val="nil"/>
              <w:bottom w:val="single" w:sz="12" w:space="0" w:color="auto"/>
            </w:tcBorders>
            <w:vAlign w:val="center"/>
          </w:tcPr>
          <w:p w:rsidR="00000000" w:rsidRDefault="005F2FD7">
            <w:pPr>
              <w:widowControl/>
              <w:adjustRightInd w:val="0"/>
              <w:snapToGrid w:val="0"/>
              <w:jc w:val="center"/>
              <w:rPr>
                <w:sz w:val="24"/>
                <w:szCs w:val="24"/>
              </w:rPr>
            </w:pPr>
            <w:r>
              <w:rPr>
                <w:sz w:val="24"/>
                <w:szCs w:val="24"/>
              </w:rPr>
              <w:t>1010</w:t>
            </w:r>
          </w:p>
        </w:tc>
        <w:tc>
          <w:tcPr>
            <w:tcW w:w="1806" w:type="dxa"/>
            <w:tcBorders>
              <w:top w:val="nil"/>
              <w:bottom w:val="single" w:sz="12" w:space="0" w:color="auto"/>
            </w:tcBorders>
            <w:vAlign w:val="center"/>
          </w:tcPr>
          <w:p w:rsidR="00000000" w:rsidRDefault="005F2FD7">
            <w:pPr>
              <w:widowControl/>
              <w:adjustRightInd w:val="0"/>
              <w:snapToGrid w:val="0"/>
              <w:jc w:val="center"/>
              <w:rPr>
                <w:sz w:val="24"/>
                <w:szCs w:val="24"/>
              </w:rPr>
            </w:pPr>
            <w:r>
              <w:rPr>
                <w:sz w:val="24"/>
                <w:szCs w:val="24"/>
              </w:rPr>
              <w:t>1116</w:t>
            </w:r>
          </w:p>
        </w:tc>
      </w:tr>
    </w:tbl>
    <w:p w:rsidR="00000000" w:rsidRDefault="005F2FD7">
      <w:pPr>
        <w:spacing w:line="540" w:lineRule="exact"/>
        <w:rPr>
          <w:rFonts w:hint="eastAsia"/>
          <w:sz w:val="28"/>
          <w:szCs w:val="28"/>
        </w:rPr>
      </w:pPr>
    </w:p>
    <w:p w:rsidR="00000000" w:rsidRDefault="005F2FD7">
      <w:pPr>
        <w:pStyle w:val="3"/>
        <w:spacing w:before="22"/>
      </w:pPr>
      <w:r>
        <w:rPr>
          <w:w w:val="95"/>
        </w:rPr>
        <w:t>3</w:t>
      </w:r>
      <w:r>
        <w:rPr>
          <w:rFonts w:hint="eastAsia"/>
          <w:w w:val="95"/>
          <w:lang w:eastAsia="zh-CN"/>
        </w:rPr>
        <w:t>6</w:t>
      </w:r>
      <w:r>
        <w:rPr>
          <w:w w:val="95"/>
        </w:rPr>
        <w:t>.</w:t>
      </w:r>
      <w:r>
        <w:rPr>
          <w:w w:val="95"/>
        </w:rPr>
        <w:t>我校加强</w:t>
      </w:r>
      <w:r>
        <w:rPr>
          <w:rFonts w:hint="eastAsia"/>
          <w:w w:val="95"/>
          <w:lang w:eastAsia="zh-CN"/>
        </w:rPr>
        <w:t>临床医学</w:t>
      </w:r>
      <w:r>
        <w:rPr>
          <w:w w:val="95"/>
        </w:rPr>
        <w:t>专业</w:t>
      </w:r>
      <w:r>
        <w:rPr>
          <w:w w:val="95"/>
        </w:rPr>
        <w:t>临床教学质量的监控举措有哪些？</w:t>
      </w:r>
    </w:p>
    <w:p w:rsidR="00000000" w:rsidRDefault="005F2FD7">
      <w:pPr>
        <w:spacing w:line="308" w:lineRule="auto"/>
        <w:ind w:firstLineChars="200" w:firstLine="480"/>
        <w:rPr>
          <w:rFonts w:hint="eastAsia"/>
          <w:sz w:val="24"/>
          <w:szCs w:val="24"/>
        </w:rPr>
      </w:pPr>
      <w:r>
        <w:rPr>
          <w:rFonts w:hint="eastAsia"/>
          <w:sz w:val="24"/>
          <w:szCs w:val="24"/>
        </w:rPr>
        <w:t>举措</w:t>
      </w:r>
      <w:r>
        <w:rPr>
          <w:rFonts w:hint="eastAsia"/>
          <w:sz w:val="24"/>
          <w:szCs w:val="24"/>
          <w:lang w:eastAsia="zh-CN"/>
        </w:rPr>
        <w:t>包括（</w:t>
      </w:r>
      <w:r>
        <w:rPr>
          <w:rFonts w:hint="eastAsia"/>
          <w:sz w:val="24"/>
          <w:szCs w:val="24"/>
          <w:lang w:eastAsia="zh-CN"/>
        </w:rPr>
        <w:t>1</w:t>
      </w:r>
      <w:r>
        <w:rPr>
          <w:rFonts w:hint="eastAsia"/>
          <w:sz w:val="24"/>
          <w:szCs w:val="24"/>
          <w:lang w:eastAsia="zh-CN"/>
        </w:rPr>
        <w:t>）</w:t>
      </w:r>
      <w:r>
        <w:rPr>
          <w:rFonts w:hint="eastAsia"/>
          <w:sz w:val="24"/>
          <w:szCs w:val="24"/>
        </w:rPr>
        <w:t>学校及学院定期组织专家前往临床教学基地对其教学实施、教学管理、教学质量、基地建设等情况开展教学检查，指导临床教学基地开展教学活动，召开座谈会听取医院管理部门、带教教师及学生的意见和建议。</w:t>
      </w:r>
      <w:r>
        <w:rPr>
          <w:rFonts w:hint="eastAsia"/>
          <w:sz w:val="24"/>
          <w:szCs w:val="24"/>
          <w:lang w:eastAsia="zh-CN"/>
        </w:rPr>
        <w:t>（</w:t>
      </w:r>
      <w:r>
        <w:rPr>
          <w:rFonts w:hint="eastAsia"/>
          <w:sz w:val="24"/>
          <w:szCs w:val="24"/>
          <w:lang w:eastAsia="zh-CN"/>
        </w:rPr>
        <w:t>2</w:t>
      </w:r>
      <w:r>
        <w:rPr>
          <w:rFonts w:hint="eastAsia"/>
          <w:sz w:val="24"/>
          <w:szCs w:val="24"/>
          <w:lang w:eastAsia="zh-CN"/>
        </w:rPr>
        <w:t>）</w:t>
      </w:r>
      <w:r>
        <w:rPr>
          <w:rFonts w:hint="eastAsia"/>
          <w:sz w:val="24"/>
          <w:szCs w:val="24"/>
        </w:rPr>
        <w:t>学校定期召开临床医学教研室联席会议、临床教学基地教学经验总结交流会，</w:t>
      </w:r>
      <w:r>
        <w:rPr>
          <w:rFonts w:hint="eastAsia"/>
          <w:sz w:val="24"/>
          <w:szCs w:val="24"/>
        </w:rPr>
        <w:t>协调处理临床教学过程中存在的问题。</w:t>
      </w:r>
      <w:r>
        <w:rPr>
          <w:rFonts w:hint="eastAsia"/>
          <w:sz w:val="24"/>
          <w:szCs w:val="24"/>
          <w:lang w:eastAsia="zh-CN"/>
        </w:rPr>
        <w:t>（</w:t>
      </w:r>
      <w:r>
        <w:rPr>
          <w:rFonts w:hint="eastAsia"/>
          <w:sz w:val="24"/>
          <w:szCs w:val="24"/>
          <w:lang w:eastAsia="zh-CN"/>
        </w:rPr>
        <w:t>3</w:t>
      </w:r>
      <w:r>
        <w:rPr>
          <w:rFonts w:hint="eastAsia"/>
          <w:sz w:val="24"/>
          <w:szCs w:val="24"/>
          <w:lang w:eastAsia="zh-CN"/>
        </w:rPr>
        <w:t>）</w:t>
      </w:r>
      <w:r>
        <w:rPr>
          <w:rFonts w:hint="eastAsia"/>
          <w:sz w:val="24"/>
          <w:szCs w:val="24"/>
        </w:rPr>
        <w:t>规范临床教学各环节。例如统一培养方案、教学大纲、实习大纲、见习和实习手册等；统一组织出科理论考和毕业考；按要求建立规范的教学档案，包括教学活动记录、病历书写、实习生请假记录等。各临床学院在教学基地选拔学生和教师，参加临床技能竞赛。</w:t>
      </w:r>
      <w:r>
        <w:rPr>
          <w:rFonts w:hint="eastAsia"/>
          <w:sz w:val="24"/>
          <w:szCs w:val="24"/>
          <w:lang w:eastAsia="zh-CN"/>
        </w:rPr>
        <w:t>（</w:t>
      </w:r>
      <w:r>
        <w:rPr>
          <w:rFonts w:hint="eastAsia"/>
          <w:sz w:val="24"/>
          <w:szCs w:val="24"/>
          <w:lang w:eastAsia="zh-CN"/>
        </w:rPr>
        <w:t>4</w:t>
      </w:r>
      <w:r>
        <w:rPr>
          <w:rFonts w:hint="eastAsia"/>
          <w:sz w:val="24"/>
          <w:szCs w:val="24"/>
          <w:lang w:eastAsia="zh-CN"/>
        </w:rPr>
        <w:t>）</w:t>
      </w:r>
      <w:r>
        <w:rPr>
          <w:rFonts w:hint="eastAsia"/>
          <w:sz w:val="24"/>
          <w:szCs w:val="24"/>
        </w:rPr>
        <w:t>加强临床师资教学能力培训。每年举办临床师资培训班、举办教学观摩、教学查房、病例讨论等。邀请校内外专家对临床带教教师和管理人员进行培训。</w:t>
      </w:r>
      <w:r>
        <w:rPr>
          <w:rFonts w:hint="eastAsia"/>
          <w:sz w:val="24"/>
          <w:szCs w:val="24"/>
          <w:lang w:eastAsia="zh-CN"/>
        </w:rPr>
        <w:t>（</w:t>
      </w:r>
      <w:r>
        <w:rPr>
          <w:rFonts w:hint="eastAsia"/>
          <w:sz w:val="24"/>
          <w:szCs w:val="24"/>
          <w:lang w:eastAsia="zh-CN"/>
        </w:rPr>
        <w:t>5</w:t>
      </w:r>
      <w:r>
        <w:rPr>
          <w:rFonts w:hint="eastAsia"/>
          <w:sz w:val="24"/>
          <w:szCs w:val="24"/>
          <w:lang w:eastAsia="zh-CN"/>
        </w:rPr>
        <w:t>）</w:t>
      </w:r>
      <w:r>
        <w:rPr>
          <w:rFonts w:hint="eastAsia"/>
          <w:sz w:val="24"/>
          <w:szCs w:val="24"/>
        </w:rPr>
        <w:t>举办青年教师授课竞赛，鼓励临床教学基地的教师参加青年教师授课竞赛，以赛促教。</w:t>
      </w:r>
      <w:r>
        <w:rPr>
          <w:rFonts w:hint="eastAsia"/>
          <w:sz w:val="24"/>
          <w:szCs w:val="24"/>
          <w:lang w:eastAsia="zh-CN"/>
        </w:rPr>
        <w:t>（</w:t>
      </w:r>
      <w:r>
        <w:rPr>
          <w:rFonts w:hint="eastAsia"/>
          <w:sz w:val="24"/>
          <w:szCs w:val="24"/>
          <w:lang w:eastAsia="zh-CN"/>
        </w:rPr>
        <w:t>6</w:t>
      </w:r>
      <w:r>
        <w:rPr>
          <w:rFonts w:hint="eastAsia"/>
          <w:sz w:val="24"/>
          <w:szCs w:val="24"/>
          <w:lang w:eastAsia="zh-CN"/>
        </w:rPr>
        <w:t>）</w:t>
      </w:r>
      <w:r>
        <w:rPr>
          <w:rFonts w:hint="eastAsia"/>
          <w:sz w:val="24"/>
          <w:szCs w:val="24"/>
        </w:rPr>
        <w:t>举办优秀带教老</w:t>
      </w:r>
      <w:r>
        <w:rPr>
          <w:rFonts w:hint="eastAsia"/>
          <w:sz w:val="24"/>
          <w:szCs w:val="24"/>
        </w:rPr>
        <w:t>师和优秀实习基地评选，遴选兼职教授、副教授、讲师等方式，对临床教学工作认真、效果显著的老师予以鼓励、表彰。</w:t>
      </w:r>
    </w:p>
    <w:p w:rsidR="00000000" w:rsidRDefault="005F2FD7">
      <w:pPr>
        <w:spacing w:line="308" w:lineRule="auto"/>
        <w:ind w:firstLineChars="200" w:firstLine="480"/>
        <w:rPr>
          <w:rFonts w:hint="eastAsia"/>
          <w:sz w:val="24"/>
          <w:szCs w:val="24"/>
        </w:rPr>
      </w:pPr>
      <w:r>
        <w:rPr>
          <w:rFonts w:hint="eastAsia"/>
          <w:sz w:val="24"/>
          <w:szCs w:val="24"/>
        </w:rPr>
        <w:t>学校和医院注重学生临床能力的考核，考核内容包括临床综合理论考核与临床综合技能考核两个方面，考核内容包括实习前理论考试、出科考核、临床综合理论考核与临床综合技能</w:t>
      </w:r>
      <w:r>
        <w:rPr>
          <w:rFonts w:hint="eastAsia"/>
          <w:sz w:val="24"/>
          <w:szCs w:val="24"/>
        </w:rPr>
        <w:t>4</w:t>
      </w:r>
      <w:r>
        <w:rPr>
          <w:rFonts w:hint="eastAsia"/>
          <w:sz w:val="24"/>
          <w:szCs w:val="24"/>
        </w:rPr>
        <w:t>个部分。其中临床技能部分采用客观结构化临床考试（</w:t>
      </w:r>
      <w:r>
        <w:rPr>
          <w:rFonts w:hint="eastAsia"/>
          <w:sz w:val="24"/>
          <w:szCs w:val="24"/>
        </w:rPr>
        <w:t>OSCE</w:t>
      </w:r>
      <w:r>
        <w:rPr>
          <w:rFonts w:hint="eastAsia"/>
          <w:sz w:val="24"/>
          <w:szCs w:val="24"/>
        </w:rPr>
        <w:t>）。针对认证前期考察中提出</w:t>
      </w:r>
      <w:r>
        <w:rPr>
          <w:rFonts w:hint="eastAsia"/>
          <w:sz w:val="24"/>
          <w:szCs w:val="24"/>
        </w:rPr>
        <w:t>OSCE</w:t>
      </w:r>
      <w:r>
        <w:rPr>
          <w:rFonts w:hint="eastAsia"/>
          <w:sz w:val="24"/>
          <w:szCs w:val="24"/>
        </w:rPr>
        <w:t>考站设置和考核要求过于简单的问题，临床技能中心对考站进行增补，目前考站增至</w:t>
      </w:r>
      <w:r>
        <w:rPr>
          <w:rFonts w:hint="eastAsia"/>
          <w:sz w:val="24"/>
          <w:szCs w:val="24"/>
        </w:rPr>
        <w:t>11</w:t>
      </w:r>
      <w:r>
        <w:rPr>
          <w:rFonts w:hint="eastAsia"/>
          <w:sz w:val="24"/>
          <w:szCs w:val="24"/>
        </w:rPr>
        <w:t>站（增补急救技能、妇儿技能等考核内容），要求每位考生必须依次通过</w:t>
      </w:r>
      <w:r>
        <w:rPr>
          <w:rFonts w:hint="eastAsia"/>
          <w:sz w:val="24"/>
          <w:szCs w:val="24"/>
        </w:rPr>
        <w:t>11</w:t>
      </w:r>
      <w:r>
        <w:rPr>
          <w:rFonts w:hint="eastAsia"/>
          <w:sz w:val="24"/>
          <w:szCs w:val="24"/>
        </w:rPr>
        <w:t>站接受实</w:t>
      </w:r>
      <w:r>
        <w:rPr>
          <w:rFonts w:hint="eastAsia"/>
          <w:sz w:val="24"/>
          <w:szCs w:val="24"/>
        </w:rPr>
        <w:t>践技能的测试，严肃考核纪律，确保考核有实效、有质量。出科考核由各临床教学基地教研室组织，注重各专科技能的考核。学生毕业前进行毕业综合考试。在学校教务部门统筹下，毕业生统考命题工作由直属医院承担，不同教学医院考试题目一致性。</w:t>
      </w:r>
    </w:p>
    <w:p w:rsidR="00000000" w:rsidRDefault="005F2FD7">
      <w:pPr>
        <w:spacing w:line="308" w:lineRule="auto"/>
        <w:ind w:firstLineChars="200" w:firstLine="480"/>
        <w:rPr>
          <w:rFonts w:hint="eastAsia"/>
          <w:sz w:val="24"/>
          <w:szCs w:val="24"/>
        </w:rPr>
      </w:pPr>
      <w:r>
        <w:rPr>
          <w:rFonts w:hint="eastAsia"/>
          <w:sz w:val="24"/>
          <w:szCs w:val="24"/>
        </w:rPr>
        <w:t>学校除了通过健全教学资源保障、教学过程保障、教学目标保障为主的内部教学质量保障体系，完善“学校—学院（部）—教研室”三级内部教学质量保障组织机构之外，还积极通过政府主管部门组织的绩效考核、教育部教学指导委员会组织的专业认证或国际有关专业组织开展的认证，不断促进本科教学质量保障体系的完善。</w:t>
      </w:r>
    </w:p>
    <w:p w:rsidR="00000000" w:rsidRDefault="005F2FD7">
      <w:pPr>
        <w:pStyle w:val="3"/>
        <w:spacing w:before="22"/>
      </w:pPr>
      <w:r>
        <w:rPr>
          <w:w w:val="95"/>
        </w:rPr>
        <w:t>3</w:t>
      </w:r>
      <w:r>
        <w:rPr>
          <w:rFonts w:hint="eastAsia"/>
          <w:w w:val="95"/>
          <w:lang w:eastAsia="zh-CN"/>
        </w:rPr>
        <w:t>7</w:t>
      </w:r>
      <w:r>
        <w:rPr>
          <w:w w:val="95"/>
        </w:rPr>
        <w:t>.</w:t>
      </w:r>
      <w:r>
        <w:rPr>
          <w:w w:val="95"/>
        </w:rPr>
        <w:t>我校</w:t>
      </w:r>
      <w:r>
        <w:rPr>
          <w:rFonts w:hint="eastAsia"/>
          <w:w w:val="95"/>
          <w:lang w:eastAsia="zh-CN"/>
        </w:rPr>
        <w:t>临床医学</w:t>
      </w:r>
      <w:r>
        <w:rPr>
          <w:w w:val="95"/>
        </w:rPr>
        <w:t>专业</w:t>
      </w:r>
      <w:r>
        <w:rPr>
          <w:w w:val="95"/>
        </w:rPr>
        <w:t>图书及信息资源建设情况如何？</w:t>
      </w:r>
    </w:p>
    <w:p w:rsidR="00000000" w:rsidRDefault="005F2FD7">
      <w:pPr>
        <w:spacing w:line="308" w:lineRule="auto"/>
        <w:ind w:firstLineChars="200" w:firstLine="480"/>
        <w:rPr>
          <w:rFonts w:hint="eastAsia"/>
          <w:sz w:val="24"/>
          <w:szCs w:val="24"/>
        </w:rPr>
      </w:pPr>
      <w:r>
        <w:rPr>
          <w:rFonts w:hint="eastAsia"/>
          <w:sz w:val="24"/>
          <w:szCs w:val="24"/>
        </w:rPr>
        <w:t>学校图书馆藏书及数字资源丰富，基本形成了纸质文献与电子文献齐头并进的馆藏格局。截止</w:t>
      </w:r>
      <w:r>
        <w:rPr>
          <w:rFonts w:hint="eastAsia"/>
          <w:sz w:val="24"/>
          <w:szCs w:val="24"/>
        </w:rPr>
        <w:t>2019</w:t>
      </w:r>
      <w:r>
        <w:rPr>
          <w:rFonts w:hint="eastAsia"/>
          <w:sz w:val="24"/>
          <w:szCs w:val="24"/>
        </w:rPr>
        <w:t>年</w:t>
      </w:r>
      <w:r>
        <w:rPr>
          <w:rFonts w:hint="eastAsia"/>
          <w:sz w:val="24"/>
          <w:szCs w:val="24"/>
        </w:rPr>
        <w:t>4</w:t>
      </w:r>
      <w:r>
        <w:rPr>
          <w:rFonts w:hint="eastAsia"/>
          <w:sz w:val="24"/>
          <w:szCs w:val="24"/>
        </w:rPr>
        <w:t>月，纸质资源总量达</w:t>
      </w:r>
      <w:r>
        <w:rPr>
          <w:rFonts w:hint="eastAsia"/>
          <w:sz w:val="24"/>
          <w:szCs w:val="24"/>
        </w:rPr>
        <w:t>1328162</w:t>
      </w:r>
      <w:r>
        <w:rPr>
          <w:rFonts w:hint="eastAsia"/>
          <w:sz w:val="24"/>
          <w:szCs w:val="24"/>
        </w:rPr>
        <w:t>册，其中中文纸质资源</w:t>
      </w:r>
      <w:r>
        <w:rPr>
          <w:rFonts w:hint="eastAsia"/>
          <w:sz w:val="24"/>
          <w:szCs w:val="24"/>
        </w:rPr>
        <w:t>1309896</w:t>
      </w:r>
      <w:r>
        <w:rPr>
          <w:rFonts w:hint="eastAsia"/>
          <w:sz w:val="24"/>
          <w:szCs w:val="24"/>
        </w:rPr>
        <w:t>册，外文纸质资源</w:t>
      </w:r>
      <w:r>
        <w:rPr>
          <w:rFonts w:hint="eastAsia"/>
          <w:sz w:val="24"/>
          <w:szCs w:val="24"/>
        </w:rPr>
        <w:t>18266</w:t>
      </w:r>
      <w:r>
        <w:rPr>
          <w:rFonts w:hint="eastAsia"/>
          <w:sz w:val="24"/>
          <w:szCs w:val="24"/>
        </w:rPr>
        <w:t>册。收藏线装古籍图书</w:t>
      </w:r>
      <w:r>
        <w:rPr>
          <w:rFonts w:hint="eastAsia"/>
          <w:sz w:val="24"/>
          <w:szCs w:val="24"/>
        </w:rPr>
        <w:t>1947</w:t>
      </w:r>
      <w:r>
        <w:rPr>
          <w:rFonts w:hint="eastAsia"/>
          <w:sz w:val="24"/>
          <w:szCs w:val="24"/>
        </w:rPr>
        <w:t>种，共计</w:t>
      </w:r>
      <w:r>
        <w:rPr>
          <w:rFonts w:hint="eastAsia"/>
          <w:sz w:val="24"/>
          <w:szCs w:val="24"/>
        </w:rPr>
        <w:t>11387</w:t>
      </w:r>
      <w:r>
        <w:rPr>
          <w:rFonts w:hint="eastAsia"/>
          <w:sz w:val="24"/>
          <w:szCs w:val="24"/>
        </w:rPr>
        <w:t>册（其中医学类古</w:t>
      </w:r>
      <w:r>
        <w:rPr>
          <w:rFonts w:hint="eastAsia"/>
          <w:sz w:val="24"/>
          <w:szCs w:val="24"/>
        </w:rPr>
        <w:lastRenderedPageBreak/>
        <w:t>籍图书约</w:t>
      </w:r>
      <w:r>
        <w:rPr>
          <w:rFonts w:hint="eastAsia"/>
          <w:sz w:val="24"/>
          <w:szCs w:val="24"/>
        </w:rPr>
        <w:t>1611</w:t>
      </w:r>
      <w:r>
        <w:rPr>
          <w:rFonts w:hint="eastAsia"/>
          <w:sz w:val="24"/>
          <w:szCs w:val="24"/>
        </w:rPr>
        <w:t>种，</w:t>
      </w:r>
      <w:r>
        <w:rPr>
          <w:rFonts w:hint="eastAsia"/>
          <w:sz w:val="24"/>
          <w:szCs w:val="24"/>
        </w:rPr>
        <w:t>8656</w:t>
      </w:r>
      <w:r>
        <w:rPr>
          <w:rFonts w:hint="eastAsia"/>
          <w:sz w:val="24"/>
          <w:szCs w:val="24"/>
        </w:rPr>
        <w:t>册）。电子图书</w:t>
      </w:r>
      <w:r>
        <w:rPr>
          <w:rFonts w:hint="eastAsia"/>
          <w:sz w:val="24"/>
          <w:szCs w:val="24"/>
        </w:rPr>
        <w:t>3620185</w:t>
      </w:r>
      <w:r>
        <w:rPr>
          <w:rFonts w:hint="eastAsia"/>
          <w:sz w:val="24"/>
          <w:szCs w:val="24"/>
        </w:rPr>
        <w:t>册，期刊合订本累积总量</w:t>
      </w:r>
      <w:r>
        <w:rPr>
          <w:rFonts w:hint="eastAsia"/>
          <w:sz w:val="24"/>
          <w:szCs w:val="24"/>
        </w:rPr>
        <w:t>641003</w:t>
      </w:r>
      <w:r>
        <w:rPr>
          <w:rFonts w:hint="eastAsia"/>
          <w:sz w:val="24"/>
          <w:szCs w:val="24"/>
        </w:rPr>
        <w:t>册。各类学术电子资源容量达</w:t>
      </w:r>
      <w:r>
        <w:rPr>
          <w:rFonts w:hint="eastAsia"/>
          <w:sz w:val="24"/>
          <w:szCs w:val="24"/>
        </w:rPr>
        <w:t xml:space="preserve">46TB, </w:t>
      </w:r>
      <w:r>
        <w:rPr>
          <w:rFonts w:hint="eastAsia"/>
          <w:sz w:val="24"/>
          <w:szCs w:val="24"/>
        </w:rPr>
        <w:t>拥有</w:t>
      </w:r>
      <w:r>
        <w:rPr>
          <w:rFonts w:hint="eastAsia"/>
          <w:sz w:val="24"/>
          <w:szCs w:val="24"/>
        </w:rPr>
        <w:t>58</w:t>
      </w:r>
      <w:r>
        <w:rPr>
          <w:rFonts w:hint="eastAsia"/>
          <w:sz w:val="24"/>
          <w:szCs w:val="24"/>
        </w:rPr>
        <w:t>个中外文数据库系统，基本覆盖了学校的全部学科范畴。与临床医学专业相关的核心</w:t>
      </w:r>
      <w:r>
        <w:rPr>
          <w:rFonts w:hint="eastAsia"/>
          <w:sz w:val="24"/>
          <w:szCs w:val="24"/>
        </w:rPr>
        <w:t>资源包括：生物科学、医药卫生学类纸质图书总量</w:t>
      </w:r>
      <w:r>
        <w:rPr>
          <w:rFonts w:hint="eastAsia"/>
          <w:sz w:val="24"/>
          <w:szCs w:val="24"/>
        </w:rPr>
        <w:t>62.23</w:t>
      </w:r>
      <w:r>
        <w:rPr>
          <w:rFonts w:hint="eastAsia"/>
          <w:sz w:val="24"/>
          <w:szCs w:val="24"/>
        </w:rPr>
        <w:t>万册，约占馆藏总册数的</w:t>
      </w:r>
      <w:r>
        <w:rPr>
          <w:rFonts w:hint="eastAsia"/>
          <w:sz w:val="24"/>
          <w:szCs w:val="24"/>
        </w:rPr>
        <w:t>46.86%</w:t>
      </w:r>
      <w:r>
        <w:rPr>
          <w:rFonts w:hint="eastAsia"/>
          <w:sz w:val="24"/>
          <w:szCs w:val="24"/>
        </w:rPr>
        <w:t>；生物科学、医药卫生类纸质期刊</w:t>
      </w:r>
      <w:r>
        <w:rPr>
          <w:rFonts w:hint="eastAsia"/>
          <w:sz w:val="24"/>
          <w:szCs w:val="24"/>
        </w:rPr>
        <w:t>2537</w:t>
      </w:r>
      <w:r>
        <w:rPr>
          <w:rFonts w:hint="eastAsia"/>
          <w:sz w:val="24"/>
          <w:szCs w:val="24"/>
        </w:rPr>
        <w:t>种，约占期刊总种数的</w:t>
      </w:r>
      <w:r>
        <w:rPr>
          <w:rFonts w:hint="eastAsia"/>
          <w:sz w:val="24"/>
          <w:szCs w:val="24"/>
        </w:rPr>
        <w:t>69.85%</w:t>
      </w:r>
      <w:r>
        <w:rPr>
          <w:rFonts w:hint="eastAsia"/>
          <w:sz w:val="24"/>
          <w:szCs w:val="24"/>
        </w:rPr>
        <w:t>。拥有中国知网、万方数据库知识服务系统、中文科技期刊数据库、</w:t>
      </w:r>
      <w:r>
        <w:rPr>
          <w:rFonts w:hint="eastAsia"/>
          <w:sz w:val="24"/>
          <w:szCs w:val="24"/>
        </w:rPr>
        <w:t>PubMed</w:t>
      </w:r>
      <w:r>
        <w:rPr>
          <w:rFonts w:hint="eastAsia"/>
          <w:sz w:val="24"/>
          <w:szCs w:val="24"/>
        </w:rPr>
        <w:t>文摘索引库、</w:t>
      </w:r>
      <w:r>
        <w:rPr>
          <w:rFonts w:hint="eastAsia"/>
          <w:sz w:val="24"/>
          <w:szCs w:val="24"/>
        </w:rPr>
        <w:t>SCI</w:t>
      </w:r>
      <w:r>
        <w:rPr>
          <w:rFonts w:hint="eastAsia"/>
          <w:sz w:val="24"/>
          <w:szCs w:val="24"/>
        </w:rPr>
        <w:t>、</w:t>
      </w:r>
      <w:r>
        <w:rPr>
          <w:rFonts w:hint="eastAsia"/>
          <w:sz w:val="24"/>
          <w:szCs w:val="24"/>
        </w:rPr>
        <w:t>Science</w:t>
      </w:r>
      <w:r>
        <w:rPr>
          <w:rFonts w:hint="eastAsia"/>
          <w:sz w:val="24"/>
          <w:szCs w:val="24"/>
        </w:rPr>
        <w:t>、</w:t>
      </w:r>
      <w:r>
        <w:rPr>
          <w:rFonts w:hint="eastAsia"/>
          <w:sz w:val="24"/>
          <w:szCs w:val="24"/>
        </w:rPr>
        <w:t xml:space="preserve"> Nature</w:t>
      </w:r>
      <w:r>
        <w:rPr>
          <w:rFonts w:hint="eastAsia"/>
          <w:sz w:val="24"/>
          <w:szCs w:val="24"/>
        </w:rPr>
        <w:t>、中国数字人解剖系统、医学形态学数字化教学平台等临床医学专业相关电子资源，能较好满足临床医学专业的教学、科研、学习要求，为专业建设提供了充分的文献资源保障。</w:t>
      </w:r>
    </w:p>
    <w:p w:rsidR="00000000" w:rsidRDefault="005F2FD7">
      <w:pPr>
        <w:spacing w:line="308" w:lineRule="auto"/>
        <w:ind w:firstLineChars="200" w:firstLine="480"/>
        <w:rPr>
          <w:rFonts w:hint="eastAsia"/>
          <w:sz w:val="24"/>
          <w:szCs w:val="24"/>
        </w:rPr>
      </w:pPr>
      <w:r>
        <w:rPr>
          <w:rFonts w:hint="eastAsia"/>
          <w:sz w:val="24"/>
          <w:szCs w:val="24"/>
        </w:rPr>
        <w:t>2016</w:t>
      </w:r>
      <w:r>
        <w:rPr>
          <w:rFonts w:hint="eastAsia"/>
          <w:sz w:val="24"/>
          <w:szCs w:val="24"/>
        </w:rPr>
        <w:t>年，学校启动“智慧校园”建设。建成了有线与无线相融合的校园网格局，</w:t>
      </w:r>
      <w:r>
        <w:rPr>
          <w:rFonts w:hint="eastAsia"/>
          <w:sz w:val="24"/>
          <w:szCs w:val="24"/>
        </w:rPr>
        <w:t>其中有线网万兆主干、千兆到楼宇、百兆到桌面，无线网实现全校自动认证、无感知漫游，校园网信息点数达</w:t>
      </w:r>
      <w:r>
        <w:rPr>
          <w:rFonts w:hint="eastAsia"/>
          <w:sz w:val="24"/>
          <w:szCs w:val="24"/>
        </w:rPr>
        <w:t>15700</w:t>
      </w:r>
      <w:r>
        <w:rPr>
          <w:rFonts w:hint="eastAsia"/>
          <w:sz w:val="24"/>
          <w:szCs w:val="24"/>
        </w:rPr>
        <w:t>个，为师生提供“时时能学，处处可学”的信息化环境。屏山校区经光纤与旗山校区直联，实现两校区资源共享。通过</w:t>
      </w:r>
      <w:r>
        <w:rPr>
          <w:rFonts w:hint="eastAsia"/>
          <w:sz w:val="24"/>
          <w:szCs w:val="24"/>
        </w:rPr>
        <w:t>VPN</w:t>
      </w:r>
      <w:r>
        <w:rPr>
          <w:rFonts w:hint="eastAsia"/>
          <w:sz w:val="24"/>
          <w:szCs w:val="24"/>
        </w:rPr>
        <w:t>技术，四所附属直属医院可共享学校资源。目前校园网出口接入有：电信、移动、联通及教科网，合计带宽</w:t>
      </w:r>
      <w:r>
        <w:rPr>
          <w:rFonts w:hint="eastAsia"/>
          <w:sz w:val="24"/>
          <w:szCs w:val="24"/>
        </w:rPr>
        <w:t>2.15G</w:t>
      </w:r>
      <w:r>
        <w:rPr>
          <w:rFonts w:hint="eastAsia"/>
          <w:sz w:val="24"/>
          <w:szCs w:val="24"/>
        </w:rPr>
        <w:t>，形成多出口的高速互联网络，满足学校教学、科研、管理对网络通讯平台的需求。</w:t>
      </w:r>
      <w:r>
        <w:rPr>
          <w:rFonts w:hint="eastAsia"/>
          <w:sz w:val="24"/>
          <w:szCs w:val="24"/>
        </w:rPr>
        <w:t>2018</w:t>
      </w:r>
      <w:r>
        <w:rPr>
          <w:rFonts w:hint="eastAsia"/>
          <w:sz w:val="24"/>
          <w:szCs w:val="24"/>
        </w:rPr>
        <w:t>年，学校加入全球</w:t>
      </w:r>
      <w:r>
        <w:rPr>
          <w:rFonts w:hint="eastAsia"/>
          <w:sz w:val="24"/>
          <w:szCs w:val="24"/>
        </w:rPr>
        <w:t>Eduroam</w:t>
      </w:r>
      <w:r>
        <w:rPr>
          <w:rFonts w:hint="eastAsia"/>
          <w:sz w:val="24"/>
          <w:szCs w:val="24"/>
        </w:rPr>
        <w:t>联盟，实现与全球教育以及科研单位之间的无线网服务共享，为本校师生出访及联盟内成员</w:t>
      </w:r>
      <w:r>
        <w:rPr>
          <w:rFonts w:hint="eastAsia"/>
          <w:sz w:val="24"/>
          <w:szCs w:val="24"/>
        </w:rPr>
        <w:t>来访我校提供无线网络接入服务。</w:t>
      </w:r>
    </w:p>
    <w:p w:rsidR="00000000" w:rsidRDefault="005F2FD7">
      <w:pPr>
        <w:pStyle w:val="a6"/>
        <w:spacing w:before="16" w:line="304" w:lineRule="auto"/>
        <w:ind w:right="99"/>
        <w:jc w:val="both"/>
        <w:rPr>
          <w:spacing w:val="-12"/>
        </w:rPr>
      </w:pPr>
      <w:r>
        <w:rPr>
          <w:rFonts w:hint="eastAsia"/>
        </w:rPr>
        <w:t>积极落实“互联网</w:t>
      </w:r>
      <w:r>
        <w:rPr>
          <w:rFonts w:hint="eastAsia"/>
        </w:rPr>
        <w:t>+</w:t>
      </w:r>
      <w:r>
        <w:rPr>
          <w:rFonts w:hint="eastAsia"/>
        </w:rPr>
        <w:t>教育”行动计划，充分利用云计算、大数据、物联网、人工智能等技术，构建全方位、全过程、全天候的支撑体系，实现现代技术与教育教学的深度融合，助力教育教学的改革发展。</w:t>
      </w:r>
      <w:r>
        <w:rPr>
          <w:rFonts w:hint="eastAsia"/>
          <w:lang w:eastAsia="zh-CN"/>
        </w:rPr>
        <w:t>（</w:t>
      </w:r>
      <w:r>
        <w:rPr>
          <w:rFonts w:hint="eastAsia"/>
          <w:lang w:eastAsia="zh-CN"/>
        </w:rPr>
        <w:t>1</w:t>
      </w:r>
      <w:r>
        <w:rPr>
          <w:rFonts w:hint="eastAsia"/>
          <w:lang w:eastAsia="zh-CN"/>
        </w:rPr>
        <w:t>）</w:t>
      </w:r>
      <w:r>
        <w:rPr>
          <w:rFonts w:hint="eastAsia"/>
        </w:rPr>
        <w:t>提升基础设施保障能力。建设了私有云服务器集群、存储、刀片服务器集群、虚拟化计算资源池、虚拟化应用备份系统、数据库备份等，面向全校提供网络和信息服务。</w:t>
      </w:r>
      <w:r>
        <w:rPr>
          <w:rFonts w:hint="eastAsia"/>
          <w:lang w:eastAsia="zh-CN"/>
        </w:rPr>
        <w:t>（</w:t>
      </w:r>
      <w:r>
        <w:rPr>
          <w:rFonts w:hint="eastAsia"/>
          <w:lang w:eastAsia="zh-CN"/>
        </w:rPr>
        <w:t>2</w:t>
      </w:r>
      <w:r>
        <w:rPr>
          <w:rFonts w:hint="eastAsia"/>
          <w:lang w:eastAsia="zh-CN"/>
        </w:rPr>
        <w:t>）</w:t>
      </w:r>
      <w:r>
        <w:rPr>
          <w:rFonts w:hint="eastAsia"/>
        </w:rPr>
        <w:t>拓展、创新应用。以应用带动环境营造，支撑教学工作。建设教学录播系统、视频会议系统与远程示教系统，实现多方教学资源交流共享。建设了虚拟演播室系统</w:t>
      </w:r>
      <w:r>
        <w:rPr>
          <w:rFonts w:hint="eastAsia"/>
        </w:rPr>
        <w:t>，将虚拟三维场景与现场老师的人物活动图像进行实时的无缝融合，获得完美的合成画面，为我校自主开发慕课、微课提供环境支</w:t>
      </w:r>
      <w:r>
        <w:rPr>
          <w:rFonts w:hint="eastAsia"/>
          <w:sz w:val="21"/>
          <w:szCs w:val="21"/>
        </w:rPr>
        <w:t>持。建设智慧教室，推动翻转课堂、混合式教学，构建以学习者为中心的教学方式。</w:t>
      </w:r>
      <w:r>
        <w:rPr>
          <w:rFonts w:hint="eastAsia"/>
          <w:sz w:val="21"/>
          <w:szCs w:val="21"/>
          <w:lang w:eastAsia="zh-CN"/>
        </w:rPr>
        <w:t>（</w:t>
      </w:r>
      <w:r>
        <w:rPr>
          <w:rFonts w:hint="eastAsia"/>
          <w:sz w:val="21"/>
          <w:szCs w:val="21"/>
          <w:lang w:eastAsia="zh-CN"/>
        </w:rPr>
        <w:t>3</w:t>
      </w:r>
      <w:r>
        <w:rPr>
          <w:rFonts w:hint="eastAsia"/>
          <w:sz w:val="21"/>
          <w:szCs w:val="21"/>
          <w:lang w:eastAsia="zh-CN"/>
        </w:rPr>
        <w:t>）</w:t>
      </w:r>
      <w:r>
        <w:rPr>
          <w:rFonts w:hint="eastAsia"/>
          <w:sz w:val="21"/>
          <w:szCs w:val="21"/>
        </w:rPr>
        <w:t>提升服务保障能力。建设开放的智慧校园</w:t>
      </w:r>
      <w:r>
        <w:rPr>
          <w:rFonts w:hint="eastAsia"/>
          <w:sz w:val="21"/>
          <w:szCs w:val="21"/>
        </w:rPr>
        <w:t>IT</w:t>
      </w:r>
      <w:r>
        <w:rPr>
          <w:rFonts w:hint="eastAsia"/>
          <w:sz w:val="21"/>
          <w:szCs w:val="21"/>
        </w:rPr>
        <w:t>生态体系“网上办事大厅”，为师生提供查课表、查成绩、通知公告、网上报修等碎片化服务近</w:t>
      </w:r>
      <w:r>
        <w:rPr>
          <w:rFonts w:hint="eastAsia"/>
          <w:sz w:val="21"/>
          <w:szCs w:val="21"/>
        </w:rPr>
        <w:t>50</w:t>
      </w:r>
      <w:r>
        <w:rPr>
          <w:rFonts w:hint="eastAsia"/>
          <w:sz w:val="21"/>
          <w:szCs w:val="21"/>
        </w:rPr>
        <w:t>个。四是提升数据使用效益，优化教育治理能力。</w:t>
      </w:r>
      <w:r>
        <w:rPr>
          <w:rFonts w:hint="eastAsia"/>
        </w:rPr>
        <w:t>建设大数据挖掘平台，推动数据共建共享，已完成人事、学生、教学、一卡通、资产、图书、科研</w:t>
      </w:r>
      <w:r>
        <w:rPr>
          <w:rFonts w:hint="eastAsia"/>
        </w:rPr>
        <w:t>7</w:t>
      </w:r>
      <w:r>
        <w:rPr>
          <w:rFonts w:hint="eastAsia"/>
        </w:rPr>
        <w:t>个主题及用户个人画像的数据分析，让管理变得有据可循。</w:t>
      </w:r>
    </w:p>
    <w:p w:rsidR="00000000" w:rsidRDefault="005F2FD7">
      <w:pPr>
        <w:pStyle w:val="3"/>
      </w:pPr>
      <w:r>
        <w:rPr>
          <w:w w:val="95"/>
        </w:rPr>
        <w:t>3</w:t>
      </w:r>
      <w:r>
        <w:rPr>
          <w:rFonts w:hint="eastAsia"/>
          <w:w w:val="95"/>
          <w:lang w:eastAsia="zh-CN"/>
        </w:rPr>
        <w:t>8</w:t>
      </w:r>
      <w:r>
        <w:rPr>
          <w:w w:val="95"/>
        </w:rPr>
        <w:t>.</w:t>
      </w:r>
      <w:r>
        <w:rPr>
          <w:w w:val="95"/>
        </w:rPr>
        <w:t>教育专家如何参与</w:t>
      </w:r>
      <w:r>
        <w:rPr>
          <w:rFonts w:hint="eastAsia"/>
          <w:w w:val="95"/>
          <w:lang w:eastAsia="zh-CN"/>
        </w:rPr>
        <w:t>临床医学</w:t>
      </w:r>
      <w:r>
        <w:rPr>
          <w:w w:val="95"/>
        </w:rPr>
        <w:t>专业</w:t>
      </w:r>
      <w:r>
        <w:rPr>
          <w:w w:val="95"/>
        </w:rPr>
        <w:t>决策、改革、教育计划制订等？</w:t>
      </w:r>
    </w:p>
    <w:p w:rsidR="00000000" w:rsidRDefault="005F2FD7">
      <w:pPr>
        <w:spacing w:line="308" w:lineRule="auto"/>
        <w:ind w:firstLineChars="200" w:firstLine="480"/>
        <w:rPr>
          <w:rFonts w:hint="eastAsia"/>
          <w:sz w:val="24"/>
          <w:szCs w:val="24"/>
        </w:rPr>
      </w:pPr>
      <w:r>
        <w:rPr>
          <w:rFonts w:hint="eastAsia"/>
          <w:sz w:val="24"/>
          <w:szCs w:val="24"/>
        </w:rPr>
        <w:t>学校邀请校内教育专家参与专业设置、专业培养方案论证、教育研究课题指南的制定、教育教学改革项目评审、教学基地评估、教学检查等活动。此外，学校还定期邀请校内教育专家参与教育管理运行、教学质量监控、教学改革研究等领域的</w:t>
      </w:r>
      <w:r>
        <w:rPr>
          <w:rFonts w:hint="eastAsia"/>
          <w:sz w:val="24"/>
          <w:szCs w:val="24"/>
        </w:rPr>
        <w:lastRenderedPageBreak/>
        <w:t>研讨及改革，参与集体备课、试讲、实验预做等教学活动的指导，充分发挥专家的传、帮、带作用，加强青年教师培养。</w:t>
      </w:r>
    </w:p>
    <w:p w:rsidR="00000000" w:rsidRDefault="005F2FD7">
      <w:pPr>
        <w:adjustRightInd w:val="0"/>
        <w:snapToGrid w:val="0"/>
        <w:spacing w:line="308" w:lineRule="auto"/>
        <w:ind w:firstLineChars="200" w:firstLine="480"/>
        <w:rPr>
          <w:rFonts w:hint="eastAsia"/>
          <w:sz w:val="24"/>
          <w:szCs w:val="24"/>
        </w:rPr>
      </w:pPr>
      <w:r>
        <w:rPr>
          <w:rFonts w:hint="eastAsia"/>
          <w:sz w:val="24"/>
          <w:szCs w:val="24"/>
        </w:rPr>
        <w:t>在专业建设过程中，邀请王维民教授、谢阿娜教授、杨棉华教授、鲁映青教授等医学教育专家就高等医学教育教学理念、未来发展趋势等举办专题讲座</w:t>
      </w:r>
      <w:r>
        <w:rPr>
          <w:rFonts w:hint="eastAsia"/>
          <w:sz w:val="24"/>
          <w:szCs w:val="24"/>
        </w:rPr>
        <w:t>。邀请福建医科大学、厦门医学院、莆田学院医学院，全国兄弟院校校长、教务处长等专家，参与诊断性评估。学校开展省级、校级教学改革项目立项和教学成果奖评审，均邀请省内兄弟院校教务处长为主的教学管理专家作为评委，指导项目推进。</w:t>
      </w:r>
    </w:p>
    <w:p w:rsidR="00000000" w:rsidRDefault="005F2FD7">
      <w:pPr>
        <w:spacing w:line="308" w:lineRule="auto"/>
        <w:ind w:firstLineChars="200" w:firstLine="480"/>
        <w:rPr>
          <w:rFonts w:hint="eastAsia"/>
          <w:sz w:val="24"/>
          <w:szCs w:val="24"/>
        </w:rPr>
      </w:pPr>
      <w:r>
        <w:rPr>
          <w:rFonts w:hint="eastAsia"/>
          <w:sz w:val="24"/>
          <w:szCs w:val="24"/>
        </w:rPr>
        <w:t>校通过各种方式与校内外教育专家联系。通过聘请其担任学术委员会、本科教学指导委员会、学位评定委员会、教学督导专家的形式与教育专家建立联系。学校教学督导组由国家级教学名师、教学标兵及各专业资深教师组成，每学期深入各学院开展督导，对教育教学过程中存在的问题提供宝贵的意见和建议。学院的教学督导组由资</w:t>
      </w:r>
      <w:r>
        <w:rPr>
          <w:rFonts w:hint="eastAsia"/>
          <w:sz w:val="24"/>
          <w:szCs w:val="24"/>
        </w:rPr>
        <w:t>深教师组成，主要对教学质量进行检查、控制、指导，及时发现、反馈和解决教学过程中存在的问题和薄弱点，并督促临床医学专业教师不断改进，使教学督导工作落到实处。</w:t>
      </w:r>
    </w:p>
    <w:p w:rsidR="00000000" w:rsidRDefault="005F2FD7">
      <w:pPr>
        <w:spacing w:line="308" w:lineRule="auto"/>
        <w:ind w:firstLineChars="200" w:firstLine="480"/>
        <w:rPr>
          <w:rFonts w:hint="eastAsia"/>
          <w:sz w:val="24"/>
          <w:szCs w:val="24"/>
        </w:rPr>
      </w:pPr>
      <w:r>
        <w:rPr>
          <w:rFonts w:hint="eastAsia"/>
          <w:sz w:val="24"/>
          <w:szCs w:val="24"/>
        </w:rPr>
        <w:t>通过“走出去、请进来”的方式，与国内外专家保持联系。学校每年邀请院士等国内外知名专家教授开展各种学术讲座，近五年共讲授</w:t>
      </w:r>
      <w:r>
        <w:rPr>
          <w:rFonts w:hint="eastAsia"/>
          <w:sz w:val="24"/>
          <w:szCs w:val="24"/>
        </w:rPr>
        <w:t>79</w:t>
      </w:r>
      <w:r>
        <w:rPr>
          <w:rFonts w:hint="eastAsia"/>
          <w:sz w:val="24"/>
          <w:szCs w:val="24"/>
        </w:rPr>
        <w:t>场次，其中院士</w:t>
      </w:r>
      <w:r>
        <w:rPr>
          <w:rFonts w:hint="eastAsia"/>
          <w:sz w:val="24"/>
          <w:szCs w:val="24"/>
        </w:rPr>
        <w:t>19</w:t>
      </w:r>
      <w:r>
        <w:rPr>
          <w:rFonts w:hint="eastAsia"/>
          <w:sz w:val="24"/>
          <w:szCs w:val="24"/>
        </w:rPr>
        <w:t>场次，分别来自北京中医药大学、同济大学、美国洛杉矶加州大学等国内外知名院校。校外专家在更新教育教学理念、临床医学教育改革、人文教育和以岗位胜任力为导向的人才培养等方面给予指导和培训，并对临床医学专业培养方案的修订提出</w:t>
      </w:r>
      <w:r>
        <w:rPr>
          <w:rFonts w:hint="eastAsia"/>
          <w:sz w:val="24"/>
          <w:szCs w:val="24"/>
        </w:rPr>
        <w:t>了宝贵的意见和建议。</w:t>
      </w:r>
    </w:p>
    <w:p w:rsidR="00000000" w:rsidRDefault="005F2FD7">
      <w:pPr>
        <w:pStyle w:val="3"/>
        <w:spacing w:before="19"/>
        <w:ind w:left="656"/>
      </w:pPr>
      <w:r>
        <w:rPr>
          <w:rFonts w:hint="eastAsia"/>
          <w:w w:val="95"/>
          <w:lang w:eastAsia="zh-CN"/>
        </w:rPr>
        <w:t>39</w:t>
      </w:r>
      <w:r>
        <w:rPr>
          <w:w w:val="95"/>
        </w:rPr>
        <w:t>.</w:t>
      </w:r>
      <w:r>
        <w:rPr>
          <w:w w:val="95"/>
        </w:rPr>
        <w:t>我校</w:t>
      </w:r>
      <w:r>
        <w:rPr>
          <w:rFonts w:hint="eastAsia"/>
          <w:w w:val="95"/>
          <w:lang w:eastAsia="zh-CN"/>
        </w:rPr>
        <w:t>临床医学</w:t>
      </w:r>
      <w:r>
        <w:rPr>
          <w:w w:val="95"/>
        </w:rPr>
        <w:t>专业</w:t>
      </w:r>
      <w:r>
        <w:rPr>
          <w:w w:val="95"/>
        </w:rPr>
        <w:t>建立了怎样的教育评价体系？</w:t>
      </w:r>
    </w:p>
    <w:p w:rsidR="00000000" w:rsidRDefault="005F2FD7">
      <w:pPr>
        <w:spacing w:line="308" w:lineRule="auto"/>
        <w:ind w:firstLineChars="200" w:firstLine="480"/>
        <w:rPr>
          <w:rFonts w:hint="eastAsia"/>
          <w:sz w:val="24"/>
          <w:szCs w:val="24"/>
        </w:rPr>
      </w:pPr>
      <w:r>
        <w:rPr>
          <w:rFonts w:hint="eastAsia"/>
          <w:sz w:val="24"/>
          <w:szCs w:val="24"/>
        </w:rPr>
        <w:t>我校制订了《福建中医药大学教学各主要环节质量管理细则》《福建中医药大学加强本科教学质量保障和评价体系建设工作的若干意见》《福建中医药大学教学责任事件管理规定》《福建中医药大学学生教学管理委员会工作细则》等文件，构建了有效运行的教学质量评价和监控机制，保障课程计划实施及各个教学环节的质量监控。</w:t>
      </w:r>
    </w:p>
    <w:p w:rsidR="00000000" w:rsidRDefault="005F2FD7">
      <w:pPr>
        <w:spacing w:line="308" w:lineRule="auto"/>
        <w:ind w:firstLineChars="200" w:firstLine="480"/>
        <w:rPr>
          <w:rFonts w:hint="eastAsia"/>
          <w:sz w:val="24"/>
          <w:szCs w:val="24"/>
        </w:rPr>
      </w:pPr>
      <w:r>
        <w:rPr>
          <w:rFonts w:hint="eastAsia"/>
          <w:sz w:val="24"/>
          <w:szCs w:val="24"/>
          <w:lang w:eastAsia="zh-CN"/>
        </w:rPr>
        <w:t>我校</w:t>
      </w:r>
      <w:r>
        <w:rPr>
          <w:rFonts w:hint="eastAsia"/>
          <w:sz w:val="24"/>
          <w:szCs w:val="24"/>
        </w:rPr>
        <w:t>建立“学校</w:t>
      </w:r>
      <w:r>
        <w:rPr>
          <w:rFonts w:hint="eastAsia"/>
          <w:sz w:val="24"/>
          <w:szCs w:val="24"/>
        </w:rPr>
        <w:t>-</w:t>
      </w:r>
      <w:r>
        <w:rPr>
          <w:rFonts w:hint="eastAsia"/>
          <w:sz w:val="24"/>
          <w:szCs w:val="24"/>
        </w:rPr>
        <w:t>学院</w:t>
      </w:r>
      <w:r>
        <w:rPr>
          <w:rFonts w:hint="eastAsia"/>
          <w:sz w:val="24"/>
          <w:szCs w:val="24"/>
        </w:rPr>
        <w:t>-</w:t>
      </w:r>
      <w:r>
        <w:rPr>
          <w:rFonts w:hint="eastAsia"/>
          <w:sz w:val="24"/>
          <w:szCs w:val="24"/>
        </w:rPr>
        <w:t>教研室”三级教育过程质量监控体系，成立中西医结合学院本科教学指导委员会、二级教学督导组、学生教学管理委员会等，使领导、行政管</w:t>
      </w:r>
      <w:r>
        <w:rPr>
          <w:rFonts w:hint="eastAsia"/>
          <w:sz w:val="24"/>
          <w:szCs w:val="24"/>
        </w:rPr>
        <w:t>理人员、教师、学生能够积极参与教育评价活动。充分考虑政府主管部门、用人单位及毕业生对学校教学工作的意见和建议，形成有决策机构、制度保障、监督过程、信息反馈、整改调控等一套较为完整的教育评价体系（见图</w:t>
      </w:r>
      <w:r>
        <w:rPr>
          <w:rFonts w:hint="eastAsia"/>
          <w:sz w:val="24"/>
          <w:szCs w:val="24"/>
          <w:lang w:eastAsia="zh-CN"/>
        </w:rPr>
        <w:t>2</w:t>
      </w:r>
      <w:r>
        <w:rPr>
          <w:rFonts w:hint="eastAsia"/>
          <w:sz w:val="24"/>
          <w:szCs w:val="24"/>
        </w:rPr>
        <w:t>），保证教学质量和人才培养目标的实现。</w:t>
      </w:r>
    </w:p>
    <w:p w:rsidR="00000000" w:rsidRDefault="005F2FD7">
      <w:pPr>
        <w:spacing w:line="308" w:lineRule="auto"/>
        <w:ind w:firstLineChars="200" w:firstLine="480"/>
        <w:rPr>
          <w:rFonts w:hint="eastAsia"/>
          <w:sz w:val="24"/>
          <w:szCs w:val="24"/>
        </w:rPr>
      </w:pPr>
    </w:p>
    <w:p w:rsidR="00000000" w:rsidRDefault="005F2FD7">
      <w:pPr>
        <w:spacing w:line="308" w:lineRule="auto"/>
        <w:ind w:firstLineChars="200" w:firstLine="480"/>
        <w:rPr>
          <w:rFonts w:hint="eastAsia"/>
          <w:sz w:val="24"/>
          <w:szCs w:val="24"/>
        </w:rPr>
      </w:pPr>
    </w:p>
    <w:p w:rsidR="00000000" w:rsidRDefault="005F2FD7">
      <w:pPr>
        <w:spacing w:line="540" w:lineRule="exact"/>
        <w:jc w:val="center"/>
        <w:rPr>
          <w:b/>
          <w:bCs/>
          <w:sz w:val="32"/>
          <w:szCs w:val="32"/>
        </w:rPr>
      </w:pPr>
      <w:r>
        <w:rPr>
          <w:sz w:val="24"/>
        </w:rPr>
        <w:lastRenderedPageBreak/>
        <w:pict>
          <v:rect id="矩形 90" o:spid="_x0000_s2050" style="position:absolute;left:0;text-align:left;margin-left:455pt;margin-top:322.55pt;width:20.7pt;height:139.35pt;z-index:251658752;v-text-anchor:middle" o:gfxdata="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CwMgRbXAAAACwEAAA8AAAAAAAAAAQAg&#10;AAAAIgAAAGRycy9kb3ducmV2LnhtbFBLAQIUABQAAAAIAIdO4kBMxYliSAIAAHMEAAAOAAAAAAAA&#10;AAEAIAAAACYBAABkcnMvZTJvRG9jLnhtbFBLBQYAAAAABgAGAFkBAADgBQAAAAA=&#10;" stroked="f" strokeweight="2pt">
            <v:textbox>
              <w:txbxContent>
                <w:p w:rsidR="00000000" w:rsidRDefault="005F2FD7">
                  <w:pPr>
                    <w:jc w:val="center"/>
                    <w:rPr>
                      <w:color w:val="000000"/>
                    </w:rPr>
                  </w:pPr>
                  <w:r>
                    <w:rPr>
                      <w:rFonts w:hint="eastAsia"/>
                      <w:color w:val="000000"/>
                    </w:rPr>
                    <w:t>反馈</w:t>
                  </w:r>
                  <w:r>
                    <w:rPr>
                      <w:rFonts w:hint="eastAsia"/>
                      <w:color w:val="000000"/>
                    </w:rPr>
                    <w:t xml:space="preserve"> </w:t>
                  </w:r>
                </w:p>
                <w:p w:rsidR="00000000" w:rsidRDefault="005F2FD7">
                  <w:pPr>
                    <w:jc w:val="center"/>
                    <w:rPr>
                      <w:color w:val="000000"/>
                    </w:rPr>
                  </w:pPr>
                  <w:r>
                    <w:rPr>
                      <w:rFonts w:hint="eastAsia"/>
                      <w:color w:val="000000"/>
                    </w:rPr>
                    <w:t>分析</w:t>
                  </w:r>
                  <w:r>
                    <w:rPr>
                      <w:rFonts w:hint="eastAsia"/>
                      <w:color w:val="000000"/>
                    </w:rPr>
                    <w:t xml:space="preserve"> </w:t>
                  </w:r>
                </w:p>
                <w:p w:rsidR="00000000" w:rsidRDefault="005F2FD7">
                  <w:pPr>
                    <w:jc w:val="center"/>
                    <w:rPr>
                      <w:color w:val="000000"/>
                    </w:rPr>
                  </w:pPr>
                  <w:r>
                    <w:rPr>
                      <w:rFonts w:hint="eastAsia"/>
                      <w:color w:val="000000"/>
                    </w:rPr>
                    <w:t>改进</w:t>
                  </w:r>
                </w:p>
              </w:txbxContent>
            </v:textbox>
          </v:rect>
        </w:pict>
      </w:r>
      <w:r>
        <w:rPr>
          <w:sz w:val="24"/>
        </w:rPr>
        <w:pict>
          <v:rect id="矩形 87" o:spid="_x0000_s2051" style="position:absolute;left:0;text-align:left;margin-left:423.95pt;margin-top:252.6pt;width:17.75pt;height:117.6pt;z-index:251657728;v-text-anchor:middle" o:gfxdata="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DapzH7XAAAA&#10;CwEAAA8AAAAAAAAAAQAgAAAAIgAAAGRycy9kb3ducmV2LnhtbFBLAQIUABQAAAAIAIdO4kDIoH8L&#10;VwIAAH8EAAAOAAAAAAAAAAEAIAAAACYBAABkcnMvZTJvRG9jLnhtbFBLBQYAAAAABgAGAFkBAADv&#10;BQAAAAA=&#10;" stroked="f" strokeweight="2pt">
            <v:textbox>
              <w:txbxContent>
                <w:p w:rsidR="00000000" w:rsidRDefault="005F2FD7">
                  <w:pPr>
                    <w:rPr>
                      <w:color w:val="000000"/>
                    </w:rPr>
                  </w:pPr>
                  <w:r>
                    <w:rPr>
                      <w:rFonts w:hint="eastAsia"/>
                      <w:color w:val="000000"/>
                    </w:rPr>
                    <w:t>反馈</w:t>
                  </w:r>
                </w:p>
                <w:p w:rsidR="00000000" w:rsidRDefault="005F2FD7">
                  <w:pPr>
                    <w:spacing w:line="80" w:lineRule="exact"/>
                    <w:rPr>
                      <w:color w:val="000000"/>
                    </w:rPr>
                  </w:pPr>
                </w:p>
                <w:p w:rsidR="00000000" w:rsidRDefault="005F2FD7">
                  <w:pPr>
                    <w:rPr>
                      <w:color w:val="000000"/>
                    </w:rPr>
                  </w:pPr>
                  <w:r>
                    <w:rPr>
                      <w:rFonts w:hint="eastAsia"/>
                      <w:color w:val="000000"/>
                    </w:rPr>
                    <w:t>分析</w:t>
                  </w:r>
                </w:p>
                <w:p w:rsidR="00000000" w:rsidRDefault="005F2FD7">
                  <w:pPr>
                    <w:spacing w:line="80" w:lineRule="exact"/>
                    <w:rPr>
                      <w:color w:val="000000"/>
                    </w:rPr>
                  </w:pPr>
                </w:p>
                <w:p w:rsidR="00000000" w:rsidRDefault="005F2FD7">
                  <w:pPr>
                    <w:rPr>
                      <w:color w:val="000000"/>
                    </w:rPr>
                  </w:pPr>
                  <w:r>
                    <w:rPr>
                      <w:rFonts w:hint="eastAsia"/>
                      <w:color w:val="000000"/>
                    </w:rPr>
                    <w:t>改进</w:t>
                  </w:r>
                </w:p>
              </w:txbxContent>
            </v:textbox>
          </v:rect>
        </w:pict>
      </w:r>
      <w:r>
        <w:rPr>
          <w:sz w:val="28"/>
        </w:rPr>
        <w:pict>
          <v:rect id="矩形 239" o:spid="_x0000_s2053" style="position:absolute;left:0;text-align:left;margin-left:67.2pt;margin-top:38pt;width:412.55pt;height:509.9pt;z-index:251659776;v-text-anchor:middle" o:gfxdata="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B6WrcjaAAAACwEA&#10;AA8AAAAAAAAAAQAgAAAAIgAAAGRycy9kb3ducmV2LnhtbFBLAQIUABQAAAAIAIdO4kCTgln1UQIA&#10;AHYEAAAOAAAAAAAAAAEAIAAAACkBAABkcnMvZTJvRG9jLnhtbFBLBQYAAAAABgAGAFkBAADsBQAA&#10;AAA=&#10;" filled="f" strokeweight="1.5pt">
            <v:stroke dashstyle="dash" joinstyle="round"/>
          </v:rect>
        </w:pict>
      </w:r>
      <w:r>
        <w:rPr>
          <w:sz w:val="28"/>
          <w:szCs w:val="28"/>
        </w:rPr>
        <w:pict>
          <v:group id="组合 18" o:spid="_x0000_s2054" style="position:absolute;left:0;text-align:left;margin-left:-31.65pt;margin-top:15.7pt;width:482.15pt;height:523.05pt;z-index:251656704" coordorigin="978,5760" coordsize="9643,10461" o:gfxdata="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">
            <v:group id="组合 320" o:spid="_x0000_s2055" style="position:absolute;left:1451;top:6445;width:9170;height:9776" coordorigin="100,1849" coordsize="11175,6118" o:gfxdata="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R83Bc7oAAADbAAAADwAAAAAAAAABACAAAAAiAAAAZHJzL2Rvd25yZXYueG1sUEsB&#10;AhQAFAAAAAgAh07iQDMvBZ47AAAAOQAAABUAAAAAAAAAAQAgAAAACQEAAGRycy9ncm91cHNoYXBl&#10;eG1sLnhtbFBLBQYAAAAABgAGAGABAADGAwAAAAA=&#10;">
              <v:group id="组合 270" o:spid="_x0000_s2056" style="position:absolute;left:10183;top:3227;width:1092;height:4473" coordorigin="9519,2794" coordsize="1092,4473" o:gfxdata="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KIFk6L0AAADbAAAADwAAAAAAAAABACAAAAAiAAAAZHJzL2Rvd25yZXYueG1s&#10;UEsBAhQAFAAAAAgAh07iQDMvBZ47AAAAOQAAABUAAAAAAAAAAQAgAAAADAEAAGRycy9ncm91cHNo&#10;YXBleG1sLnhtbFBLBQYAAAAABgAGAGABAADJAwAAAAA=&#10;">
                <v:shapetype id="_x0000_t32" coordsize="21600,21600" o:spt="32" o:oned="t" path="m,l21600,21600e" filled="f">
                  <v:path arrowok="t" fillok="f" o:connecttype="none"/>
                  <o:lock v:ext="edit" shapetype="t"/>
                </v:shapetype>
                <v:shape id="AutoShape 5" o:spid="_x0000_s2057" type="#_x0000_t32" style="position:absolute;left:9519;top:7266;width:1092;height:1;flip:y" o:gfxdata="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k9lf9LUAAADbAAAADwAA&#10;AAAAAAABACAAAAAiAAAAZHJzL2Rvd25yZXYueG1sUEsBAhQAFAAAAAgAh07iQDMvBZ47AAAAOQAA&#10;ABAAAAAAAAAAAQAgAAAABAEAAGRycy9zaGFwZXhtbC54bWxQSwUGAAAAAAYABgBbAQAArgMAAAAA&#10;"/>
                <v:shape id="AutoShape 6" o:spid="_x0000_s2058" type="#_x0000_t32" style="position:absolute;left:10601;top:2795;width:1;height:4467" o:gfxdata="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3XOa8AAAA&#10;2wAAAA8AAAAAAAAAAQAgAAAAIgAAAGRycy9kb3ducmV2LnhtbFBLAQIUABQAAAAIAIdO4kAzLwWe&#10;OwAAADkAAAAQAAAAAAAAAAEAIAAAAAsBAABkcnMvc2hhcGV4bWwueG1sUEsFBgAAAAAGAAYAWwEA&#10;ALUDAAAAAA==&#10;"/>
                <v:shape id="AutoShape 7" o:spid="_x0000_s2059" type="#_x0000_t32" style="position:absolute;left:10263;top:2794;width:345;height:0;flip:x" o:gfxdata="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0KilvQAA&#10;ANsAAAAPAAAAAAAAAAEAIAAAACIAAABkcnMvZG93bnJldi54bWxQSwECFAAUAAAACACHTuJAMy8F&#10;njsAAAA5AAAAEAAAAAAAAAABACAAAAAMAQAAZHJzL3NoYXBleG1sLnhtbFBLBQYAAAAABgAGAFsB&#10;AAC2AwAAAAA=&#10;">
                  <v:stroke endarrow="block"/>
                </v:shape>
                <v:shape id="AutoShape 8" o:spid="_x0000_s2060" type="#_x0000_t32" style="position:absolute;left:9569;top:5680;width:1025;height:3;flip:x" o:gfxdata="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hxFxa/&#10;AAAA3AAAAA8AAAAAAAAAAQAgAAAAIgAAAGRycy9kb3ducmV2LnhtbFBLAQIUABQAAAAIAIdO4kAz&#10;LwWeOwAAADkAAAAQAAAAAAAAAAEAIAAAAA4BAABkcnMvc2hhcGV4bWwueG1sUEsFBgAAAAAGAAYA&#10;WwEAALgDAAAAAA==&#10;">
                  <v:stroke endarrow="block"/>
                </v:shape>
                <v:shape id="AutoShape 9" o:spid="_x0000_s2061" type="#_x0000_t32" style="position:absolute;left:9553;top:5278;width:266;height:2" o:gfxdata="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SvhBLsAAADc&#10;AAAADwAAAAAAAAABACAAAAAiAAAAZHJzL2Rvd25yZXYueG1sUEsBAhQAFAAAAAgAh07iQDMvBZ47&#10;AAAAOQAAABAAAAAAAAAAAQAgAAAACgEAAGRycy9zaGFwZXhtbC54bWxQSwUGAAAAAAYABgBbAQAA&#10;tAMAAAAA&#10;"/>
                <v:shape id="AutoShape 10" o:spid="_x0000_s2062" type="#_x0000_t32" style="position:absolute;left:9823;top:3944;width:1;height:1339;flip:x y" o:gfxdata="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jxe+74A&#10;AADcAAAADwAAAAAAAAABACAAAAAiAAAAZHJzL2Rvd25yZXYueG1sUEsBAhQAFAAAAAgAh07iQDMv&#10;BZ47AAAAOQAAABAAAAAAAAAAAQAgAAAADQEAAGRycy9zaGFwZXhtbC54bWxQSwUGAAAAAAYABgBb&#10;AQAAtwMAAAAA&#10;">
                  <v:stroke endarrow="block"/>
                </v:shape>
              </v:group>
              <v:group id="组合 291" o:spid="_x0000_s2063" style="position:absolute;left:108;top:1849;width:10802;height:2531" coordorigin="108,1849" coordsize="10802,2531" o:gfxdata="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nbHbEvwAAANwAAAAPAAAAAAAAAAEAIAAAACIAAABkcnMvZG93bnJldi54&#10;bWxQSwECFAAUAAAACACHTuJAMy8FnjsAAAA5AAAAFQAAAAAAAAABACAAAAAOAQAAZHJzL2dyb3Vw&#10;c2hhcGV4bWwueG1sUEsFBgAAAAAGAAYAYAEAAMsDAAAAAA==&#10;">
                <v:shapetype id="_x0000_t202" coordsize="21600,21600" o:spt="202" path="m,l,21600r21600,l21600,xe">
                  <v:stroke joinstyle="miter"/>
                  <v:path gradientshapeok="t" o:connecttype="rect"/>
                </v:shapetype>
                <v:shape id="Text Box 12" o:spid="_x0000_s2064" type="#_x0000_t202" style="position:absolute;left:108;top:2899;width:1698;height:471" o:gfxdata="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jR1Jb4A&#10;AADcAAAADwAAAAAAAAABACAAAAAiAAAAZHJzL2Rvd25yZXYueG1sUEsBAhQAFAAAAAgAh07iQDMv&#10;BZ47AAAAOQAAABAAAAAAAAAAAQAgAAAADQEAAGRycy9zaGFwZXhtbC54bWxQSwUGAAAAAAYABgBb&#10;AQAAtwMAAAAA&#10;">
                  <v:textbox>
                    <w:txbxContent>
                      <w:p w:rsidR="00000000" w:rsidRDefault="005F2FD7">
                        <w:pPr>
                          <w:spacing w:line="480" w:lineRule="auto"/>
                          <w:jc w:val="distribute"/>
                          <w:rPr>
                            <w:spacing w:val="-17"/>
                          </w:rPr>
                        </w:pPr>
                        <w:r>
                          <w:rPr>
                            <w:rFonts w:hint="eastAsia"/>
                            <w:spacing w:val="-17"/>
                          </w:rPr>
                          <w:t>教育</w:t>
                        </w:r>
                        <w:r>
                          <w:rPr>
                            <w:rFonts w:hint="eastAsia"/>
                            <w:spacing w:val="-17"/>
                          </w:rPr>
                          <w:t>计划评价</w:t>
                        </w:r>
                      </w:p>
                    </w:txbxContent>
                  </v:textbox>
                </v:shape>
                <v:shape id="Text Box 13" o:spid="_x0000_s2065" type="#_x0000_t202" style="position:absolute;left:5212;top:2866;width:1980;height:468" o:gfxdata="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Xd7VG/&#10;AAAA3AAAAA8AAAAAAAAAAQAgAAAAIgAAAGRycy9kb3ducmV2LnhtbFBLAQIUABQAAAAIAIdO4kAz&#10;LwWeOwAAADkAAAAQAAAAAAAAAAEAIAAAAA4BAABkcnMvc2hhcGV4bWwueG1sUEsFBgAAAAAGAAYA&#10;WwEAALgDAAAAAA==&#10;">
                  <v:textbox>
                    <w:txbxContent>
                      <w:p w:rsidR="00000000" w:rsidRDefault="005F2FD7">
                        <w:pPr>
                          <w:jc w:val="center"/>
                        </w:pPr>
                        <w:r>
                          <w:rPr>
                            <w:rFonts w:hint="eastAsia"/>
                          </w:rPr>
                          <w:t>设置合理性</w:t>
                        </w:r>
                      </w:p>
                      <w:p w:rsidR="00000000" w:rsidRDefault="005F2FD7">
                        <w:pPr>
                          <w:jc w:val="center"/>
                        </w:pPr>
                        <w:r>
                          <w:rPr>
                            <w:rFonts w:hint="eastAsia"/>
                          </w:rPr>
                          <w:t>评价</w:t>
                        </w:r>
                      </w:p>
                    </w:txbxContent>
                  </v:textbox>
                </v:shape>
                <v:shape id="AutoShape 14" o:spid="_x0000_s2066" type="#_x0000_t32" style="position:absolute;left:7207;top:3106;width:367;height:4;flip:y" o:gfxdata="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Nhdpm/&#10;AAAA3AAAAA8AAAAAAAAAAQAgAAAAIgAAAGRycy9kb3ducmV2LnhtbFBLAQIUABQAAAAIAIdO4kAz&#10;LwWeOwAAADkAAAAQAAAAAAAAAAEAIAAAAA4BAABkcnMvc2hhcGV4bWwueG1sUEsFBgAAAAAGAAYA&#10;WwEAALgDAAAAAA==&#10;">
                  <v:stroke endarrow="block"/>
                </v:shape>
                <v:group id="组合 282" o:spid="_x0000_s2067" style="position:absolute;left:7590;top:1849;width:3320;height:2531" coordorigin="7181,1566" coordsize="3320,2531" o:gfxdata="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YV3DHvwAAANwAAAAPAAAAAAAAAAEAIAAAACIAAABkcnMvZG93bnJldi54&#10;bWxQSwECFAAUAAAACACHTuJAMy8FnjsAAAA5AAAAFQAAAAAAAAABACAAAAAOAQAAZHJzL2dyb3Vw&#10;c2hhcGV4bWwueG1sUEsFBgAAAAAGAAYAYAEAAMsDAAAAAA==&#10;">
                  <v:shape id="Text Box 16" o:spid="_x0000_s2068" type="#_x0000_t202" style="position:absolute;left:7287;top:1765;width:1259;height:471" o:gfxdata="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UPcya/&#10;AAAA3AAAAA8AAAAAAAAAAQAgAAAAIgAAAGRycy9kb3ducmV2LnhtbFBLAQIUABQAAAAIAIdO4kAz&#10;LwWeOwAAADkAAAAQAAAAAAAAAAEAIAAAAA4BAABkcnMvc2hhcGV4bWwueG1sUEsFBgAAAAAGAAYA&#10;WwEAALgDAAAAAA==&#10;">
                    <v:textbox>
                      <w:txbxContent>
                        <w:p w:rsidR="00000000" w:rsidRDefault="005F2FD7">
                          <w:pPr>
                            <w:spacing w:line="480" w:lineRule="auto"/>
                            <w:jc w:val="distribute"/>
                            <w:rPr>
                              <w:spacing w:val="-20"/>
                            </w:rPr>
                          </w:pPr>
                          <w:r>
                            <w:rPr>
                              <w:rFonts w:hint="eastAsia"/>
                              <w:spacing w:val="-20"/>
                            </w:rPr>
                            <w:t>办学宗旨</w:t>
                          </w:r>
                        </w:p>
                      </w:txbxContent>
                    </v:textbox>
                  </v:shape>
                  <v:shape id="AutoShape 17" o:spid="_x0000_s2069" type="#_x0000_t32" style="position:absolute;left:8563;top:1989;width:600;height:0" o:gfxdata="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WIV8LsAAADc&#10;AAAADwAAAAAAAAABACAAAAAiAAAAZHJzL2Rvd25yZXYueG1sUEsBAhQAFAAAAAgAh07iQDMvBZ47&#10;AAAAOQAAABAAAAAAAAAAAQAgAAAACgEAAGRycy9zaGFwZXhtbC54bWxQSwUGAAAAAAYABgBbAQAA&#10;tAMAAAAA&#10;">
                    <v:stroke endarrow="block"/>
                  </v:shape>
                  <v:shape id="Text Box 18" o:spid="_x0000_s2070" type="#_x0000_t202" style="position:absolute;left:9154;top:1773;width:1259;height:471" o:gfxdata="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9xCz74A&#10;AADcAAAADwAAAAAAAAABACAAAAAiAAAAZHJzL2Rvd25yZXYueG1sUEsBAhQAFAAAAAgAh07iQDMv&#10;BZ47AAAAOQAAABAAAAAAAAAAAQAgAAAADQEAAGRycy9zaGFwZXhtbC54bWxQSwUGAAAAAAYABgBb&#10;AQAAtwMAAAAA&#10;">
                    <v:textbox>
                      <w:txbxContent>
                        <w:p w:rsidR="00000000" w:rsidRDefault="005F2FD7">
                          <w:pPr>
                            <w:spacing w:line="480" w:lineRule="auto"/>
                            <w:jc w:val="distribute"/>
                          </w:pPr>
                          <w:r>
                            <w:rPr>
                              <w:rFonts w:hint="eastAsia"/>
                              <w:spacing w:val="-20"/>
                            </w:rPr>
                            <w:t>培养目标</w:t>
                          </w:r>
                        </w:p>
                      </w:txbxContent>
                    </v:textbox>
                  </v:shape>
                  <v:shape id="AutoShape 19" o:spid="_x0000_s2071" type="#_x0000_t32" style="position:absolute;left:8803;top:2015;width:0;height:495" o:gfxdata="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1YkL4A&#10;AADbAAAADwAAAAAAAAABACAAAAAiAAAAZHJzL2Rvd25yZXYueG1sUEsBAhQAFAAAAAgAh07iQDMv&#10;BZ47AAAAOQAAABAAAAAAAAAAAQAgAAAADQEAAGRycy9zaGFwZXhtbC54bWxQSwUGAAAAAAYABgBb&#10;AQAAtwMAAAAA&#10;">
                    <v:stroke endarrow="block"/>
                  </v:shape>
                  <v:shape id="Text Box 20" o:spid="_x0000_s2072" type="#_x0000_t202" style="position:absolute;left:7783;top:2583;width:1995;height:471" o:gfxdata="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71IJb4A&#10;AADcAAAADwAAAAAAAAABACAAAAAiAAAAZHJzL2Rvd25yZXYueG1sUEsBAhQAFAAAAAgAh07iQDMv&#10;BZ47AAAAOQAAABAAAAAAAAAAAQAgAAAADQEAAGRycy9zaGFwZXhtbC54bWxQSwUGAAAAAAYABgBb&#10;AQAAtwMAAAAA&#10;">
                    <v:textbox>
                      <w:txbxContent>
                        <w:p w:rsidR="00000000" w:rsidRDefault="005F2FD7">
                          <w:pPr>
                            <w:jc w:val="center"/>
                          </w:pPr>
                          <w:r>
                            <w:rPr>
                              <w:rFonts w:hint="eastAsia"/>
                            </w:rPr>
                            <w:t>毕业生</w:t>
                          </w:r>
                        </w:p>
                        <w:p w:rsidR="00000000" w:rsidRDefault="005F2FD7">
                          <w:pPr>
                            <w:jc w:val="center"/>
                          </w:pPr>
                          <w:r>
                            <w:rPr>
                              <w:rFonts w:hint="eastAsia"/>
                            </w:rPr>
                            <w:t>能力要求</w:t>
                          </w:r>
                        </w:p>
                      </w:txbxContent>
                    </v:textbox>
                  </v:shape>
                  <v:shape id="Text Box 21" o:spid="_x0000_s2073" type="#_x0000_t202" style="position:absolute;left:7895;top:3558;width:1867;height:471" o:gfxdata="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jx7b6/&#10;AAAA3AAAAA8AAAAAAAAAAQAgAAAAIgAAAGRycy9kb3ducmV2LnhtbFBLAQIUABQAAAAIAIdO4kAz&#10;LwWeOwAAADkAAAAQAAAAAAAAAAEAIAAAAA4BAABkcnMvc2hhcGV4bWwueG1sUEsFBgAAAAAGAAYA&#10;WwEAALgDAAAAAA==&#10;">
                    <v:textbox>
                      <w:txbxContent>
                        <w:p w:rsidR="00000000" w:rsidRDefault="005F2FD7">
                          <w:pPr>
                            <w:spacing w:line="480" w:lineRule="auto"/>
                            <w:jc w:val="center"/>
                            <w:rPr>
                              <w:spacing w:val="-17"/>
                            </w:rPr>
                          </w:pPr>
                          <w:r>
                            <w:rPr>
                              <w:rFonts w:hint="eastAsia"/>
                              <w:spacing w:val="-17"/>
                            </w:rPr>
                            <w:t>课程计划</w:t>
                          </w:r>
                        </w:p>
                      </w:txbxContent>
                    </v:textbox>
                  </v:shape>
                  <v:shape id="AutoShape 22" o:spid="_x0000_s2074" type="#_x0000_t32" style="position:absolute;left:8794;top:3063;width:0;height:495" o:gfxdata="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yci2i8AAAA&#10;3AAAAA8AAAAAAAAAAQAgAAAAIgAAAGRycy9kb3ducmV2LnhtbFBLAQIUABQAAAAIAIdO4kAzLwWe&#10;OwAAADkAAAAQAAAAAAAAAAEAIAAAAAsBAABkcnMvc2hhcGV4bWwueG1sUEsFBgAAAAAGAAYAWwEA&#10;ALUDAAAAAA==&#10;">
                    <v:stroke endarrow="block"/>
                  </v:shape>
                  <v:roundrect id="AutoShape 23" o:spid="_x0000_s2075" style="position:absolute;left:7181;top:1566;width:3320;height:2531" arcsize="10923f" o:gfxdata="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GYQVL4A&#10;AADcAAAADwAAAAAAAAABACAAAAAiAAAAZHJzL2Rvd25yZXYueG1sUEsBAhQAFAAAAAgAh07iQDMv&#10;BZ47AAAAOQAAABAAAAAAAAAAAQAgAAAADQEAAGRycy9zaGFwZXhtbC54bWxQSwUGAAAAAAYABgBb&#10;AQAAtwMAAAAA&#10;" filled="f"/>
                </v:group>
                <v:shape id="AutoShape 24" o:spid="_x0000_s2076" type="#_x0000_t32" style="position:absolute;left:4751;top:3110;width:455;height:0" o:gfxdata="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hk3TugAAANwA&#10;AAAPAAAAAAAAAAEAIAAAACIAAABkcnMvZG93bnJldi54bWxQSwECFAAUAAAACACHTuJAMy8FnjsA&#10;AAA5AAAAEAAAAAAAAAABACAAAAAJAQAAZHJzL3NoYXBleG1sLnhtbFBLBQYAAAAABgAGAFsBAACz&#10;AwAAAAA=&#10;">
                  <v:stroke endarrow="block"/>
                </v:shape>
                <v:shape id="AutoShape 25" o:spid="_x0000_s2077" type="#_x0000_t32" style="position:absolute;left:1812;top:3116;width:430;height:2;flip:y" o:gfxdata="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yCS/vQAA&#10;ANwAAAAPAAAAAAAAAAEAIAAAACIAAABkcnMvZG93bnJldi54bWxQSwECFAAUAAAACACHTuJAMy8F&#10;njsAAAA5AAAAEAAAAAAAAAABACAAAAAMAQAAZHJzL3NoYXBleG1sLnhtbFBLBQYAAAAABgAGAFsB&#10;AAC2AwAAAAA=&#10;">
                  <v:stroke endarrow="block"/>
                </v:shape>
                <v:group id="组合 290" o:spid="_x0000_s2078" style="position:absolute;left:2242;top:1852;width:2595;height:2447" coordorigin="2460,1843" coordsize="2595,2447" o:gfxdata="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U/iLhvwAAANwAAAAPAAAAAAAAAAEAIAAAACIAAABkcnMvZG93bnJldi54&#10;bWxQSwECFAAUAAAACACHTuJAMy8FnjsAAAA5AAAAFQAAAAAAAAABACAAAAAOAQAAZHJzL2dyb3Vw&#10;c2hhcGV4bWwueG1sUEsFBgAAAAAGAAYAYAEAAMsDAAAAAA==&#10;">
                  <v:roundrect id="AutoShape 27" o:spid="_x0000_s2079" style="position:absolute;left:2460;top:1843;width:2595;height:2447" arcsize="10923f" o:gfxdata="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BikrvQAA&#10;ANwAAAAPAAAAAAAAAAEAIAAAACIAAABkcnMvZG93bnJldi54bWxQSwECFAAUAAAACACHTuJAMy8F&#10;njsAAAA5AAAAEAAAAAAAAAABACAAAAAMAQAAZHJzL3NoYXBleG1sLnhtbFBLBQYAAAAABgAGAFsB&#10;AAC2AwAAAAA=&#10;"/>
                  <v:shape id="Text Box 28" o:spid="_x0000_s2080" type="#_x0000_t202" style="position:absolute;left:2572;top:1990;width:2341;height:471" o:gfxdata="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srSmqugAAANwA&#10;AAAPAAAAAAAAAAEAIAAAACIAAABkcnMvZG93bnJldi54bWxQSwECFAAUAAAACACHTuJAMy8FnjsA&#10;AAA5AAAAEAAAAAAAAAABACAAAAAJAQAAZHJzL3NoYXBleG1sLnhtbFBLBQYAAAAABgAGAFsBAACz&#10;AwAAAAA=&#10;">
                    <v:textbox>
                      <w:txbxContent>
                        <w:p w:rsidR="00000000" w:rsidRDefault="005F2FD7">
                          <w:pPr>
                            <w:spacing w:line="480" w:lineRule="auto"/>
                            <w:jc w:val="distribute"/>
                            <w:rPr>
                              <w:spacing w:val="-17"/>
                            </w:rPr>
                          </w:pPr>
                          <w:r>
                            <w:rPr>
                              <w:rFonts w:hint="eastAsia"/>
                              <w:spacing w:val="-17"/>
                            </w:rPr>
                            <w:t>国家社会及教育发展</w:t>
                          </w:r>
                        </w:p>
                      </w:txbxContent>
                    </v:textbox>
                  </v:shape>
                  <v:shape id="Text Box 29" o:spid="_x0000_s2081" type="#_x0000_t202" style="position:absolute;left:2558;top:2568;width:2341;height:471" o:gfxdata="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bmYmG/&#10;AAAA3AAAAA8AAAAAAAAAAQAgAAAAIgAAAGRycy9kb3ducmV2LnhtbFBLAQIUABQAAAAIAIdO4kAz&#10;LwWeOwAAADkAAAAQAAAAAAAAAAEAIAAAAA4BAABkcnMvc2hhcGV4bWwueG1sUEsFBgAAAAAGAAYA&#10;WwEAALgDAAAAAA==&#10;">
                    <v:textbox>
                      <w:txbxContent>
                        <w:p w:rsidR="00000000" w:rsidRDefault="005F2FD7">
                          <w:pPr>
                            <w:spacing w:line="480" w:lineRule="auto"/>
                            <w:jc w:val="distribute"/>
                          </w:pPr>
                          <w:r>
                            <w:rPr>
                              <w:rFonts w:hint="eastAsia"/>
                              <w:spacing w:val="-6"/>
                            </w:rPr>
                            <w:t>专业发展需</w:t>
                          </w:r>
                          <w:r>
                            <w:rPr>
                              <w:rFonts w:hint="eastAsia"/>
                            </w:rPr>
                            <w:t>求</w:t>
                          </w:r>
                        </w:p>
                      </w:txbxContent>
                    </v:textbox>
                  </v:shape>
                  <v:shape id="Text Box 30" o:spid="_x0000_s2082" type="#_x0000_t202" style="position:absolute;left:2572;top:3122;width:2341;height:471" o:gfxdata="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sFAZW/&#10;AAAA2wAAAA8AAAAAAAAAAQAgAAAAIgAAAGRycy9kb3ducmV2LnhtbFBLAQIUABQAAAAIAIdO4kAz&#10;LwWeOwAAADkAAAAQAAAAAAAAAAEAIAAAAA4BAABkcnMvc2hhcGV4bWwueG1sUEsFBgAAAAAGAAYA&#10;WwEAALgDAAAAAA==&#10;">
                    <v:textbox>
                      <w:txbxContent>
                        <w:p w:rsidR="00000000" w:rsidRDefault="005F2FD7">
                          <w:pPr>
                            <w:spacing w:line="480" w:lineRule="auto"/>
                            <w:jc w:val="center"/>
                          </w:pPr>
                          <w:r>
                            <w:rPr>
                              <w:rFonts w:hint="eastAsia"/>
                            </w:rPr>
                            <w:t>学校特色与定位</w:t>
                          </w:r>
                        </w:p>
                      </w:txbxContent>
                    </v:textbox>
                  </v:shape>
                  <v:shape id="Text Box 31" o:spid="_x0000_s2083" type="#_x0000_t202" style="position:absolute;left:2588;top:3686;width:2341;height:471" o:gfxdata="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RTkpeugAAANsA&#10;AAAPAAAAAAAAAAEAIAAAACIAAABkcnMvZG93bnJldi54bWxQSwECFAAUAAAACACHTuJAMy8FnjsA&#10;AAA5AAAAEAAAAAAAAAABACAAAAAJAQAAZHJzL3NoYXBleG1sLnhtbFBLBQYAAAAABgAGAFsBAACz&#10;AwAAAAA=&#10;">
                    <v:textbox>
                      <w:txbxContent>
                        <w:p w:rsidR="00000000" w:rsidRDefault="005F2FD7">
                          <w:pPr>
                            <w:spacing w:line="480" w:lineRule="auto"/>
                            <w:jc w:val="center"/>
                          </w:pPr>
                          <w:r>
                            <w:rPr>
                              <w:rFonts w:hint="eastAsia"/>
                            </w:rPr>
                            <w:t>学生能力要求</w:t>
                          </w:r>
                        </w:p>
                      </w:txbxContent>
                    </v:textbox>
                  </v:shape>
                </v:group>
              </v:group>
              <v:group id="组合 311" o:spid="_x0000_s2084" style="position:absolute;left:100;top:4870;width:10079;height:1948" coordorigin="100,4870" coordsize="10079,1948" o:gfxdata="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pzpwq+AAAA2wAAAA8AAAAAAAAAAQAgAAAAIgAAAGRycy9kb3ducmV2Lnht&#10;bFBLAQIUABQAAAAIAIdO4kAzLwWeOwAAADkAAAAVAAAAAAAAAAEAIAAAAA0BAABkcnMvZ3JvdXBz&#10;aGFwZXhtbC54bWxQSwUGAAAAAAYABgBgAQAAygMAAAAA&#10;">
                <v:group id="组合 296" o:spid="_x0000_s2085" style="position:absolute;left:7837;top:5015;width:2342;height:1650" coordorigin="7323,4687" coordsize="2342,1650" o:gfxdata="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tWkqvAAAANwAAAAPAAAAAAAAAAEAIAAAACIAAABkcnMvZG93bnJldi54bWxQ&#10;SwECFAAUAAAACACHTuJAMy8FnjsAAAA5AAAAFQAAAAAAAAABACAAAAALAQAAZHJzL2dyb3Vwc2hh&#10;cGV4bWwueG1sUEsFBgAAAAAGAAYAYAEAAMgDAAAAAA==&#10;">
                  <v:shape id="Text Box 34" o:spid="_x0000_s2086" type="#_x0000_t202" style="position:absolute;left:7557;top:4765;width:1867;height:471" o:gfxdata="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Ptasu/&#10;AAAA3AAAAA8AAAAAAAAAAQAgAAAAIgAAAGRycy9kb3ducmV2LnhtbFBLAQIUABQAAAAIAIdO4kAz&#10;LwWeOwAAADkAAAAQAAAAAAAAAAEAIAAAAA4BAABkcnMvc2hhcGV4bWwueG1sUEsFBgAAAAAGAAYA&#10;WwEAALgDAAAAAA==&#10;">
                    <v:textbox>
                      <w:txbxContent>
                        <w:p w:rsidR="00000000" w:rsidRDefault="005F2FD7">
                          <w:pPr>
                            <w:spacing w:line="480" w:lineRule="auto"/>
                            <w:jc w:val="center"/>
                          </w:pPr>
                          <w:r>
                            <w:rPr>
                              <w:rFonts w:hint="eastAsia"/>
                            </w:rPr>
                            <w:t>课程教学</w:t>
                          </w:r>
                        </w:p>
                      </w:txbxContent>
                    </v:textbox>
                  </v:shape>
                  <v:shape id="Text Box 35" o:spid="_x0000_s2087" type="#_x0000_t202" style="position:absolute;left:7557;top:5754;width:1867;height:471" o:gfxdata="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wE8r+/&#10;AAAA3AAAAA8AAAAAAAAAAQAgAAAAIgAAAGRycy9kb3ducmV2LnhtbFBLAQIUABQAAAAIAIdO4kAz&#10;LwWeOwAAADkAAAAQAAAAAAAAAAEAIAAAAA4BAABkcnMvc2hhcGV4bWwueG1sUEsFBgAAAAAGAAYA&#10;WwEAALgDAAAAAA==&#10;">
                    <v:textbox>
                      <w:txbxContent>
                        <w:p w:rsidR="00000000" w:rsidRDefault="005F2FD7">
                          <w:pPr>
                            <w:spacing w:line="480" w:lineRule="auto"/>
                            <w:jc w:val="center"/>
                          </w:pPr>
                          <w:r>
                            <w:rPr>
                              <w:rFonts w:hint="eastAsia"/>
                            </w:rPr>
                            <w:t>临床实习</w:t>
                          </w:r>
                        </w:p>
                      </w:txbxContent>
                    </v:textbox>
                  </v:shape>
                  <v:shape id="AutoShape 36" o:spid="_x0000_s2088" type="#_x0000_t32" style="position:absolute;left:8461;top:5226;width:0;height:495" o:gfxdata="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iDoe2/&#10;AAAA3AAAAA8AAAAAAAAAAQAgAAAAIgAAAGRycy9kb3ducmV2LnhtbFBLAQIUABQAAAAIAIdO4kAz&#10;LwWeOwAAADkAAAAQAAAAAAAAAAEAIAAAAA4BAABkcnMvc2hhcGV4bWwueG1sUEsFBgAAAAAGAAYA&#10;WwEAALgDAAAAAA==&#10;">
                    <v:stroke endarrow="block"/>
                  </v:shape>
                  <v:roundrect id="AutoShape 37" o:spid="_x0000_s2089" style="position:absolute;left:7323;top:4687;width:2342;height:1650" arcsize="10923f" o:gfxdata="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E0MNS/&#10;AAAA3AAAAA8AAAAAAAAAAQAgAAAAIgAAAGRycy9kb3ducmV2LnhtbFBLAQIUABQAAAAIAIdO4kAz&#10;LwWeOwAAADkAAAAQAAAAAAAAAAEAIAAAAA4BAABkcnMvc2hhcGV4bWwueG1sUEsFBgAAAAAGAAYA&#10;WwEAALgDAAAAAA==&#10;" filled="f"/>
                </v:group>
                <v:shape id="Text Box 38" o:spid="_x0000_s2090" type="#_x0000_t202" style="position:absolute;left:100;top:5589;width:1698;height:471" o:gfxdata="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N9mDL4A&#10;AADcAAAADwAAAAAAAAABACAAAAAiAAAAZHJzL2Rvd25yZXYueG1sUEsBAhQAFAAAAAgAh07iQDMv&#10;BZ47AAAAOQAAABAAAAAAAAAAAQAgAAAADQEAAGRycy9zaGFwZXhtbC54bWxQSwUGAAAAAAYABgBb&#10;AQAAtwMAAAAA&#10;">
                  <v:textbox>
                    <w:txbxContent>
                      <w:p w:rsidR="00000000" w:rsidRDefault="005F2FD7">
                        <w:pPr>
                          <w:spacing w:line="480" w:lineRule="auto"/>
                          <w:jc w:val="distribute"/>
                        </w:pPr>
                        <w:r>
                          <w:rPr>
                            <w:rFonts w:hint="eastAsia"/>
                            <w:spacing w:val="-17"/>
                          </w:rPr>
                          <w:t>教育过程评</w:t>
                        </w:r>
                        <w:r>
                          <w:rPr>
                            <w:rFonts w:hint="eastAsia"/>
                          </w:rPr>
                          <w:t>价</w:t>
                        </w:r>
                      </w:p>
                    </w:txbxContent>
                  </v:textbox>
                </v:shape>
                <v:shape id="AutoShape 39" o:spid="_x0000_s2091" type="#_x0000_t32" style="position:absolute;left:4802;top:5829;width:455;height:0" o:gfxdata="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NbmK6/&#10;AAAA3AAAAA8AAAAAAAAAAQAgAAAAIgAAAGRycy9kb3ducmV2LnhtbFBLAQIUABQAAAAIAIdO4kAz&#10;LwWeOwAAADkAAAAQAAAAAAAAAAEAIAAAAA4BAABkcnMvc2hhcGV4bWwueG1sUEsFBgAAAAAGAAYA&#10;WwEAALgDAAAAAA==&#10;">
                  <v:stroke endarrow="block"/>
                </v:shape>
                <v:shape id="AutoShape 40" o:spid="_x0000_s2092" type="#_x0000_t32" style="position:absolute;left:7412;top:5833;width:384;height:3;flip:y" o:gfxdata="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eA+FLsAAADc&#10;AAAADwAAAAAAAAABACAAAAAiAAAAZHJzL2Rvd25yZXYueG1sUEsBAhQAFAAAAAgAh07iQDMvBZ47&#10;AAAAOQAAABAAAAAAAAAAAQAgAAAACgEAAGRycy9zaGFwZXhtbC54bWxQSwUGAAAAAAYABgBbAQAA&#10;tAMAAAAA&#10;">
                  <v:stroke endarrow="block"/>
                </v:shape>
                <v:group id="组合 304" o:spid="_x0000_s2093" style="position:absolute;left:5251;top:5322;width:2148;height:1106" coordorigin="4527,4889" coordsize="2148,1106" o:gfxdata="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1IA6a7AAAA3AAAAA8AAAAAAAAAAQAgAAAAIgAAAGRycy9kb3ducmV2LnhtbFBL&#10;AQIUABQAAAAIAIdO4kAzLwWeOwAAADkAAAAVAAAAAAAAAAEAIAAAAAoBAABkcnMvZ3JvdXBzaGFw&#10;ZXhtbC54bWxQSwUGAAAAAAYABgBgAQAAxwMAAAAA&#10;">
                  <v:shape id="Text Box 42" o:spid="_x0000_s2094" type="#_x0000_t202" style="position:absolute;left:4660;top:4889;width:1899;height:471" o:gfxdata="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C1Pai8AAAA&#10;3AAAAA8AAAAAAAAAAQAgAAAAIgAAAGRycy9kb3ducmV2LnhtbFBLAQIUABQAAAAIAIdO4kAzLwWe&#10;OwAAADkAAAAQAAAAAAAAAAEAIAAAAAsBAABkcnMvc2hhcGV4bWwueG1sUEsFBgAAAAAGAAYAWwEA&#10;ALUDAAAAAA==&#10;">
                    <v:textbox>
                      <w:txbxContent>
                        <w:p w:rsidR="00000000" w:rsidRDefault="005F2FD7">
                          <w:pPr>
                            <w:jc w:val="center"/>
                          </w:pPr>
                          <w:r>
                            <w:rPr>
                              <w:rFonts w:hint="eastAsia"/>
                            </w:rPr>
                            <w:t>教学符合度</w:t>
                          </w:r>
                        </w:p>
                        <w:p w:rsidR="00000000" w:rsidRDefault="005F2FD7">
                          <w:pPr>
                            <w:jc w:val="center"/>
                          </w:pPr>
                          <w:r>
                            <w:rPr>
                              <w:rFonts w:hint="eastAsia"/>
                            </w:rPr>
                            <w:t>评价</w:t>
                          </w:r>
                        </w:p>
                      </w:txbxContent>
                    </v:textbox>
                  </v:shape>
                  <v:shape id="Text Box 43" o:spid="_x0000_s2095" type="#_x0000_t202" style="position:absolute;left:4660;top:5524;width:1867;height:471" o:gfxdata="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5mDO8AAAA&#10;3AAAAA8AAAAAAAAAAQAgAAAAIgAAAGRycy9kb3ducmV2LnhtbFBLAQIUABQAAAAIAIdO4kAzLwWe&#10;OwAAADkAAAAQAAAAAAAAAAEAIAAAAAsBAABkcnMvc2hhcGV4bWwueG1sUEsFBgAAAAAGAAYAWwEA&#10;ALUDAAAAAA==&#10;">
                    <v:textbox>
                      <w:txbxContent>
                        <w:p w:rsidR="00000000" w:rsidRDefault="005F2FD7">
                          <w:pPr>
                            <w:jc w:val="center"/>
                          </w:pPr>
                          <w:r>
                            <w:rPr>
                              <w:rFonts w:hint="eastAsia"/>
                            </w:rPr>
                            <w:t>毕业达成度</w:t>
                          </w:r>
                        </w:p>
                        <w:p w:rsidR="00000000" w:rsidRDefault="005F2FD7">
                          <w:pPr>
                            <w:jc w:val="center"/>
                          </w:pPr>
                          <w:r>
                            <w:rPr>
                              <w:rFonts w:hint="eastAsia"/>
                            </w:rPr>
                            <w:t>评价</w:t>
                          </w:r>
                        </w:p>
                      </w:txbxContent>
                    </v:textbox>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44" o:spid="_x0000_s2096" type="#_x0000_t85" style="position:absolute;left:4527;top:5085;width:143;height:705" o:gfxdata="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ZzTTS8AAAA&#10;3AAAAA8AAAAAAAAAAQAgAAAAIgAAAGRycy9kb3ducmV2LnhtbFBLAQIUABQAAAAIAIdO4kAzLwWe&#10;OwAAADkAAAAQAAAAAAAAAAEAIAAAAAsBAABkcnMvc2hhcGV4bWwueG1sUEsFBgAAAAAGAAYAWwEA&#10;ALUDAAAAAA==&#10;" adj="1798"/>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5" o:spid="_x0000_s2097" type="#_x0000_t86" style="position:absolute;left:6564;top:5130;width:111;height:705" o:gfxdata="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eOWfC8AAAA&#10;3AAAAA8AAAAAAAAAAQAgAAAAIgAAAGRycy9kb3ducmV2LnhtbFBLAQIUABQAAAAIAIdO4kAzLwWe&#10;OwAAADkAAAAQAAAAAAAAAAEAIAAAAAsBAABkcnMvc2hhcGV4bWwueG1sUEsFBgAAAAAGAAYAWwEA&#10;ALUDAAAAAA==&#10;" adj="1799"/>
                </v:group>
                <v:group id="组合 309" o:spid="_x0000_s2098" style="position:absolute;left:2274;top:4870;width:2594;height:1948" coordorigin="2274,4825" coordsize="2594,1948" o:gfxdata="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coDRMvAAAANwAAAAPAAAAAAAAAAEAIAAAACIAAABkcnMvZG93bnJldi54bWxQ&#10;SwECFAAUAAAACACHTuJAMy8FnjsAAAA5AAAAFQAAAAAAAAABACAAAAALAQAAZHJzL2dyb3Vwc2hh&#10;cGV4bWwueG1sUEsFBgAAAAAGAAYAYAEAAMgDAAAAAA==&#10;">
                  <v:roundrect id="AutoShape 47" o:spid="_x0000_s2099" style="position:absolute;left:2274;top:4825;width:2594;height:1948" arcsize="10923f" o:gfxdata="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96VdvQAA&#10;ANwAAAAPAAAAAAAAAAEAIAAAACIAAABkcnMvZG93bnJldi54bWxQSwECFAAUAAAACACHTuJAMy8F&#10;njsAAAA5AAAAEAAAAAAAAAABACAAAAAMAQAAZHJzL3NoYXBleG1sLnhtbFBLBQYAAAAABgAGAFsB&#10;AAC2AwAAAAA=&#10;"/>
                  <v:shape id="Text Box 48" o:spid="_x0000_s2100" type="#_x0000_t202" style="position:absolute;left:2425;top:4991;width:2340;height:471" o:gfxdata="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UbCO28AAAA&#10;3AAAAA8AAAAAAAAAAQAgAAAAIgAAAGRycy9kb3ducmV2LnhtbFBLAQIUABQAAAAIAIdO4kAzLwWe&#10;OwAAADkAAAAQAAAAAAAAAAEAIAAAAAsBAABkcnMvc2hhcGV4bWwueG1sUEsFBgAAAAAGAAYAWwEA&#10;ALUDAAAAAA==&#10;">
                    <v:textbox>
                      <w:txbxContent>
                        <w:p w:rsidR="00000000" w:rsidRDefault="005F2FD7">
                          <w:pPr>
                            <w:spacing w:line="480" w:lineRule="auto"/>
                            <w:jc w:val="distribute"/>
                          </w:pPr>
                          <w:r>
                            <w:rPr>
                              <w:rFonts w:hint="eastAsia"/>
                              <w:spacing w:val="-17"/>
                            </w:rPr>
                            <w:t>国家社会及教育发展</w:t>
                          </w:r>
                        </w:p>
                      </w:txbxContent>
                    </v:textbox>
                  </v:shape>
                  <v:shape id="Text Box 49" o:spid="_x0000_s2101" type="#_x0000_t202" style="position:absolute;left:2412;top:5569;width:2340;height:471" o:gfxdata="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yZaavQAA&#10;ANwAAAAPAAAAAAAAAAEAIAAAACIAAABkcnMvZG93bnJldi54bWxQSwECFAAUAAAACACHTuJAMy8F&#10;njsAAAA5AAAAEAAAAAAAAAABACAAAAAMAQAAZHJzL3NoYXBleG1sLnhtbFBLBQYAAAAABgAGAFsB&#10;AAC2AwAAAAA=&#10;">
                    <v:textbox>
                      <w:txbxContent>
                        <w:p w:rsidR="00000000" w:rsidRDefault="005F2FD7">
                          <w:pPr>
                            <w:spacing w:line="480" w:lineRule="auto"/>
                            <w:jc w:val="center"/>
                            <w:rPr>
                              <w:spacing w:val="-6"/>
                            </w:rPr>
                          </w:pPr>
                          <w:r>
                            <w:rPr>
                              <w:rFonts w:hint="eastAsia"/>
                              <w:spacing w:val="-6"/>
                            </w:rPr>
                            <w:t>专业发展需求</w:t>
                          </w:r>
                        </w:p>
                      </w:txbxContent>
                    </v:textbox>
                  </v:shape>
                  <v:shape id="Text Box 50" o:spid="_x0000_s2102" type="#_x0000_t202" style="position:absolute;left:2425;top:6123;width:2340;height:471" o:gfxdata="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qFMwG8AAAA&#10;3AAAAA8AAAAAAAAAAQAgAAAAIgAAAGRycy9kb3ducmV2LnhtbFBLAQIUABQAAAAIAIdO4kAzLwWe&#10;OwAAADkAAAAQAAAAAAAAAAEAIAAAAAsBAABkcnMvc2hhcGV4bWwueG1sUEsFBgAAAAAGAAYAWwEA&#10;ALUDAAAAAA==&#10;">
                    <v:textbox>
                      <w:txbxContent>
                        <w:p w:rsidR="00000000" w:rsidRDefault="005F2FD7">
                          <w:pPr>
                            <w:spacing w:line="480" w:lineRule="auto"/>
                            <w:jc w:val="center"/>
                            <w:rPr>
                              <w:spacing w:val="-6"/>
                            </w:rPr>
                          </w:pPr>
                          <w:r>
                            <w:rPr>
                              <w:rFonts w:hint="eastAsia"/>
                              <w:spacing w:val="-6"/>
                            </w:rPr>
                            <w:t>学校特色与定位</w:t>
                          </w:r>
                        </w:p>
                      </w:txbxContent>
                    </v:textbox>
                  </v:shape>
                </v:group>
                <v:shape id="AutoShape 51" o:spid="_x0000_s2103" type="#_x0000_t32" style="position:absolute;left:1822;top:5842;width:454;height:0" o:gfxdata="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eWdG8AAAA&#10;3AAAAA8AAAAAAAAAAQAgAAAAIgAAAGRycy9kb3ducmV2LnhtbFBLAQIUABQAAAAIAIdO4kAzLwWe&#10;OwAAADkAAAAQAAAAAAAAAAEAIAAAAAsBAABkcnMvc2hhcGV4bWwueG1sUEsFBgAAAAAGAAYAWwEA&#10;ALUDAAAAAA==&#10;">
                  <v:stroke endarrow="block"/>
                </v:shape>
              </v:group>
              <v:group id="组合 319" o:spid="_x0000_s2104" style="position:absolute;left:124;top:7487;width:10048;height:480" coordorigin="124,7487" coordsize="10048,480" o:gfxdata="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GDSolL0AAADcAAAADwAAAAAAAAABACAAAAAiAAAAZHJzL2Rvd25yZXYueG1s&#10;UEsBAhQAFAAAAAgAh07iQDMvBZ47AAAAOQAAABUAAAAAAAAAAQAgAAAADAEAAGRycy9ncm91cHNo&#10;YXBleG1sLnhtbFBLBQYAAAAABgAGAGABAADJAwAAAAA=&#10;">
                <v:shape id="Text Box 53" o:spid="_x0000_s2105" type="#_x0000_t202" style="position:absolute;left:8305;top:7495;width:1867;height:471" o:gfxdata="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8pCZvQAA&#10;ANwAAAAPAAAAAAAAAAEAIAAAACIAAABkcnMvZG93bnJldi54bWxQSwECFAAUAAAACACHTuJAMy8F&#10;njsAAAA5AAAAEAAAAAAAAAABACAAAAAMAQAAZHJzL3NoYXBleG1sLnhtbFBLBQYAAAAABgAGAFsB&#10;AAC2AwAAAAA=&#10;">
                  <v:textbox>
                    <w:txbxContent>
                      <w:p w:rsidR="00000000" w:rsidRDefault="005F2FD7">
                        <w:pPr>
                          <w:spacing w:line="480" w:lineRule="auto"/>
                          <w:jc w:val="center"/>
                        </w:pPr>
                        <w:r>
                          <w:rPr>
                            <w:rFonts w:hint="eastAsia"/>
                          </w:rPr>
                          <w:t>毕业生</w:t>
                        </w:r>
                      </w:p>
                    </w:txbxContent>
                  </v:textbox>
                </v:shape>
                <v:shape id="Text Box 54" o:spid="_x0000_s2106" type="#_x0000_t202" style="position:absolute;left:124;top:7488;width:1698;height:471" o:gfxdata="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vjUCvQAA&#10;ANwAAAAPAAAAAAAAAAEAIAAAACIAAABkcnMvZG93bnJldi54bWxQSwECFAAUAAAACACHTuJAMy8F&#10;njsAAAA5AAAAEAAAAAAAAAABACAAAAAMAQAAZHJzL3NoYXBleG1sLnhtbFBLBQYAAAAABgAGAFsB&#10;AAC2AwAAAAA=&#10;">
                  <v:textbox>
                    <w:txbxContent>
                      <w:p w:rsidR="00000000" w:rsidRDefault="005F2FD7">
                        <w:pPr>
                          <w:spacing w:line="480" w:lineRule="auto"/>
                          <w:jc w:val="distribute"/>
                        </w:pPr>
                        <w:r>
                          <w:rPr>
                            <w:rFonts w:hint="eastAsia"/>
                            <w:spacing w:val="-17"/>
                          </w:rPr>
                          <w:t>教育效果评价</w:t>
                        </w:r>
                      </w:p>
                    </w:txbxContent>
                  </v:textbox>
                </v:shape>
                <v:shape id="AutoShape 55" o:spid="_x0000_s2107" type="#_x0000_t32" style="position:absolute;left:4837;top:7723;width:808;height:1" o:gfxdata="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HTU9S/&#10;AAAA3AAAAA8AAAAAAAAAAQAgAAAAIgAAAGRycy9kb3ducmV2LnhtbFBLAQIUABQAAAAIAIdO4kAz&#10;LwWeOwAAADkAAAAQAAAAAAAAAAEAIAAAAA4BAABkcnMvc2hhcGV4bWwueG1sUEsFBgAAAAAGAAYA&#10;WwEAALgDAAAAAA==&#10;">
                  <v:stroke endarrow="block"/>
                </v:shape>
                <v:shape id="AutoShape 56" o:spid="_x0000_s2108" type="#_x0000_t32" style="position:absolute;left:7489;top:7723;width:804;height:0" o:gfxdata="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6f9k+8AAAA&#10;3AAAAA8AAAAAAAAAAQAgAAAAIgAAAGRycy9kb3ducmV2LnhtbFBLAQIUABQAAAAIAIdO4kAzLwWe&#10;OwAAADkAAAAQAAAAAAAAAAEAIAAAAAsBAABkcnMvc2hhcGV4bWwueG1sUEsFBgAAAAAGAAYAWwEA&#10;ALUDAAAAAA==&#10;">
                  <v:stroke endarrow="block"/>
                </v:shape>
                <v:shape id="Text Box 57" o:spid="_x0000_s2109" type="#_x0000_t202" style="position:absolute;left:5631;top:7487;width:1867;height:471" o:gfxdata="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Q7Z8u/&#10;AAAA3AAAAA8AAAAAAAAAAQAgAAAAIgAAAGRycy9kb3ducmV2LnhtbFBLAQIUABQAAAAIAIdO4kAz&#10;LwWeOwAAADkAAAAQAAAAAAAAAAEAIAAAAA4BAABkcnMvc2hhcGV4bWwueG1sUEsFBgAAAAAGAAYA&#10;WwEAALgDAAAAAA==&#10;">
                  <v:textbox>
                    <w:txbxContent>
                      <w:p w:rsidR="00000000" w:rsidRDefault="005F2FD7">
                        <w:pPr>
                          <w:spacing w:line="480" w:lineRule="auto"/>
                          <w:jc w:val="distribute"/>
                        </w:pPr>
                        <w:r>
                          <w:rPr>
                            <w:rFonts w:hint="eastAsia"/>
                            <w:spacing w:val="-17"/>
                          </w:rPr>
                          <w:t>人才质量评价</w:t>
                        </w:r>
                      </w:p>
                    </w:txbxContent>
                  </v:textbox>
                </v:shape>
                <v:shape id="Text Box 58" o:spid="_x0000_s2110" type="#_x0000_t202" style="position:absolute;left:2370;top:7496;width:2564;height:471" o:gfxdata="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d8JQvQAA&#10;ANwAAAAPAAAAAAAAAAEAIAAAACIAAABkcnMvZG93bnJldi54bWxQSwECFAAUAAAACACHTuJAMy8F&#10;njsAAAA5AAAAEAAAAAAAAAABACAAAAAMAQAAZHJzL3NoYXBleG1sLnhtbFBLBQYAAAAABgAGAFsB&#10;AAC2AwAAAAA=&#10;">
                  <v:textbox>
                    <w:txbxContent>
                      <w:p w:rsidR="00000000" w:rsidRDefault="005F2FD7">
                        <w:pPr>
                          <w:jc w:val="center"/>
                        </w:pPr>
                        <w:r>
                          <w:rPr>
                            <w:rFonts w:hint="eastAsia"/>
                          </w:rPr>
                          <w:t>用人单位及毕业生</w:t>
                        </w:r>
                      </w:p>
                      <w:p w:rsidR="00000000" w:rsidRDefault="005F2FD7">
                        <w:pPr>
                          <w:jc w:val="center"/>
                        </w:pPr>
                        <w:r>
                          <w:rPr>
                            <w:rFonts w:hint="eastAsia"/>
                          </w:rPr>
                          <w:t>反馈</w:t>
                        </w:r>
                      </w:p>
                    </w:txbxContent>
                  </v:textbox>
                </v:shape>
                <v:shape id="AutoShape 59" o:spid="_x0000_s2111" type="#_x0000_t32" style="position:absolute;left:1886;top:7723;width:454;height:0" o:gfxdata="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5XroO8AAAA&#10;3AAAAA8AAAAAAAAAAQAgAAAAIgAAAGRycy9kb3ducmV2LnhtbFBLAQIUABQAAAAIAIdO4kAzLwWe&#10;OwAAADkAAAAQAAAAAAAAAAEAIAAAAAsBAABkcnMvc2hhcGV4bWwueG1sUEsFBgAAAAAGAAYAWwEA&#10;ALUDAAAAAA==&#10;">
                  <v:stroke endarrow="block"/>
                </v:shape>
              </v:group>
            </v:group>
            <v:shape id="AutoShape 60" o:spid="_x0000_s2112" type="#_x0000_t32" style="position:absolute;left:2089;top:11581;width:0;height:786" o:gfxdata="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GwsYvQAA&#10;ANwAAAAPAAAAAAAAAAEAIAAAACIAAABkcnMvZG93bnJldi54bWxQSwECFAAUAAAACACHTuJAMy8F&#10;njsAAAA5AAAAEAAAAAAAAAABACAAAAAMAQAAZHJzL3NoYXBleG1sLnhtbFBLBQYAAAAABgAGAFsB&#10;AAC2AwAAAAA=&#10;">
              <v:stroke endarrow="block"/>
            </v:shape>
            <v:shape id="AutoShape 61" o:spid="_x0000_s2113" type="#_x0000_t32" style="position:absolute;left:2103;top:14840;width:1;height:614" o:gfxdata="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pNsvQAA&#10;ANwAAAAPAAAAAAAAAAEAIAAAACIAAABkcnMvZG93bnJldi54bWxQSwECFAAUAAAACACHTuJAMy8F&#10;njsAAAA5AAAAEAAAAAAAAAABACAAAAAMAQAAZHJzL3NoYXBleG1sLnhtbFBLBQYAAAAABgAGAFsB&#10;AAC2AwAAAAA=&#10;">
              <v:stroke endarrow="block"/>
            </v:shape>
            <v:shape id="AutoShape 62" o:spid="_x0000_s2114" type="#_x0000_t32" style="position:absolute;left:2009;top:7302;width:0;height:863" o:gfxdata="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vjb3vQAA&#10;ANwAAAAPAAAAAAAAAAEAIAAAACIAAABkcnMvZG93bnJldi54bWxQSwECFAAUAAAACACHTuJAMy8F&#10;njsAAAA5AAAAEAAAAAAAAAABACAAAAAMAQAAZHJzL3NoYXBleG1sLnhtbFBLBQYAAAAABgAGAFsB&#10;AAC2AwAAAAA=&#10;">
              <v:stroke endarrow="block"/>
            </v:shape>
            <v:group id="Group 63" o:spid="_x0000_s2115" style="position:absolute;left:978;top:5760;width:2056;height:1504" coordorigin="978,5760" coordsize="2056,1504" o:gfxdata="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mivxevAAAANwAAAAPAAAAAAAAAAEAIAAAACIAAABkcnMvZG93bnJldi54bWxQ&#10;SwECFAAUAAAACACHTuJAMy8FnjsAAAA5AAAAFQAAAAAAAAABACAAAAALAQAAZHJzL2dyb3Vwc2hh&#10;cGV4bWwueG1sUEsFBgAAAAAGAAYAYAEAAMgDAAAAAA==&#10;">
              <v:oval id="Oval 64" o:spid="_x0000_s2116" style="position:absolute;left:1182;top:6105;width:1722;height:1159" o:gfxdata="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Ojqne8AAAA&#10;3AAAAA8AAAAAAAAAAQAgAAAAIgAAAGRycy9kb3ducmV2LnhtbFBLAQIUABQAAAAIAIdO4kAzLwWe&#10;OwAAADkAAAAQAAAAAAAAAAEAIAAAAAsBAABkcnMvc2hhcGV4bWwueG1sUEsFBgAAAAAGAAYAWwEA&#10;ALUDAAAAAA==&#10;">
                <v:textbox>
                  <w:txbxContent>
                    <w:p w:rsidR="00000000" w:rsidRDefault="005F2FD7"/>
                  </w:txbxContent>
                </v:textbox>
              </v:oval>
              <v:shape id="Text Box 65" o:spid="_x0000_s2117" type="#_x0000_t202" style="position:absolute;left:978;top:5760;width:2056;height:1396" o:gfxdata="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fyrsugAAANwA&#10;AAAPAAAAAAAAAAEAIAAAACIAAABkcnMvZG93bnJldi54bWxQSwECFAAUAAAACACHTuJAMy8FnjsA&#10;AAA5AAAAEAAAAAAAAAABACAAAAAJAQAAZHJzL3NoYXBleG1sLnhtbFBLBQYAAAAABgAGAFsBAACz&#10;AwAAAAA=&#10;" filled="f" stroked="f">
                <v:textbox>
                  <w:txbxContent>
                    <w:p w:rsidR="00000000" w:rsidRDefault="005F2FD7">
                      <w:pPr>
                        <w:jc w:val="center"/>
                        <w:rPr>
                          <w:color w:val="000000"/>
                        </w:rPr>
                      </w:pPr>
                    </w:p>
                    <w:p w:rsidR="00000000" w:rsidRDefault="005F2FD7">
                      <w:pPr>
                        <w:jc w:val="center"/>
                        <w:rPr>
                          <w:color w:val="000000"/>
                        </w:rPr>
                      </w:pPr>
                      <w:r>
                        <w:rPr>
                          <w:rFonts w:hint="eastAsia"/>
                          <w:color w:val="000000"/>
                        </w:rPr>
                        <w:t>领导</w:t>
                      </w:r>
                    </w:p>
                    <w:p w:rsidR="00000000" w:rsidRDefault="005F2FD7">
                      <w:pPr>
                        <w:jc w:val="center"/>
                        <w:rPr>
                          <w:color w:val="000000"/>
                        </w:rPr>
                      </w:pPr>
                      <w:r>
                        <w:rPr>
                          <w:rFonts w:hint="eastAsia"/>
                          <w:color w:val="000000"/>
                        </w:rPr>
                        <w:t>行政管理人员</w:t>
                      </w:r>
                    </w:p>
                    <w:p w:rsidR="00000000" w:rsidRDefault="005F2FD7">
                      <w:pPr>
                        <w:jc w:val="center"/>
                      </w:pPr>
                      <w:r>
                        <w:rPr>
                          <w:rFonts w:hint="eastAsia"/>
                        </w:rPr>
                        <w:t>教师和学生</w:t>
                      </w:r>
                    </w:p>
                    <w:p w:rsidR="00000000" w:rsidRDefault="005F2FD7"/>
                  </w:txbxContent>
                </v:textbox>
              </v:shape>
            </v:group>
            <v:group id="Group 66" o:spid="_x0000_s2118" style="position:absolute;left:1178;top:10452;width:1842;height:1493" coordorigin="1193,10077" coordsize="1842,1493" o:gfxdata="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U0KlTvwAAANwAAAAPAAAAAAAAAAEAIAAAACIAAABkcnMvZG93bnJldi54&#10;bWxQSwECFAAUAAAACACHTuJAMy8FnjsAAAA5AAAAFQAAAAAAAAABACAAAAAOAQAAZHJzL2dyb3Vw&#10;c2hhcGV4bWwueG1sUEsFBgAAAAAGAAYAYAEAAMsDAAAAAA==&#10;">
              <v:oval id="Oval 67" o:spid="_x0000_s2119" style="position:absolute;left:1329;top:10353;width:1507;height:796" o:gfxdata="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DkugAAANwA&#10;AAAPAAAAAAAAAAEAIAAAACIAAABkcnMvZG93bnJldi54bWxQSwECFAAUAAAACACHTuJAMy8FnjsA&#10;AAA5AAAAEAAAAAAAAAABACAAAAAJAQAAZHJzL3NoYXBleG1sLnhtbFBLBQYAAAAABgAGAFsBAACz&#10;AwAAAAA=&#10;">
                <v:textbox>
                  <w:txbxContent>
                    <w:p w:rsidR="00000000" w:rsidRDefault="005F2FD7"/>
                  </w:txbxContent>
                </v:textbox>
              </v:oval>
              <v:shape id="Text Box 68" o:spid="_x0000_s2120" type="#_x0000_t202" style="position:absolute;left:1193;top:10077;width:1842;height:1493" o:gfxdata="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oZqr4A&#10;AADcAAAADwAAAAAAAAABACAAAAAiAAAAZHJzL2Rvd25yZXYueG1sUEsBAhQAFAAAAAgAh07iQDMv&#10;BZ47AAAAOQAAABAAAAAAAAAAAQAgAAAADQEAAGRycy9zaGFwZXhtbC54bWxQSwUGAAAAAAYABgBb&#10;AQAAtwMAAAAA&#10;" filled="f" stroked="f">
                <v:textbox>
                  <w:txbxContent>
                    <w:p w:rsidR="00000000" w:rsidRDefault="005F2FD7">
                      <w:pPr>
                        <w:jc w:val="center"/>
                        <w:rPr>
                          <w:bCs/>
                        </w:rPr>
                      </w:pPr>
                    </w:p>
                    <w:p w:rsidR="00000000" w:rsidRDefault="005F2FD7">
                      <w:pPr>
                        <w:jc w:val="center"/>
                        <w:rPr>
                          <w:bCs/>
                        </w:rPr>
                      </w:pPr>
                      <w:r>
                        <w:rPr>
                          <w:rFonts w:hint="eastAsia"/>
                          <w:bCs/>
                        </w:rPr>
                        <w:t>学生、领导同行</w:t>
                      </w:r>
                    </w:p>
                    <w:p w:rsidR="00000000" w:rsidRDefault="005F2FD7">
                      <w:pPr>
                        <w:jc w:val="center"/>
                      </w:pPr>
                      <w:r>
                        <w:rPr>
                          <w:rFonts w:hint="eastAsia"/>
                          <w:bCs/>
                        </w:rPr>
                        <w:t>督导专家</w:t>
                      </w:r>
                    </w:p>
                  </w:txbxContent>
                </v:textbox>
              </v:shape>
            </v:group>
            <v:group id="Group 69" o:spid="_x0000_s2121" style="position:absolute;left:1232;top:13687;width:1730;height:1191" coordorigin="1232,13687" coordsize="1730,1191" o:gfxdata="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7gp/q+AAAA3AAAAA8AAAAAAAAAAQAgAAAAIgAAAGRycy9kb3ducmV2Lnht&#10;bFBLAQIUABQAAAAIAIdO4kAzLwWeOwAAADkAAAAVAAAAAAAAAAEAIAAAAA0BAABkcnMvZ3JvdXBz&#10;aGFwZXhtbC54bWxQSwUGAAAAAAYABgBgAQAAygMAAAAA&#10;">
              <v:oval id="Oval 70" o:spid="_x0000_s2122" style="position:absolute;left:1232;top:13901;width:1684;height:904" o:gfxdata="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6IcY5ugAAANwA&#10;AAAPAAAAAAAAAAEAIAAAACIAAABkcnMvZG93bnJldi54bWxQSwECFAAUAAAACACHTuJAMy8FnjsA&#10;AAA5AAAAEAAAAAAAAAABACAAAAAJAQAAZHJzL3NoYXBleG1sLnhtbFBLBQYAAAAABgAGAFsBAACz&#10;AwAAAAA=&#10;">
                <v:textbox>
                  <w:txbxContent>
                    <w:p w:rsidR="00000000" w:rsidRDefault="005F2FD7"/>
                  </w:txbxContent>
                </v:textbox>
              </v:oval>
              <v:shape id="Text Box 71" o:spid="_x0000_s2123" type="#_x0000_t202" style="position:absolute;left:1284;top:13687;width:1678;height:1191" o:gfxdata="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JwVrL4A&#10;AADcAAAADwAAAAAAAAABACAAAAAiAAAAZHJzL2Rvd25yZXYueG1sUEsBAhQAFAAAAAgAh07iQDMv&#10;BZ47AAAAOQAAABAAAAAAAAAAAQAgAAAADQEAAGRycy9zaGFwZXhtbC54bWxQSwUGAAAAAAYABgBb&#10;AQAAtwMAAAAA&#10;" filled="f" stroked="f">
                <v:textbox>
                  <w:txbxContent>
                    <w:p w:rsidR="00000000" w:rsidRDefault="005F2FD7">
                      <w:pPr>
                        <w:jc w:val="center"/>
                        <w:rPr>
                          <w:bCs/>
                        </w:rPr>
                      </w:pPr>
                    </w:p>
                    <w:p w:rsidR="00000000" w:rsidRDefault="005F2FD7">
                      <w:pPr>
                        <w:jc w:val="center"/>
                        <w:rPr>
                          <w:bCs/>
                        </w:rPr>
                      </w:pPr>
                      <w:r>
                        <w:rPr>
                          <w:rFonts w:hint="eastAsia"/>
                          <w:bCs/>
                        </w:rPr>
                        <w:t>学校调查</w:t>
                      </w:r>
                    </w:p>
                    <w:p w:rsidR="00000000" w:rsidRDefault="005F2FD7">
                      <w:pPr>
                        <w:jc w:val="center"/>
                      </w:pPr>
                      <w:r>
                        <w:rPr>
                          <w:rFonts w:hint="eastAsia"/>
                          <w:bCs/>
                        </w:rPr>
                        <w:t>第三方调查</w:t>
                      </w:r>
                    </w:p>
                  </w:txbxContent>
                </v:textbox>
              </v:shape>
            </v:group>
            <w10:wrap type="square"/>
          </v:group>
        </w:pict>
      </w:r>
      <w:r>
        <w:rPr>
          <w:rFonts w:hint="eastAsia"/>
          <w:sz w:val="24"/>
        </w:rPr>
        <w:t>图</w:t>
      </w:r>
      <w:r>
        <w:rPr>
          <w:rFonts w:hint="eastAsia"/>
          <w:bCs/>
          <w:sz w:val="24"/>
          <w:szCs w:val="24"/>
          <w:lang w:eastAsia="zh-CN"/>
        </w:rPr>
        <w:t>2</w:t>
      </w:r>
      <w:r>
        <w:rPr>
          <w:rFonts w:hint="eastAsia"/>
          <w:bCs/>
          <w:sz w:val="24"/>
          <w:szCs w:val="24"/>
        </w:rPr>
        <w:t xml:space="preserve">  </w:t>
      </w:r>
      <w:r>
        <w:rPr>
          <w:rFonts w:hint="eastAsia"/>
          <w:bCs/>
          <w:sz w:val="24"/>
          <w:szCs w:val="24"/>
        </w:rPr>
        <w:t>临床医学专业教育评价体系</w:t>
      </w:r>
    </w:p>
    <w:p w:rsidR="00000000" w:rsidRDefault="005F2FD7">
      <w:pPr>
        <w:spacing w:line="308" w:lineRule="auto"/>
        <w:rPr>
          <w:rFonts w:hint="eastAsia"/>
          <w:sz w:val="24"/>
          <w:szCs w:val="24"/>
        </w:rPr>
      </w:pPr>
    </w:p>
    <w:p w:rsidR="00000000" w:rsidRDefault="005F2FD7">
      <w:pPr>
        <w:spacing w:line="308" w:lineRule="auto"/>
        <w:rPr>
          <w:rFonts w:hint="eastAsia"/>
          <w:sz w:val="24"/>
          <w:szCs w:val="24"/>
        </w:rPr>
      </w:pPr>
    </w:p>
    <w:p w:rsidR="00000000" w:rsidRDefault="005F2FD7">
      <w:pPr>
        <w:spacing w:line="308" w:lineRule="auto"/>
        <w:rPr>
          <w:rFonts w:hint="eastAsia"/>
          <w:sz w:val="24"/>
          <w:szCs w:val="24"/>
        </w:rPr>
      </w:pPr>
    </w:p>
    <w:p w:rsidR="00000000" w:rsidRDefault="005F2FD7">
      <w:pPr>
        <w:spacing w:line="308" w:lineRule="auto"/>
        <w:rPr>
          <w:rFonts w:hint="eastAsia"/>
          <w:sz w:val="24"/>
          <w:szCs w:val="24"/>
        </w:rPr>
      </w:pPr>
    </w:p>
    <w:p w:rsidR="00000000" w:rsidRDefault="005F2FD7">
      <w:pPr>
        <w:spacing w:line="308" w:lineRule="auto"/>
        <w:rPr>
          <w:rFonts w:hint="eastAsia"/>
          <w:sz w:val="24"/>
          <w:szCs w:val="24"/>
        </w:rPr>
      </w:pPr>
    </w:p>
    <w:p w:rsidR="00000000" w:rsidRDefault="005F2FD7">
      <w:pPr>
        <w:spacing w:line="308" w:lineRule="auto"/>
        <w:rPr>
          <w:rFonts w:hint="eastAsia"/>
          <w:sz w:val="24"/>
          <w:szCs w:val="24"/>
        </w:rPr>
      </w:pPr>
    </w:p>
    <w:p w:rsidR="00000000" w:rsidRDefault="005F2FD7">
      <w:pPr>
        <w:pStyle w:val="3"/>
        <w:spacing w:before="22"/>
      </w:pPr>
      <w:r>
        <w:rPr>
          <w:w w:val="95"/>
        </w:rPr>
        <w:lastRenderedPageBreak/>
        <w:t>4</w:t>
      </w:r>
      <w:r>
        <w:rPr>
          <w:rFonts w:hint="eastAsia"/>
          <w:w w:val="95"/>
          <w:lang w:eastAsia="zh-CN"/>
        </w:rPr>
        <w:t>0</w:t>
      </w:r>
      <w:r>
        <w:rPr>
          <w:w w:val="95"/>
        </w:rPr>
        <w:t>.</w:t>
      </w:r>
      <w:r>
        <w:rPr>
          <w:w w:val="95"/>
        </w:rPr>
        <w:t>我校</w:t>
      </w:r>
      <w:r>
        <w:rPr>
          <w:rFonts w:hint="eastAsia"/>
          <w:w w:val="95"/>
          <w:lang w:eastAsia="zh-CN"/>
        </w:rPr>
        <w:t>临床医学</w:t>
      </w:r>
      <w:r>
        <w:rPr>
          <w:w w:val="95"/>
        </w:rPr>
        <w:t>专业</w:t>
      </w:r>
      <w:r>
        <w:rPr>
          <w:w w:val="95"/>
        </w:rPr>
        <w:t>如何进行教育过程评价？</w:t>
      </w:r>
    </w:p>
    <w:p w:rsidR="00000000" w:rsidRDefault="005F2FD7">
      <w:pPr>
        <w:spacing w:line="308" w:lineRule="auto"/>
        <w:ind w:firstLineChars="200" w:firstLine="480"/>
        <w:rPr>
          <w:rFonts w:hint="eastAsia"/>
          <w:sz w:val="24"/>
          <w:szCs w:val="24"/>
        </w:rPr>
      </w:pPr>
      <w:r>
        <w:rPr>
          <w:rFonts w:hint="eastAsia"/>
          <w:sz w:val="24"/>
          <w:szCs w:val="24"/>
        </w:rPr>
        <w:t>学校通过对教学质量管理各主要环节做把控，将教育评价落实到每个细节。通过教学检查，领导干部、督导组专家及同行听课评课，学生评课等多环节对教学全过程进行监控。</w:t>
      </w:r>
      <w:r>
        <w:rPr>
          <w:rFonts w:hint="eastAsia"/>
          <w:sz w:val="24"/>
          <w:szCs w:val="24"/>
          <w:lang w:eastAsia="zh-CN"/>
        </w:rPr>
        <w:t>（</w:t>
      </w:r>
      <w:r>
        <w:rPr>
          <w:rFonts w:hint="eastAsia"/>
          <w:sz w:val="24"/>
          <w:szCs w:val="24"/>
          <w:lang w:eastAsia="zh-CN"/>
        </w:rPr>
        <w:t>1</w:t>
      </w:r>
      <w:r>
        <w:rPr>
          <w:rFonts w:hint="eastAsia"/>
          <w:sz w:val="24"/>
          <w:szCs w:val="24"/>
          <w:lang w:eastAsia="zh-CN"/>
        </w:rPr>
        <w:t>）</w:t>
      </w:r>
      <w:r>
        <w:rPr>
          <w:rFonts w:hint="eastAsia"/>
          <w:sz w:val="24"/>
          <w:szCs w:val="24"/>
        </w:rPr>
        <w:t>办学宗旨</w:t>
      </w:r>
      <w:r>
        <w:rPr>
          <w:rFonts w:hint="eastAsia"/>
          <w:sz w:val="24"/>
          <w:szCs w:val="24"/>
        </w:rPr>
        <w:t>和目标的评价</w:t>
      </w:r>
      <w:r>
        <w:rPr>
          <w:rFonts w:hint="eastAsia"/>
          <w:sz w:val="24"/>
          <w:szCs w:val="24"/>
          <w:lang w:eastAsia="zh-CN"/>
        </w:rPr>
        <w:t>。</w:t>
      </w:r>
      <w:r>
        <w:rPr>
          <w:rFonts w:hint="eastAsia"/>
          <w:sz w:val="24"/>
          <w:szCs w:val="24"/>
        </w:rPr>
        <w:t>通过调研、座谈、邮件等多种形式了解学术委员会、教学指导委员会、上级主管部门、用人单位、相关职能部门、广大教职员工、学生及学生家长等相关利益方对办学宗旨和目标的意见和建议，综合考量作为持续改进的重要依据。</w:t>
      </w:r>
    </w:p>
    <w:p w:rsidR="00000000" w:rsidRDefault="005F2FD7">
      <w:pPr>
        <w:spacing w:line="308"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2</w:t>
      </w:r>
      <w:r>
        <w:rPr>
          <w:rFonts w:hint="eastAsia"/>
          <w:sz w:val="24"/>
          <w:szCs w:val="24"/>
          <w:lang w:eastAsia="zh-CN"/>
        </w:rPr>
        <w:t>）</w:t>
      </w:r>
      <w:r>
        <w:rPr>
          <w:rFonts w:hint="eastAsia"/>
          <w:sz w:val="24"/>
          <w:szCs w:val="24"/>
        </w:rPr>
        <w:t>教育计划评价</w:t>
      </w:r>
      <w:r>
        <w:rPr>
          <w:rFonts w:hint="eastAsia"/>
          <w:sz w:val="24"/>
          <w:szCs w:val="24"/>
          <w:lang w:eastAsia="zh-CN"/>
        </w:rPr>
        <w:t>。</w:t>
      </w:r>
      <w:r>
        <w:rPr>
          <w:rFonts w:hint="eastAsia"/>
          <w:sz w:val="24"/>
          <w:szCs w:val="24"/>
        </w:rPr>
        <w:t>根据医学教育发展趋势、社会发展需求、用人单位评价，结合专业培养目标要求，每</w:t>
      </w:r>
      <w:r>
        <w:rPr>
          <w:rFonts w:hint="eastAsia"/>
          <w:sz w:val="24"/>
          <w:szCs w:val="24"/>
        </w:rPr>
        <w:t>4-5</w:t>
      </w:r>
      <w:r>
        <w:rPr>
          <w:rFonts w:hint="eastAsia"/>
          <w:sz w:val="24"/>
          <w:szCs w:val="24"/>
        </w:rPr>
        <w:t>年对教育计划</w:t>
      </w:r>
      <w:r>
        <w:rPr>
          <w:rFonts w:hint="eastAsia"/>
          <w:sz w:val="24"/>
          <w:szCs w:val="24"/>
          <w:lang w:eastAsia="zh-CN"/>
        </w:rPr>
        <w:t>进行</w:t>
      </w:r>
      <w:r>
        <w:rPr>
          <w:rFonts w:hint="eastAsia"/>
          <w:sz w:val="24"/>
          <w:szCs w:val="24"/>
        </w:rPr>
        <w:t>论证修订。具体做法是：通过多渠道了解校内外各方面意见和建议，如组织校内外专家进行讨论，召开教学督导、教师和学生座谈会，收集毕业生反馈信息等。教育过程评价以内部评价为主，从教学各个</w:t>
      </w:r>
      <w:r>
        <w:rPr>
          <w:rFonts w:hint="eastAsia"/>
          <w:sz w:val="24"/>
          <w:szCs w:val="24"/>
        </w:rPr>
        <w:t>环节把控教学质量；教育结果评价以外部评价为主，主要通过本科生就业率、学士学位授予率、毕业生跟踪调查、执业医师资格考试分析报告等方面进行评价。最终，学校通过召开专家论证会，对教育过程评价和教育结果评价进行审定，作为调整教育计划、改进教学工作的重要参考依据。</w:t>
      </w:r>
    </w:p>
    <w:p w:rsidR="00000000" w:rsidRDefault="005F2FD7">
      <w:pPr>
        <w:spacing w:line="308"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3</w:t>
      </w:r>
      <w:r>
        <w:rPr>
          <w:rFonts w:hint="eastAsia"/>
          <w:sz w:val="24"/>
          <w:szCs w:val="24"/>
          <w:lang w:eastAsia="zh-CN"/>
        </w:rPr>
        <w:t>）</w:t>
      </w:r>
      <w:r>
        <w:rPr>
          <w:rFonts w:hint="eastAsia"/>
          <w:sz w:val="24"/>
          <w:szCs w:val="24"/>
        </w:rPr>
        <w:t>教育过程评价</w:t>
      </w:r>
      <w:r>
        <w:rPr>
          <w:rFonts w:hint="eastAsia"/>
          <w:sz w:val="24"/>
          <w:szCs w:val="24"/>
          <w:lang w:eastAsia="zh-CN"/>
        </w:rPr>
        <w:t>。</w:t>
      </w:r>
      <w:r>
        <w:rPr>
          <w:rFonts w:hint="eastAsia"/>
          <w:sz w:val="24"/>
          <w:szCs w:val="24"/>
        </w:rPr>
        <w:t>学校对教育过程的评价涵盖教学管理、教学课堂、实践教学、临床教学、人才培养质量等多方面，通过教育评价的检测与诊断、反馈与改进、激励与导向、配置与调控，为提升人才培养质量夯实基础。</w:t>
      </w:r>
    </w:p>
    <w:p w:rsidR="00000000" w:rsidRDefault="005F2FD7">
      <w:pPr>
        <w:spacing w:line="308"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4</w:t>
      </w:r>
      <w:r>
        <w:rPr>
          <w:rFonts w:hint="eastAsia"/>
          <w:sz w:val="24"/>
          <w:szCs w:val="24"/>
          <w:lang w:eastAsia="zh-CN"/>
        </w:rPr>
        <w:t>）</w:t>
      </w:r>
      <w:r>
        <w:rPr>
          <w:rFonts w:hint="eastAsia"/>
          <w:sz w:val="24"/>
          <w:szCs w:val="24"/>
        </w:rPr>
        <w:t>加强教学检查。坚持日常与集中专项教学检查相结合、校内</w:t>
      </w:r>
      <w:r>
        <w:rPr>
          <w:rFonts w:hint="eastAsia"/>
          <w:sz w:val="24"/>
          <w:szCs w:val="24"/>
        </w:rPr>
        <w:t>与校外专家检查相结合，对教学工作开展检查、评估、诊断和反馈。集中检查分别在期初、期中及期末三个节点。期初是在每学期开学前两周，主管教学的校领导、教务处和学生工作处（部）负责人、校院教学督导及管理人员等深入教室和实验室检查开课情况、教学设施的完备性、教师课堂教学情况和学生学习情况等；期中是督导专家对常规教学工作展开诸如试卷检查、论文检查等的专项检查，促进教学各环节的规范化管理；期末以考务巡查为主，教学督导、学校及学院管理人员巡视考场，保证考场秩序。此外，学生连同辅导员不定期巡查学生课堂学习情况，严抓学生课堂纪</w:t>
      </w:r>
      <w:r>
        <w:rPr>
          <w:rFonts w:hint="eastAsia"/>
          <w:sz w:val="24"/>
          <w:szCs w:val="24"/>
        </w:rPr>
        <w:t>律，确保教学工作顺利开展。</w:t>
      </w:r>
    </w:p>
    <w:p w:rsidR="00000000" w:rsidRDefault="005F2FD7">
      <w:pPr>
        <w:spacing w:line="308"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5</w:t>
      </w:r>
      <w:r>
        <w:rPr>
          <w:rFonts w:hint="eastAsia"/>
          <w:sz w:val="24"/>
          <w:szCs w:val="24"/>
          <w:lang w:eastAsia="zh-CN"/>
        </w:rPr>
        <w:t>）</w:t>
      </w:r>
      <w:r>
        <w:rPr>
          <w:rFonts w:hint="eastAsia"/>
          <w:sz w:val="24"/>
          <w:szCs w:val="24"/>
        </w:rPr>
        <w:t>健全听课制度。学校制定校领导、各部门处级领导、教学督导组成员、学院领导及专任教师分级听课制度，促进学校各级管理部门和领导干部、管理人员树立为教学服务的意识、深入教学第一线了解教学情况。领导听课：除开学首日听课外，校党政领导、各教学单位主管教学领导、职能部门领导等副处级以上领导干部还不定期自主听课。每学期听课时数，主管教学校级领导不少于</w:t>
      </w:r>
      <w:r>
        <w:rPr>
          <w:rFonts w:hint="eastAsia"/>
          <w:sz w:val="24"/>
          <w:szCs w:val="24"/>
        </w:rPr>
        <w:t>8</w:t>
      </w:r>
      <w:r>
        <w:rPr>
          <w:rFonts w:hint="eastAsia"/>
          <w:sz w:val="24"/>
          <w:szCs w:val="24"/>
        </w:rPr>
        <w:t>学时；其他校领导不少于</w:t>
      </w:r>
      <w:r>
        <w:rPr>
          <w:rFonts w:hint="eastAsia"/>
          <w:sz w:val="24"/>
          <w:szCs w:val="24"/>
        </w:rPr>
        <w:t>4</w:t>
      </w:r>
      <w:r>
        <w:rPr>
          <w:rFonts w:hint="eastAsia"/>
          <w:sz w:val="24"/>
          <w:szCs w:val="24"/>
        </w:rPr>
        <w:t>学时；教学督导专家听课：</w:t>
      </w:r>
      <w:r>
        <w:rPr>
          <w:rFonts w:hint="eastAsia"/>
          <w:sz w:val="24"/>
          <w:szCs w:val="24"/>
        </w:rPr>
        <w:t xml:space="preserve"> </w:t>
      </w:r>
      <w:r>
        <w:rPr>
          <w:rFonts w:hint="eastAsia"/>
          <w:sz w:val="24"/>
          <w:szCs w:val="24"/>
        </w:rPr>
        <w:t>学校成立校级教学督导组，选聘热心教学、经验丰富的资深教师担任教学督导，行使“督教、督学、督</w:t>
      </w:r>
      <w:r>
        <w:rPr>
          <w:rFonts w:hint="eastAsia"/>
          <w:sz w:val="24"/>
          <w:szCs w:val="24"/>
        </w:rPr>
        <w:t>管”职能，全程监控教学质量。院校两级督导组对每学期的授课教师（理论、实践）进行随机检查性听课，评</w:t>
      </w:r>
      <w:r>
        <w:rPr>
          <w:rFonts w:hint="eastAsia"/>
          <w:sz w:val="24"/>
          <w:szCs w:val="24"/>
        </w:rPr>
        <w:lastRenderedPageBreak/>
        <w:t>议课堂教学，并与主讲教师当面口头交流，总结其教学风格与特点，提出建设性意见。同行评教：学校以教研室或学科为单位，由教研室主任（或学科带头人）主持，每学期对全体专、兼职教师开展同行听课，期末互查听课记录。</w:t>
      </w:r>
    </w:p>
    <w:p w:rsidR="00000000" w:rsidRDefault="005F2FD7">
      <w:pPr>
        <w:spacing w:line="308"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6</w:t>
      </w:r>
      <w:r>
        <w:rPr>
          <w:rFonts w:hint="eastAsia"/>
          <w:sz w:val="24"/>
          <w:szCs w:val="24"/>
          <w:lang w:eastAsia="zh-CN"/>
        </w:rPr>
        <w:t>）</w:t>
      </w:r>
      <w:r>
        <w:rPr>
          <w:rFonts w:hint="eastAsia"/>
          <w:sz w:val="24"/>
          <w:szCs w:val="24"/>
        </w:rPr>
        <w:t>完善教学调研</w:t>
      </w:r>
      <w:r>
        <w:rPr>
          <w:rFonts w:hint="eastAsia"/>
          <w:sz w:val="24"/>
          <w:szCs w:val="24"/>
          <w:lang w:eastAsia="zh-CN"/>
        </w:rPr>
        <w:t>、巡视督查</w:t>
      </w:r>
      <w:r>
        <w:rPr>
          <w:rFonts w:hint="eastAsia"/>
          <w:sz w:val="24"/>
          <w:szCs w:val="24"/>
        </w:rPr>
        <w:t>制度。学校领导和职能部门深入教学单位调研，通过和教师座谈等形式，解决教学中存在问题，及时整改。学院领导与各教研室教师和学生定期沟通，及时发现、解决教学</w:t>
      </w:r>
      <w:r>
        <w:rPr>
          <w:rFonts w:hint="eastAsia"/>
          <w:sz w:val="24"/>
          <w:szCs w:val="24"/>
          <w:lang w:eastAsia="zh-CN"/>
        </w:rPr>
        <w:t>中存在的</w:t>
      </w:r>
      <w:r>
        <w:rPr>
          <w:rFonts w:hint="eastAsia"/>
          <w:sz w:val="24"/>
          <w:szCs w:val="24"/>
        </w:rPr>
        <w:t>问题。学校坚持临床教学基地</w:t>
      </w:r>
      <w:r>
        <w:rPr>
          <w:rFonts w:hint="eastAsia"/>
          <w:sz w:val="24"/>
          <w:szCs w:val="24"/>
        </w:rPr>
        <w:t>巡点制度，校、院两级教学督导组对临床实践教学质量进行监控。近</w:t>
      </w:r>
      <w:r>
        <w:rPr>
          <w:rFonts w:hint="eastAsia"/>
          <w:sz w:val="24"/>
          <w:szCs w:val="24"/>
        </w:rPr>
        <w:t>3</w:t>
      </w:r>
      <w:r>
        <w:rPr>
          <w:rFonts w:hint="eastAsia"/>
          <w:sz w:val="24"/>
          <w:szCs w:val="24"/>
        </w:rPr>
        <w:t>年来，学院统一组织院领导、学校及临床医院教学督导、教学管理人员及学生管理人员到基地进行教学巡点，通过听取汇报、实地查看实习带教、教学查房、技能考核，召开教师、学生座谈会，问卷调查、查阅档案等方式检查评估临床教学工作，及时反馈结果，同期统一试卷对学生进行考试，了解学生见习、实习质量。</w:t>
      </w:r>
    </w:p>
    <w:p w:rsidR="00000000" w:rsidRDefault="005F2FD7">
      <w:pPr>
        <w:spacing w:line="308"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7</w:t>
      </w:r>
      <w:r>
        <w:rPr>
          <w:rFonts w:hint="eastAsia"/>
          <w:sz w:val="24"/>
          <w:szCs w:val="24"/>
          <w:lang w:eastAsia="zh-CN"/>
        </w:rPr>
        <w:t>）</w:t>
      </w:r>
      <w:r>
        <w:rPr>
          <w:rFonts w:hint="eastAsia"/>
          <w:sz w:val="24"/>
          <w:szCs w:val="24"/>
        </w:rPr>
        <w:t>完善评教制度。学生参与“学校教学管理委员会”各项工作，开展教学信息的收集、整理、报告和反馈活动。学生代表通过多样方式收集相关信息，定期将信息反馈学院和教务处。学</w:t>
      </w:r>
      <w:r>
        <w:rPr>
          <w:rFonts w:hint="eastAsia"/>
          <w:sz w:val="24"/>
          <w:szCs w:val="24"/>
        </w:rPr>
        <w:t>校构建教学质量网上评价系统，覆盖所有课程、授课教师，实时反馈日常教学存在的问题。每学期结束，学生通过网络评教系统按照“满意</w:t>
      </w:r>
      <w:r>
        <w:rPr>
          <w:rFonts w:hint="eastAsia"/>
          <w:sz w:val="24"/>
          <w:szCs w:val="24"/>
        </w:rPr>
        <w:t>A/B</w:t>
      </w:r>
      <w:r>
        <w:rPr>
          <w:rFonts w:hint="eastAsia"/>
          <w:sz w:val="24"/>
          <w:szCs w:val="24"/>
        </w:rPr>
        <w:t>”、“基本满意</w:t>
      </w:r>
      <w:r>
        <w:rPr>
          <w:rFonts w:hint="eastAsia"/>
          <w:sz w:val="24"/>
          <w:szCs w:val="24"/>
        </w:rPr>
        <w:t>C</w:t>
      </w:r>
      <w:r>
        <w:rPr>
          <w:rFonts w:hint="eastAsia"/>
          <w:sz w:val="24"/>
          <w:szCs w:val="24"/>
        </w:rPr>
        <w:t>”、“不满意</w:t>
      </w:r>
      <w:r>
        <w:rPr>
          <w:rFonts w:hint="eastAsia"/>
          <w:sz w:val="24"/>
          <w:szCs w:val="24"/>
        </w:rPr>
        <w:t>D/E</w:t>
      </w:r>
      <w:r>
        <w:rPr>
          <w:rFonts w:hint="eastAsia"/>
          <w:sz w:val="24"/>
          <w:szCs w:val="24"/>
        </w:rPr>
        <w:t>”分</w:t>
      </w:r>
      <w:r>
        <w:rPr>
          <w:rFonts w:hint="eastAsia"/>
          <w:sz w:val="24"/>
          <w:szCs w:val="24"/>
        </w:rPr>
        <w:t>5</w:t>
      </w:r>
      <w:r>
        <w:rPr>
          <w:rFonts w:hint="eastAsia"/>
          <w:sz w:val="24"/>
          <w:szCs w:val="24"/>
        </w:rPr>
        <w:t>个等级，对授课教师进行评价，结果提交教务处。学院和教务处将信息反馈教师，督促相关人员和部门整改。</w:t>
      </w:r>
    </w:p>
    <w:p w:rsidR="00000000" w:rsidRDefault="005F2FD7">
      <w:pPr>
        <w:pStyle w:val="3"/>
        <w:spacing w:before="19"/>
      </w:pPr>
      <w:r>
        <w:rPr>
          <w:w w:val="95"/>
        </w:rPr>
        <w:t>4</w:t>
      </w:r>
      <w:r>
        <w:rPr>
          <w:rFonts w:hint="eastAsia"/>
          <w:w w:val="95"/>
          <w:lang w:eastAsia="zh-CN"/>
        </w:rPr>
        <w:t>1</w:t>
      </w:r>
      <w:r>
        <w:rPr>
          <w:w w:val="95"/>
        </w:rPr>
        <w:t>.</w:t>
      </w:r>
      <w:r>
        <w:rPr>
          <w:w w:val="95"/>
        </w:rPr>
        <w:t>我校</w:t>
      </w:r>
      <w:r>
        <w:rPr>
          <w:rFonts w:hint="eastAsia"/>
          <w:w w:val="95"/>
          <w:lang w:eastAsia="zh-CN"/>
        </w:rPr>
        <w:t>临床医学</w:t>
      </w:r>
      <w:r>
        <w:rPr>
          <w:w w:val="95"/>
        </w:rPr>
        <w:t>专业</w:t>
      </w:r>
      <w:r>
        <w:rPr>
          <w:w w:val="95"/>
        </w:rPr>
        <w:t>如何进行教育效果评价？</w:t>
      </w:r>
    </w:p>
    <w:p w:rsidR="00000000" w:rsidRDefault="005F2FD7">
      <w:pPr>
        <w:spacing w:line="308" w:lineRule="auto"/>
        <w:ind w:firstLineChars="200" w:firstLine="480"/>
        <w:rPr>
          <w:rFonts w:hint="eastAsia"/>
          <w:sz w:val="24"/>
          <w:szCs w:val="24"/>
        </w:rPr>
      </w:pPr>
      <w:r>
        <w:rPr>
          <w:rFonts w:hint="eastAsia"/>
          <w:sz w:val="24"/>
          <w:szCs w:val="24"/>
        </w:rPr>
        <w:t>对教育效果的评价内容包括学生就业情况、执业医师资格考试情况、毕业后就业成就及社会辐射等</w:t>
      </w:r>
      <w:r>
        <w:rPr>
          <w:rFonts w:hint="eastAsia"/>
          <w:sz w:val="24"/>
          <w:szCs w:val="24"/>
          <w:lang w:eastAsia="zh-CN"/>
        </w:rPr>
        <w:t>，</w:t>
      </w:r>
      <w:r>
        <w:rPr>
          <w:rFonts w:hint="eastAsia"/>
          <w:sz w:val="24"/>
          <w:szCs w:val="24"/>
        </w:rPr>
        <w:t>并与临床行业基本标准和用人单位需求相衔接。采取学校调研与第三方调查相结合的方式，开展毕业生培养质量和教学质量信息</w:t>
      </w:r>
      <w:r>
        <w:rPr>
          <w:rFonts w:hint="eastAsia"/>
          <w:sz w:val="24"/>
          <w:szCs w:val="24"/>
        </w:rPr>
        <w:t>追踪。通过毕业生座谈会、校友返校座谈会、走访用人单位、就业招聘洽谈会、用人单位问卷调查、毕业生跟踪调查等多种途径，跟踪调查用人单位对毕业生职业道德、临床思维、临床知识、临床技能、协作精神、适应能力等内容，了解毕业生、用人单位、教学基地等对教学工作意见和建议，进一步完善人才培养目标和计划。</w:t>
      </w:r>
    </w:p>
    <w:p w:rsidR="00000000" w:rsidRDefault="005F2FD7">
      <w:pPr>
        <w:spacing w:line="308" w:lineRule="auto"/>
        <w:ind w:firstLineChars="200" w:firstLine="480"/>
        <w:rPr>
          <w:rFonts w:hint="eastAsia"/>
          <w:sz w:val="24"/>
          <w:szCs w:val="24"/>
        </w:rPr>
      </w:pPr>
      <w:r>
        <w:rPr>
          <w:rFonts w:hint="eastAsia"/>
          <w:sz w:val="24"/>
          <w:szCs w:val="24"/>
        </w:rPr>
        <w:t>学校通过各项评估检查工作的展开，有效监控主要教学环节的教学质量，强化全体教职工的质量意识，调节教学资源的合理配置，促进教师教学投入，提升学生学习积极性和主动性，实现“以评促建、以评促管、以评促改”的目的。</w:t>
      </w:r>
    </w:p>
    <w:p w:rsidR="00000000" w:rsidRDefault="005F2FD7">
      <w:pPr>
        <w:pStyle w:val="3"/>
        <w:spacing w:before="22"/>
        <w:ind w:left="656"/>
      </w:pPr>
      <w:r>
        <w:rPr>
          <w:w w:val="95"/>
        </w:rPr>
        <w:t>4</w:t>
      </w:r>
      <w:r>
        <w:rPr>
          <w:rFonts w:hint="eastAsia"/>
          <w:w w:val="95"/>
          <w:lang w:eastAsia="zh-CN"/>
        </w:rPr>
        <w:t>2</w:t>
      </w:r>
      <w:r>
        <w:rPr>
          <w:w w:val="95"/>
        </w:rPr>
        <w:t>.</w:t>
      </w:r>
      <w:r>
        <w:rPr>
          <w:w w:val="95"/>
        </w:rPr>
        <w:t>学校、学院</w:t>
      </w:r>
      <w:r>
        <w:rPr>
          <w:w w:val="95"/>
        </w:rPr>
        <w:t>如何进行教育教学意见收集、反馈与改进？</w:t>
      </w:r>
    </w:p>
    <w:p w:rsidR="00000000" w:rsidRDefault="005F2FD7">
      <w:pPr>
        <w:spacing w:line="308" w:lineRule="auto"/>
        <w:ind w:firstLineChars="200" w:firstLine="480"/>
        <w:rPr>
          <w:rFonts w:hint="eastAsia"/>
          <w:sz w:val="24"/>
          <w:szCs w:val="24"/>
        </w:rPr>
      </w:pPr>
      <w:r>
        <w:rPr>
          <w:rFonts w:hint="eastAsia"/>
          <w:sz w:val="24"/>
          <w:szCs w:val="24"/>
        </w:rPr>
        <w:t>成立</w:t>
      </w:r>
      <w:r>
        <w:rPr>
          <w:rFonts w:hint="eastAsia"/>
          <w:sz w:val="24"/>
          <w:szCs w:val="24"/>
          <w:lang w:eastAsia="zh-CN"/>
        </w:rPr>
        <w:t>了</w:t>
      </w:r>
      <w:r>
        <w:rPr>
          <w:rFonts w:hint="eastAsia"/>
          <w:sz w:val="24"/>
          <w:szCs w:val="24"/>
        </w:rPr>
        <w:t>专门机构</w:t>
      </w:r>
      <w:r>
        <w:rPr>
          <w:rFonts w:hint="eastAsia"/>
          <w:sz w:val="24"/>
          <w:szCs w:val="24"/>
          <w:lang w:eastAsia="zh-CN"/>
        </w:rPr>
        <w:t>，</w:t>
      </w:r>
      <w:r>
        <w:rPr>
          <w:rFonts w:hint="eastAsia"/>
          <w:sz w:val="24"/>
          <w:szCs w:val="24"/>
        </w:rPr>
        <w:t>教务处设教学质量科，学院设立教研科、学生教学管理委员会，主要负责收集和分析教师与学生的反馈信息，及时向校领导、相关职能部门、教学单位进行反馈，督促问题的整改。</w:t>
      </w:r>
    </w:p>
    <w:p w:rsidR="00000000" w:rsidRDefault="005F2FD7">
      <w:pPr>
        <w:spacing w:line="308" w:lineRule="auto"/>
        <w:ind w:firstLineChars="200" w:firstLine="480"/>
        <w:rPr>
          <w:rFonts w:hint="eastAsia"/>
          <w:sz w:val="24"/>
          <w:szCs w:val="24"/>
        </w:rPr>
      </w:pPr>
      <w:r>
        <w:rPr>
          <w:rFonts w:hint="eastAsia"/>
          <w:sz w:val="24"/>
          <w:szCs w:val="24"/>
        </w:rPr>
        <w:t>建立多渠道反馈系统</w:t>
      </w:r>
      <w:r>
        <w:rPr>
          <w:rFonts w:hint="eastAsia"/>
          <w:sz w:val="24"/>
          <w:szCs w:val="24"/>
          <w:lang w:eastAsia="zh-CN"/>
        </w:rPr>
        <w:t>。</w:t>
      </w:r>
      <w:r>
        <w:rPr>
          <w:rFonts w:hint="eastAsia"/>
          <w:sz w:val="24"/>
          <w:szCs w:val="24"/>
        </w:rPr>
        <w:t>重视教学信息的反馈，建立多渠道、多层面信息反馈系统，为强化“以本为本”提供决策依据。</w:t>
      </w:r>
      <w:r>
        <w:rPr>
          <w:rFonts w:hint="eastAsia"/>
          <w:sz w:val="24"/>
          <w:szCs w:val="24"/>
          <w:lang w:eastAsia="zh-CN"/>
        </w:rPr>
        <w:t>（</w:t>
      </w:r>
      <w:r>
        <w:rPr>
          <w:rFonts w:hint="eastAsia"/>
          <w:sz w:val="24"/>
          <w:szCs w:val="24"/>
          <w:lang w:eastAsia="zh-CN"/>
        </w:rPr>
        <w:t>1</w:t>
      </w:r>
      <w:r>
        <w:rPr>
          <w:rFonts w:hint="eastAsia"/>
          <w:sz w:val="24"/>
          <w:szCs w:val="24"/>
          <w:lang w:eastAsia="zh-CN"/>
        </w:rPr>
        <w:t>）</w:t>
      </w:r>
      <w:r>
        <w:rPr>
          <w:rFonts w:hint="eastAsia"/>
          <w:sz w:val="24"/>
          <w:szCs w:val="24"/>
        </w:rPr>
        <w:t>校领导与学生面对面沟通渠道</w:t>
      </w:r>
      <w:r>
        <w:rPr>
          <w:rFonts w:hint="eastAsia"/>
          <w:sz w:val="24"/>
          <w:szCs w:val="24"/>
          <w:lang w:eastAsia="zh-CN"/>
        </w:rPr>
        <w:t>。</w:t>
      </w:r>
      <w:r>
        <w:rPr>
          <w:rFonts w:hint="eastAsia"/>
          <w:sz w:val="24"/>
          <w:szCs w:val="24"/>
          <w:lang w:eastAsia="zh-CN"/>
        </w:rPr>
        <w:fldChar w:fldCharType="begin"/>
      </w:r>
      <w:r>
        <w:rPr>
          <w:rFonts w:hint="eastAsia"/>
          <w:sz w:val="24"/>
          <w:szCs w:val="24"/>
          <w:lang w:eastAsia="zh-CN"/>
        </w:rPr>
        <w:instrText xml:space="preserve"> = 1 \* GB3 \* MERGEFORMAT </w:instrText>
      </w:r>
      <w:r>
        <w:rPr>
          <w:rFonts w:hint="eastAsia"/>
          <w:sz w:val="24"/>
          <w:szCs w:val="24"/>
          <w:lang w:eastAsia="zh-CN"/>
        </w:rPr>
        <w:fldChar w:fldCharType="separate"/>
      </w:r>
      <w:r>
        <w:t>①</w:t>
      </w:r>
      <w:r>
        <w:rPr>
          <w:rFonts w:hint="eastAsia"/>
          <w:sz w:val="24"/>
          <w:szCs w:val="24"/>
          <w:lang w:eastAsia="zh-CN"/>
        </w:rPr>
        <w:fldChar w:fldCharType="end"/>
      </w:r>
      <w:r>
        <w:rPr>
          <w:rFonts w:hint="eastAsia"/>
          <w:sz w:val="24"/>
          <w:szCs w:val="24"/>
        </w:rPr>
        <w:t>完善校领导联系接待学生制度。</w:t>
      </w:r>
      <w:r>
        <w:rPr>
          <w:rFonts w:hint="eastAsia"/>
          <w:sz w:val="24"/>
          <w:szCs w:val="24"/>
          <w:lang w:eastAsia="zh-CN"/>
        </w:rPr>
        <w:t>从</w:t>
      </w:r>
      <w:r>
        <w:rPr>
          <w:rFonts w:hint="eastAsia"/>
          <w:sz w:val="24"/>
          <w:szCs w:val="24"/>
        </w:rPr>
        <w:t>2006</w:t>
      </w:r>
      <w:r>
        <w:rPr>
          <w:rFonts w:hint="eastAsia"/>
          <w:sz w:val="24"/>
          <w:szCs w:val="24"/>
        </w:rPr>
        <w:t>年</w:t>
      </w:r>
      <w:r>
        <w:rPr>
          <w:rFonts w:hint="eastAsia"/>
          <w:sz w:val="24"/>
          <w:szCs w:val="24"/>
          <w:lang w:eastAsia="zh-CN"/>
        </w:rPr>
        <w:t>开始</w:t>
      </w:r>
      <w:r>
        <w:rPr>
          <w:rFonts w:hint="eastAsia"/>
          <w:sz w:val="24"/>
          <w:szCs w:val="24"/>
        </w:rPr>
        <w:t>，</w:t>
      </w:r>
      <w:r>
        <w:rPr>
          <w:rFonts w:hint="eastAsia"/>
          <w:sz w:val="24"/>
          <w:szCs w:val="24"/>
          <w:lang w:eastAsia="zh-CN"/>
        </w:rPr>
        <w:t>学校</w:t>
      </w:r>
      <w:r>
        <w:rPr>
          <w:rFonts w:hint="eastAsia"/>
          <w:sz w:val="24"/>
          <w:szCs w:val="24"/>
        </w:rPr>
        <w:t>开展校领导接待日活动，</w:t>
      </w:r>
      <w:r>
        <w:rPr>
          <w:rFonts w:hint="eastAsia"/>
          <w:sz w:val="24"/>
          <w:szCs w:val="24"/>
          <w:lang w:eastAsia="zh-CN"/>
        </w:rPr>
        <w:t>由</w:t>
      </w:r>
      <w:r>
        <w:rPr>
          <w:rFonts w:hint="eastAsia"/>
          <w:sz w:val="24"/>
          <w:szCs w:val="24"/>
        </w:rPr>
        <w:t>学校</w:t>
      </w:r>
      <w:r>
        <w:rPr>
          <w:rFonts w:hint="eastAsia"/>
          <w:sz w:val="24"/>
          <w:szCs w:val="24"/>
        </w:rPr>
        <w:lastRenderedPageBreak/>
        <w:t>领导、相关职能部门</w:t>
      </w:r>
      <w:r>
        <w:rPr>
          <w:rFonts w:hint="eastAsia"/>
          <w:sz w:val="24"/>
          <w:szCs w:val="24"/>
        </w:rPr>
        <w:t>负责人参加。自</w:t>
      </w:r>
      <w:r>
        <w:rPr>
          <w:rFonts w:hint="eastAsia"/>
          <w:sz w:val="24"/>
          <w:szCs w:val="24"/>
        </w:rPr>
        <w:t>2019</w:t>
      </w:r>
      <w:r>
        <w:rPr>
          <w:rFonts w:hint="eastAsia"/>
          <w:sz w:val="24"/>
          <w:szCs w:val="24"/>
        </w:rPr>
        <w:t>年，</w:t>
      </w:r>
      <w:r>
        <w:rPr>
          <w:rFonts w:hint="eastAsia"/>
          <w:sz w:val="24"/>
          <w:szCs w:val="24"/>
          <w:lang w:eastAsia="zh-CN"/>
        </w:rPr>
        <w:t>为更好地推进学生和校领导的沟通，</w:t>
      </w:r>
      <w:r>
        <w:rPr>
          <w:rFonts w:hint="eastAsia"/>
          <w:sz w:val="24"/>
          <w:szCs w:val="24"/>
        </w:rPr>
        <w:t>在学校网站开设“书记信箱”“校长信箱”，开展“校长午餐会”“书记下午茶”活动，拓展校领导联系接待学生的渠道，实现线上、线下相结合，为学生解决学习生活中遇到的困难，深入了解学生所思所想，努力做到事事有回音、件件有落实。能解决的意见和建议，坚持立行立改、马上就办；对需要在发展中解决的问题，作出合理解释。</w:t>
      </w:r>
      <w:r>
        <w:rPr>
          <w:rFonts w:hint="eastAsia"/>
          <w:sz w:val="24"/>
          <w:szCs w:val="24"/>
        </w:rPr>
        <w:fldChar w:fldCharType="begin"/>
      </w:r>
      <w:r>
        <w:rPr>
          <w:rFonts w:hint="eastAsia"/>
          <w:sz w:val="24"/>
          <w:szCs w:val="24"/>
        </w:rPr>
        <w:instrText xml:space="preserve"> = 2 \* GB3 \* MERGEFORMAT </w:instrText>
      </w:r>
      <w:r>
        <w:rPr>
          <w:rFonts w:hint="eastAsia"/>
          <w:sz w:val="24"/>
          <w:szCs w:val="24"/>
        </w:rPr>
        <w:fldChar w:fldCharType="separate"/>
      </w:r>
      <w:r>
        <w:t>②</w:t>
      </w:r>
      <w:r>
        <w:rPr>
          <w:rFonts w:hint="eastAsia"/>
          <w:sz w:val="24"/>
          <w:szCs w:val="24"/>
        </w:rPr>
        <w:fldChar w:fldCharType="end"/>
      </w:r>
      <w:r>
        <w:rPr>
          <w:rFonts w:hint="eastAsia"/>
          <w:sz w:val="24"/>
          <w:szCs w:val="24"/>
        </w:rPr>
        <w:t>完善校领导联系教学单位制度。每位校领导联系</w:t>
      </w:r>
      <w:r>
        <w:rPr>
          <w:rFonts w:hint="eastAsia"/>
          <w:sz w:val="24"/>
          <w:szCs w:val="24"/>
        </w:rPr>
        <w:t>1</w:t>
      </w:r>
      <w:r>
        <w:rPr>
          <w:rFonts w:hint="eastAsia"/>
          <w:sz w:val="24"/>
          <w:szCs w:val="24"/>
        </w:rPr>
        <w:t>～</w:t>
      </w:r>
      <w:r>
        <w:rPr>
          <w:rFonts w:hint="eastAsia"/>
          <w:sz w:val="24"/>
          <w:szCs w:val="24"/>
        </w:rPr>
        <w:t>2</w:t>
      </w:r>
      <w:r>
        <w:rPr>
          <w:rFonts w:hint="eastAsia"/>
          <w:sz w:val="24"/>
          <w:szCs w:val="24"/>
        </w:rPr>
        <w:t>个教学单位，深入教学一线了解情况，</w:t>
      </w:r>
      <w:r>
        <w:rPr>
          <w:rFonts w:hint="eastAsia"/>
          <w:sz w:val="24"/>
          <w:szCs w:val="24"/>
          <w:lang w:eastAsia="zh-CN"/>
        </w:rPr>
        <w:t>传</w:t>
      </w:r>
      <w:r>
        <w:rPr>
          <w:rFonts w:hint="eastAsia"/>
          <w:sz w:val="24"/>
          <w:szCs w:val="24"/>
        </w:rPr>
        <w:t>达学校相</w:t>
      </w:r>
      <w:r>
        <w:rPr>
          <w:rFonts w:hint="eastAsia"/>
          <w:sz w:val="24"/>
          <w:szCs w:val="24"/>
        </w:rPr>
        <w:t>关政策</w:t>
      </w:r>
      <w:r>
        <w:rPr>
          <w:rFonts w:hint="eastAsia"/>
          <w:sz w:val="24"/>
          <w:szCs w:val="24"/>
          <w:lang w:eastAsia="zh-CN"/>
        </w:rPr>
        <w:t>、</w:t>
      </w:r>
      <w:r>
        <w:rPr>
          <w:rFonts w:hint="eastAsia"/>
          <w:sz w:val="24"/>
          <w:szCs w:val="24"/>
        </w:rPr>
        <w:t>指令和督促教学日常工作，通过会议、座谈和访谈的形式倾听教师对学校教育改革、教学及教学管理等的意见和建议，及时协调解决教学中的实际问题和困难，保障教学工作正常运行。</w:t>
      </w:r>
      <w:r>
        <w:rPr>
          <w:rFonts w:hint="eastAsia"/>
          <w:sz w:val="24"/>
          <w:szCs w:val="24"/>
        </w:rPr>
        <w:fldChar w:fldCharType="begin"/>
      </w:r>
      <w:r>
        <w:rPr>
          <w:rFonts w:hint="eastAsia"/>
          <w:sz w:val="24"/>
          <w:szCs w:val="24"/>
        </w:rPr>
        <w:instrText xml:space="preserve"> = 3 \* GB3 \* MERGEFORMAT </w:instrText>
      </w:r>
      <w:r>
        <w:rPr>
          <w:rFonts w:hint="eastAsia"/>
          <w:sz w:val="24"/>
          <w:szCs w:val="24"/>
        </w:rPr>
        <w:fldChar w:fldCharType="separate"/>
      </w:r>
      <w:r>
        <w:t>③</w:t>
      </w:r>
      <w:r>
        <w:rPr>
          <w:rFonts w:hint="eastAsia"/>
          <w:sz w:val="24"/>
          <w:szCs w:val="24"/>
        </w:rPr>
        <w:fldChar w:fldCharType="end"/>
      </w:r>
      <w:r>
        <w:rPr>
          <w:rFonts w:hint="eastAsia"/>
          <w:sz w:val="24"/>
          <w:szCs w:val="24"/>
        </w:rPr>
        <w:t>完善领导干部及教师联系学生班级制度。校领导和职能部门处级干部每人联系</w:t>
      </w:r>
      <w:r>
        <w:rPr>
          <w:rFonts w:hint="eastAsia"/>
          <w:sz w:val="24"/>
          <w:szCs w:val="24"/>
        </w:rPr>
        <w:t>1</w:t>
      </w:r>
      <w:r>
        <w:rPr>
          <w:rFonts w:hint="eastAsia"/>
          <w:sz w:val="24"/>
          <w:szCs w:val="24"/>
        </w:rPr>
        <w:t>个班级，学院内实行导师负责制，每位教师负责联系</w:t>
      </w:r>
      <w:r>
        <w:rPr>
          <w:rFonts w:hint="eastAsia"/>
          <w:sz w:val="24"/>
          <w:szCs w:val="24"/>
        </w:rPr>
        <w:t>10</w:t>
      </w:r>
      <w:r>
        <w:rPr>
          <w:rFonts w:hint="eastAsia"/>
          <w:sz w:val="24"/>
          <w:szCs w:val="24"/>
        </w:rPr>
        <w:t>～</w:t>
      </w:r>
      <w:r>
        <w:rPr>
          <w:rFonts w:hint="eastAsia"/>
          <w:sz w:val="24"/>
          <w:szCs w:val="24"/>
          <w:lang w:eastAsia="zh-CN"/>
        </w:rPr>
        <w:t>15</w:t>
      </w:r>
      <w:r>
        <w:rPr>
          <w:rFonts w:hint="eastAsia"/>
          <w:sz w:val="24"/>
          <w:szCs w:val="24"/>
        </w:rPr>
        <w:t>名学生，了解学风，帮助做好学生思想教育工作；了解学生对学校教学、管理、后勤保障等的意见和建议等，并提出加强和改进学生管理工作的意见和建议。</w:t>
      </w:r>
    </w:p>
    <w:p w:rsidR="00000000" w:rsidRDefault="005F2FD7">
      <w:pPr>
        <w:numPr>
          <w:ilvl w:val="0"/>
          <w:numId w:val="3"/>
        </w:numPr>
        <w:spacing w:line="308" w:lineRule="auto"/>
        <w:ind w:firstLineChars="200" w:firstLine="480"/>
        <w:rPr>
          <w:rFonts w:hint="eastAsia"/>
          <w:sz w:val="24"/>
          <w:szCs w:val="24"/>
        </w:rPr>
      </w:pPr>
      <w:r>
        <w:rPr>
          <w:rFonts w:hint="eastAsia"/>
          <w:sz w:val="24"/>
          <w:szCs w:val="24"/>
        </w:rPr>
        <w:t>网络沟通渠道</w:t>
      </w:r>
      <w:r>
        <w:rPr>
          <w:rFonts w:hint="eastAsia"/>
          <w:sz w:val="24"/>
          <w:szCs w:val="24"/>
          <w:lang w:eastAsia="zh-CN"/>
        </w:rPr>
        <w:t>。</w:t>
      </w:r>
      <w:r>
        <w:rPr>
          <w:rFonts w:hint="eastAsia"/>
          <w:sz w:val="24"/>
          <w:szCs w:val="24"/>
        </w:rPr>
        <w:t>通过网站、</w:t>
      </w:r>
      <w:r>
        <w:rPr>
          <w:rFonts w:hint="eastAsia"/>
          <w:sz w:val="24"/>
          <w:szCs w:val="24"/>
        </w:rPr>
        <w:t>QQ</w:t>
      </w:r>
      <w:r>
        <w:rPr>
          <w:rFonts w:hint="eastAsia"/>
          <w:sz w:val="24"/>
          <w:szCs w:val="24"/>
        </w:rPr>
        <w:t>、微信群等网络工具及时发布相关政策和计划等。课程结束后，学生进行网络评教，教务处、各学院负责人、教研室主任及教师本人可了解学生、教学督导评价情况，并根据反馈意见及时进行整改、完善，保证教学质量。</w:t>
      </w:r>
    </w:p>
    <w:p w:rsidR="00000000" w:rsidRDefault="005F2FD7">
      <w:pPr>
        <w:numPr>
          <w:ilvl w:val="0"/>
          <w:numId w:val="3"/>
        </w:numPr>
        <w:spacing w:line="308" w:lineRule="auto"/>
        <w:ind w:firstLineChars="200" w:firstLine="480"/>
        <w:rPr>
          <w:rFonts w:hint="eastAsia"/>
          <w:sz w:val="24"/>
          <w:szCs w:val="24"/>
        </w:rPr>
      </w:pPr>
      <w:r>
        <w:rPr>
          <w:rFonts w:hint="eastAsia"/>
          <w:sz w:val="24"/>
          <w:szCs w:val="24"/>
        </w:rPr>
        <w:t>议案反馈渠道</w:t>
      </w:r>
      <w:r>
        <w:rPr>
          <w:rFonts w:hint="eastAsia"/>
          <w:sz w:val="24"/>
          <w:szCs w:val="24"/>
          <w:lang w:eastAsia="zh-CN"/>
        </w:rPr>
        <w:t>。</w:t>
      </w:r>
      <w:r>
        <w:rPr>
          <w:rFonts w:hint="eastAsia"/>
          <w:sz w:val="24"/>
          <w:szCs w:val="24"/>
        </w:rPr>
        <w:t>学校及学院每年召开教职工代表大会和学生代表大会</w:t>
      </w:r>
      <w:r>
        <w:rPr>
          <w:rFonts w:hint="eastAsia"/>
          <w:sz w:val="24"/>
          <w:szCs w:val="24"/>
        </w:rPr>
        <w:t xml:space="preserve"> </w:t>
      </w:r>
      <w:r>
        <w:rPr>
          <w:rFonts w:hint="eastAsia"/>
          <w:sz w:val="24"/>
          <w:szCs w:val="24"/>
        </w:rPr>
        <w:t>，分类处理提案，部分提案经审核后转交由学校相关职能部门处理，研究结果和部门处理意见及时反馈给提案代表。</w:t>
      </w:r>
    </w:p>
    <w:p w:rsidR="00000000" w:rsidRDefault="005F2FD7">
      <w:pPr>
        <w:spacing w:line="308"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4</w:t>
      </w:r>
      <w:r>
        <w:rPr>
          <w:rFonts w:hint="eastAsia"/>
          <w:sz w:val="24"/>
          <w:szCs w:val="24"/>
          <w:lang w:eastAsia="zh-CN"/>
        </w:rPr>
        <w:t>）</w:t>
      </w:r>
      <w:r>
        <w:rPr>
          <w:rFonts w:hint="eastAsia"/>
          <w:sz w:val="24"/>
          <w:szCs w:val="24"/>
        </w:rPr>
        <w:t>会议反馈渠道</w:t>
      </w:r>
      <w:r>
        <w:rPr>
          <w:rFonts w:hint="eastAsia"/>
          <w:sz w:val="24"/>
          <w:szCs w:val="24"/>
          <w:lang w:eastAsia="zh-CN"/>
        </w:rPr>
        <w:t>。</w:t>
      </w:r>
      <w:r>
        <w:rPr>
          <w:rFonts w:hint="eastAsia"/>
          <w:sz w:val="24"/>
          <w:szCs w:val="24"/>
        </w:rPr>
        <w:t>通过</w:t>
      </w:r>
      <w:r>
        <w:rPr>
          <w:rFonts w:hint="eastAsia"/>
          <w:sz w:val="24"/>
          <w:szCs w:val="24"/>
          <w:lang w:eastAsia="zh-CN"/>
        </w:rPr>
        <w:t>用人单位座谈会、教学点巡视会议</w:t>
      </w:r>
      <w:r>
        <w:rPr>
          <w:rFonts w:hint="eastAsia"/>
          <w:sz w:val="24"/>
          <w:szCs w:val="24"/>
        </w:rPr>
        <w:t>、实习生座谈会及学生教学管理委员会等形式，通报本科教学工作情况，收集整理各方面对本</w:t>
      </w:r>
      <w:r>
        <w:rPr>
          <w:rFonts w:hint="eastAsia"/>
          <w:sz w:val="24"/>
          <w:szCs w:val="24"/>
        </w:rPr>
        <w:t>科教学工作的意见和建议；设置</w:t>
      </w:r>
      <w:r>
        <w:rPr>
          <w:rFonts w:hint="eastAsia"/>
          <w:sz w:val="24"/>
          <w:szCs w:val="24"/>
          <w:lang w:eastAsia="zh-CN"/>
        </w:rPr>
        <w:t>学</w:t>
      </w:r>
      <w:r>
        <w:rPr>
          <w:rFonts w:hint="eastAsia"/>
          <w:sz w:val="24"/>
          <w:szCs w:val="24"/>
        </w:rPr>
        <w:t>校信箱和教学管理部门信箱，进行在校生、毕业生、用人单位等满意度调查，收集信息并及时处理和反馈。</w:t>
      </w:r>
    </w:p>
    <w:p w:rsidR="00000000" w:rsidRDefault="005F2FD7">
      <w:pPr>
        <w:pStyle w:val="3"/>
        <w:ind w:left="656"/>
      </w:pPr>
      <w:r>
        <w:rPr>
          <w:w w:val="95"/>
        </w:rPr>
        <w:t>4</w:t>
      </w:r>
      <w:r>
        <w:rPr>
          <w:rFonts w:hint="eastAsia"/>
          <w:w w:val="95"/>
          <w:lang w:eastAsia="zh-CN"/>
        </w:rPr>
        <w:t>3</w:t>
      </w:r>
      <w:r>
        <w:rPr>
          <w:w w:val="95"/>
        </w:rPr>
        <w:t>.</w:t>
      </w:r>
      <w:r>
        <w:rPr>
          <w:w w:val="95"/>
        </w:rPr>
        <w:t>校内各利益方如何参与评价？</w:t>
      </w:r>
    </w:p>
    <w:p w:rsidR="00000000" w:rsidRDefault="005F2FD7">
      <w:pPr>
        <w:spacing w:line="308" w:lineRule="auto"/>
        <w:ind w:firstLineChars="200" w:firstLine="480"/>
        <w:rPr>
          <w:rFonts w:hint="eastAsia"/>
          <w:sz w:val="24"/>
          <w:szCs w:val="24"/>
        </w:rPr>
      </w:pPr>
      <w:r>
        <w:rPr>
          <w:rFonts w:hint="eastAsia"/>
          <w:sz w:val="24"/>
          <w:szCs w:val="24"/>
        </w:rPr>
        <w:t>建立领导听课、专家听课、同行评教、学生评教等一系列质量保障制度，通过教学检查、教学调研、定期听课、专项评估、网络评教、座谈会等方式促进校领导、院领导、行政管理人员、教职人员和学生参与教育评价，既提高教师教书育人水平，又及时了解学生学习状态，加强学风建设。此外，学院实行本科生导师制，</w:t>
      </w:r>
      <w:r>
        <w:rPr>
          <w:rFonts w:hint="eastAsia"/>
          <w:sz w:val="24"/>
          <w:szCs w:val="24"/>
          <w:lang w:eastAsia="zh-CN"/>
        </w:rPr>
        <w:t>并安排专业课教师</w:t>
      </w:r>
      <w:r>
        <w:rPr>
          <w:rFonts w:hint="eastAsia"/>
          <w:sz w:val="24"/>
          <w:szCs w:val="24"/>
        </w:rPr>
        <w:t>任本科生班主任，加强教师与学生的相互了解和沟通。</w:t>
      </w:r>
    </w:p>
    <w:p w:rsidR="00000000" w:rsidRDefault="005F2FD7">
      <w:pPr>
        <w:pStyle w:val="3"/>
        <w:ind w:left="656"/>
      </w:pPr>
      <w:r>
        <w:rPr>
          <w:w w:val="95"/>
        </w:rPr>
        <w:t>4</w:t>
      </w:r>
      <w:r>
        <w:rPr>
          <w:rFonts w:hint="eastAsia"/>
          <w:w w:val="95"/>
          <w:lang w:eastAsia="zh-CN"/>
        </w:rPr>
        <w:t>4</w:t>
      </w:r>
      <w:r>
        <w:rPr>
          <w:w w:val="95"/>
        </w:rPr>
        <w:t>．校外各利益方如何参与评价？</w:t>
      </w:r>
    </w:p>
    <w:p w:rsidR="00000000" w:rsidRDefault="005F2FD7">
      <w:pPr>
        <w:spacing w:line="308" w:lineRule="auto"/>
        <w:ind w:firstLineChars="200" w:firstLine="480"/>
        <w:rPr>
          <w:rFonts w:hint="eastAsia"/>
          <w:sz w:val="24"/>
          <w:szCs w:val="24"/>
        </w:rPr>
      </w:pPr>
      <w:r>
        <w:rPr>
          <w:rFonts w:hint="eastAsia"/>
          <w:sz w:val="24"/>
          <w:szCs w:val="24"/>
        </w:rPr>
        <w:t>定期邀请政府主管部门、实习单位、用人单位从人才水平状况和专业发展前景等方面提出意见和建议，进一步优化培养方案。</w:t>
      </w:r>
      <w:r>
        <w:rPr>
          <w:rFonts w:hint="eastAsia"/>
          <w:sz w:val="24"/>
          <w:szCs w:val="24"/>
        </w:rPr>
        <w:t>2016</w:t>
      </w:r>
      <w:r>
        <w:rPr>
          <w:rFonts w:hint="eastAsia"/>
          <w:sz w:val="24"/>
          <w:szCs w:val="24"/>
        </w:rPr>
        <w:t>年，我校接受教育部本科教学工作审核评估期间，潘小炎等</w:t>
      </w:r>
      <w:r>
        <w:rPr>
          <w:rFonts w:hint="eastAsia"/>
          <w:sz w:val="24"/>
          <w:szCs w:val="24"/>
        </w:rPr>
        <w:t>4</w:t>
      </w:r>
      <w:r>
        <w:rPr>
          <w:rFonts w:hint="eastAsia"/>
          <w:sz w:val="24"/>
          <w:szCs w:val="24"/>
        </w:rPr>
        <w:t>位专家莅临学院检查指导，全面审视临床医学专业人才培养工作，提出具有可操作性的改进建议。</w:t>
      </w:r>
      <w:r>
        <w:rPr>
          <w:rFonts w:hint="eastAsia"/>
          <w:sz w:val="24"/>
          <w:szCs w:val="24"/>
        </w:rPr>
        <w:t>2018</w:t>
      </w:r>
      <w:r>
        <w:rPr>
          <w:rFonts w:hint="eastAsia"/>
          <w:sz w:val="24"/>
          <w:szCs w:val="24"/>
        </w:rPr>
        <w:t>年教育部临床医学专业认证专家</w:t>
      </w:r>
      <w:r>
        <w:rPr>
          <w:rFonts w:hint="eastAsia"/>
          <w:sz w:val="24"/>
          <w:szCs w:val="24"/>
        </w:rPr>
        <w:lastRenderedPageBreak/>
        <w:t>组文历阳、杨棉华、谢阿娜、李曼等</w:t>
      </w:r>
      <w:r>
        <w:rPr>
          <w:rFonts w:hint="eastAsia"/>
          <w:sz w:val="24"/>
          <w:szCs w:val="24"/>
        </w:rPr>
        <w:t>4</w:t>
      </w:r>
      <w:r>
        <w:rPr>
          <w:rFonts w:hint="eastAsia"/>
          <w:sz w:val="24"/>
          <w:szCs w:val="24"/>
        </w:rPr>
        <w:t>人对我校临床医学专业认证工作进行前期考察，对学院及专业人才培养工作提出可操作性意见。</w:t>
      </w:r>
      <w:r>
        <w:rPr>
          <w:rFonts w:hint="eastAsia"/>
          <w:sz w:val="24"/>
          <w:szCs w:val="24"/>
          <w:lang w:eastAsia="zh-CN"/>
        </w:rPr>
        <w:t>学校</w:t>
      </w:r>
      <w:r>
        <w:rPr>
          <w:rFonts w:hint="eastAsia"/>
          <w:sz w:val="24"/>
          <w:szCs w:val="24"/>
        </w:rPr>
        <w:t>通过校园专场招聘会、问卷调查、专题座谈会、交流会议等形式，听取用人</w:t>
      </w:r>
      <w:r>
        <w:rPr>
          <w:rFonts w:hint="eastAsia"/>
          <w:sz w:val="24"/>
          <w:szCs w:val="24"/>
        </w:rPr>
        <w:t>单位、校友对毕业生质量评价，获知实习用人单位对人才质量需求，将意见作为修订和完善人才培养档案、调整教学计划、改进教学管理的依据，深化教学改革，不断提高人才培养质量。</w:t>
      </w:r>
    </w:p>
    <w:p w:rsidR="00000000" w:rsidRDefault="005F2FD7">
      <w:pPr>
        <w:spacing w:line="308" w:lineRule="auto"/>
        <w:ind w:firstLineChars="200" w:firstLine="480"/>
        <w:rPr>
          <w:rFonts w:hint="eastAsia"/>
          <w:sz w:val="24"/>
          <w:szCs w:val="24"/>
        </w:rPr>
      </w:pPr>
      <w:r>
        <w:rPr>
          <w:rFonts w:hint="eastAsia"/>
          <w:sz w:val="24"/>
          <w:szCs w:val="24"/>
        </w:rPr>
        <w:t>深入实践教学一线。定期组织教学管理、学生工作、就业等部门和学院开展临床基地巡点，通过召开师生座谈会等，对医院的临床教学工作进行全面了解和交流，并充分吸收临床教学基地的意见和建议。近年来，针对用人单位反馈临床医学专业学生求职面试技能有待加强的问题，通过加强课程建设、开设就业指导讲座、组织职场精英争霸赛等举措，逐年提高学生综合素质。</w:t>
      </w:r>
      <w:r>
        <w:rPr>
          <w:rFonts w:hint="eastAsia"/>
          <w:sz w:val="24"/>
          <w:szCs w:val="24"/>
        </w:rPr>
        <w:t xml:space="preserve"> </w:t>
      </w:r>
      <w:r>
        <w:rPr>
          <w:rFonts w:hint="eastAsia"/>
          <w:sz w:val="24"/>
          <w:szCs w:val="24"/>
        </w:rPr>
        <w:t>针对临床教学基</w:t>
      </w:r>
      <w:r>
        <w:rPr>
          <w:rFonts w:hint="eastAsia"/>
          <w:sz w:val="24"/>
          <w:szCs w:val="24"/>
        </w:rPr>
        <w:t>地的整体水平有待进一步提升的问题，通过评选校外实践基地先进集体、优秀带教、先进实践教学管理工作者、本科生优秀毕业论文及优秀指导老师等，进一步规范临床教学管理，不断提高临床教学质量。</w:t>
      </w:r>
    </w:p>
    <w:p w:rsidR="00000000" w:rsidRDefault="005F2FD7">
      <w:pPr>
        <w:spacing w:line="308" w:lineRule="auto"/>
        <w:ind w:firstLineChars="200" w:firstLine="480"/>
        <w:rPr>
          <w:rFonts w:hint="eastAsia"/>
          <w:sz w:val="24"/>
          <w:szCs w:val="24"/>
        </w:rPr>
      </w:pPr>
      <w:r>
        <w:rPr>
          <w:rFonts w:hint="eastAsia"/>
          <w:sz w:val="24"/>
          <w:szCs w:val="24"/>
        </w:rPr>
        <w:t>通过第三方调查机构，调查毕业生就业状况和用人单位满意度，定期向社会发布年度本科教学质量报告，接受社会对学校各项工作的意见和建议。</w:t>
      </w:r>
    </w:p>
    <w:p w:rsidR="00000000" w:rsidRDefault="005F2FD7">
      <w:pPr>
        <w:pStyle w:val="3"/>
        <w:ind w:left="656"/>
      </w:pPr>
      <w:r>
        <w:rPr>
          <w:w w:val="95"/>
        </w:rPr>
        <w:t>4</w:t>
      </w:r>
      <w:r>
        <w:rPr>
          <w:rFonts w:hint="eastAsia"/>
          <w:w w:val="95"/>
          <w:lang w:eastAsia="zh-CN"/>
        </w:rPr>
        <w:t>5</w:t>
      </w:r>
      <w:r>
        <w:rPr>
          <w:w w:val="95"/>
        </w:rPr>
        <w:t>.</w:t>
      </w:r>
      <w:r>
        <w:rPr>
          <w:w w:val="95"/>
        </w:rPr>
        <w:t>我校</w:t>
      </w:r>
      <w:r>
        <w:rPr>
          <w:rFonts w:hint="eastAsia"/>
          <w:w w:val="95"/>
          <w:lang w:eastAsia="zh-CN"/>
        </w:rPr>
        <w:t>临床医学专业</w:t>
      </w:r>
      <w:r>
        <w:rPr>
          <w:w w:val="95"/>
        </w:rPr>
        <w:t>建立了怎样的科研管理体制？</w:t>
      </w:r>
    </w:p>
    <w:p w:rsidR="00000000" w:rsidRDefault="005F2FD7">
      <w:pPr>
        <w:adjustRightInd w:val="0"/>
        <w:snapToGrid w:val="0"/>
        <w:spacing w:line="308" w:lineRule="auto"/>
        <w:ind w:firstLineChars="200" w:firstLine="480"/>
        <w:rPr>
          <w:sz w:val="28"/>
          <w:szCs w:val="28"/>
        </w:rPr>
      </w:pPr>
      <w:r>
        <w:rPr>
          <w:rFonts w:hint="eastAsia"/>
          <w:sz w:val="24"/>
          <w:szCs w:val="24"/>
        </w:rPr>
        <w:t>我校</w:t>
      </w:r>
      <w:r>
        <w:rPr>
          <w:rFonts w:hint="eastAsia"/>
          <w:sz w:val="24"/>
          <w:szCs w:val="24"/>
          <w:lang w:eastAsia="zh-CN"/>
        </w:rPr>
        <w:t>临床医学专</w:t>
      </w:r>
      <w:r>
        <w:rPr>
          <w:rFonts w:hint="eastAsia"/>
          <w:sz w:val="24"/>
          <w:szCs w:val="24"/>
        </w:rPr>
        <w:t>建立了健全</w:t>
      </w:r>
      <w:r>
        <w:rPr>
          <w:rFonts w:hint="eastAsia"/>
          <w:sz w:val="24"/>
          <w:szCs w:val="24"/>
          <w:lang w:eastAsia="zh-CN"/>
        </w:rPr>
        <w:t>的</w:t>
      </w:r>
      <w:r>
        <w:rPr>
          <w:rFonts w:hint="eastAsia"/>
          <w:sz w:val="24"/>
          <w:szCs w:val="24"/>
        </w:rPr>
        <w:t>科研管理体系与制度</w:t>
      </w:r>
      <w:r>
        <w:rPr>
          <w:rFonts w:hint="eastAsia"/>
          <w:sz w:val="24"/>
          <w:szCs w:val="24"/>
          <w:lang w:eastAsia="zh-CN"/>
        </w:rPr>
        <w:t>。</w:t>
      </w:r>
      <w:r>
        <w:rPr>
          <w:rFonts w:hint="eastAsia"/>
          <w:sz w:val="24"/>
          <w:szCs w:val="24"/>
        </w:rPr>
        <w:t>学校设分管科研工作副校长，并设置科学研究处，有一套完整的管理体系，制订科技工作的管理制度，包括科研项目管</w:t>
      </w:r>
      <w:r>
        <w:rPr>
          <w:rFonts w:hint="eastAsia"/>
          <w:sz w:val="24"/>
          <w:szCs w:val="24"/>
        </w:rPr>
        <w:t>理办法、科技成果管理办法及奖励办法等。将科研情况纳入个人的绩效分配、考核评优范畴，并与晋升职称相挂钩，激励教师积极申报课题、撰写学术论文，极大地调动了教职员工投身科研工作的自主性与积极性。</w:t>
      </w:r>
    </w:p>
    <w:p w:rsidR="00000000" w:rsidRDefault="005F2FD7">
      <w:pPr>
        <w:pStyle w:val="3"/>
        <w:ind w:left="656"/>
        <w:rPr>
          <w:rFonts w:hint="eastAsia"/>
          <w:w w:val="95"/>
        </w:rPr>
      </w:pPr>
      <w:r>
        <w:rPr>
          <w:w w:val="95"/>
        </w:rPr>
        <w:t>4</w:t>
      </w:r>
      <w:r>
        <w:rPr>
          <w:rFonts w:hint="eastAsia"/>
          <w:w w:val="95"/>
          <w:lang w:eastAsia="zh-CN"/>
        </w:rPr>
        <w:t>6</w:t>
      </w:r>
      <w:r>
        <w:rPr>
          <w:w w:val="95"/>
        </w:rPr>
        <w:t>.</w:t>
      </w:r>
      <w:r>
        <w:rPr>
          <w:w w:val="95"/>
        </w:rPr>
        <w:t>我校</w:t>
      </w:r>
      <w:r>
        <w:rPr>
          <w:rFonts w:hint="eastAsia"/>
          <w:w w:val="95"/>
          <w:lang w:eastAsia="zh-CN"/>
        </w:rPr>
        <w:t>临床医学专业</w:t>
      </w:r>
      <w:r>
        <w:rPr>
          <w:w w:val="95"/>
        </w:rPr>
        <w:t>科研究方向是什么？</w:t>
      </w:r>
    </w:p>
    <w:p w:rsidR="00000000" w:rsidRDefault="005F2FD7">
      <w:pPr>
        <w:adjustRightInd w:val="0"/>
        <w:snapToGrid w:val="0"/>
        <w:spacing w:line="308" w:lineRule="auto"/>
        <w:ind w:firstLineChars="200" w:firstLine="480"/>
        <w:rPr>
          <w:sz w:val="28"/>
          <w:szCs w:val="28"/>
        </w:rPr>
      </w:pPr>
      <w:r>
        <w:rPr>
          <w:rFonts w:hint="eastAsia"/>
          <w:sz w:val="24"/>
          <w:szCs w:val="24"/>
        </w:rPr>
        <w:t>科学研究是学校的主要功能之一</w:t>
      </w:r>
      <w:r>
        <w:rPr>
          <w:rFonts w:hint="eastAsia"/>
          <w:sz w:val="24"/>
          <w:szCs w:val="24"/>
          <w:lang w:eastAsia="zh-CN"/>
        </w:rPr>
        <w:t>。</w:t>
      </w:r>
      <w:r>
        <w:rPr>
          <w:rFonts w:hint="eastAsia"/>
          <w:sz w:val="24"/>
          <w:szCs w:val="24"/>
        </w:rPr>
        <w:t>学校把科研发展规划作为重要内容，写入“十二五”和“十三五”的学校、学院建设规划。通过不断提升学科综合实力，通过促进教育教学改革，带动和促进科研水平的提高，同时促进科研反哺教学，不断提升人才培养能力和水平。</w:t>
      </w:r>
    </w:p>
    <w:p w:rsidR="00000000" w:rsidRDefault="005F2FD7">
      <w:pPr>
        <w:pStyle w:val="3"/>
        <w:spacing w:before="17"/>
        <w:ind w:left="656"/>
      </w:pPr>
      <w:r>
        <w:rPr>
          <w:w w:val="95"/>
        </w:rPr>
        <w:t>4</w:t>
      </w:r>
      <w:r>
        <w:rPr>
          <w:rFonts w:hint="eastAsia"/>
          <w:w w:val="95"/>
          <w:lang w:eastAsia="zh-CN"/>
        </w:rPr>
        <w:t>7</w:t>
      </w:r>
      <w:r>
        <w:rPr>
          <w:w w:val="95"/>
        </w:rPr>
        <w:t>.</w:t>
      </w:r>
      <w:r>
        <w:rPr>
          <w:w w:val="95"/>
        </w:rPr>
        <w:t>我校</w:t>
      </w:r>
      <w:r>
        <w:rPr>
          <w:rFonts w:hint="eastAsia"/>
          <w:w w:val="95"/>
          <w:lang w:eastAsia="zh-CN"/>
        </w:rPr>
        <w:t>临床医学专业</w:t>
      </w:r>
      <w:r>
        <w:rPr>
          <w:w w:val="95"/>
        </w:rPr>
        <w:t>如何促进科研反哺教学？</w:t>
      </w:r>
    </w:p>
    <w:p w:rsidR="00000000" w:rsidRDefault="005F2FD7">
      <w:pPr>
        <w:adjustRightInd w:val="0"/>
        <w:snapToGrid w:val="0"/>
        <w:spacing w:line="308" w:lineRule="auto"/>
        <w:ind w:firstLineChars="200" w:firstLine="480"/>
        <w:rPr>
          <w:rFonts w:hint="eastAsia"/>
          <w:sz w:val="24"/>
          <w:szCs w:val="24"/>
        </w:rPr>
      </w:pPr>
      <w:r>
        <w:rPr>
          <w:rFonts w:hint="eastAsia"/>
          <w:sz w:val="24"/>
          <w:szCs w:val="24"/>
        </w:rPr>
        <w:t>我校引导各学科团队主动把科研成果与教学内容有机结合，推动科研成果进入课堂和教材，实现教学科研的相互促进和有效整合，培养学生的创新思维和创新能力。开放公共科研平台，支持教师开展科学研究，提高教师的科研素养和教学水平，促进科教融合，加快高素质、有发展后劲和发展潜力的临床专业人才培养。</w:t>
      </w:r>
    </w:p>
    <w:p w:rsidR="00000000" w:rsidRDefault="005F2FD7">
      <w:pPr>
        <w:adjustRightInd w:val="0"/>
        <w:snapToGrid w:val="0"/>
        <w:spacing w:line="308"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1</w:t>
      </w:r>
      <w:r>
        <w:rPr>
          <w:rFonts w:hint="eastAsia"/>
          <w:sz w:val="24"/>
          <w:szCs w:val="24"/>
          <w:lang w:eastAsia="zh-CN"/>
        </w:rPr>
        <w:t>）</w:t>
      </w:r>
      <w:r>
        <w:rPr>
          <w:rFonts w:hint="eastAsia"/>
          <w:sz w:val="24"/>
          <w:szCs w:val="24"/>
        </w:rPr>
        <w:t>将科研成果融入课堂。学校重视将科研成果融入课堂教学中，实现理论教学与科研实践相结合。将新技术如共聚焦激光扫描显微镜技术、蛋白组学技术、组织工程技术和体外授精</w:t>
      </w:r>
      <w:r>
        <w:rPr>
          <w:rFonts w:hint="eastAsia"/>
          <w:sz w:val="24"/>
          <w:szCs w:val="24"/>
        </w:rPr>
        <w:t>-</w:t>
      </w:r>
      <w:r>
        <w:rPr>
          <w:rFonts w:hint="eastAsia"/>
          <w:sz w:val="24"/>
          <w:szCs w:val="24"/>
        </w:rPr>
        <w:t>胚胎移植技术，以及将学科科学史上的重要发现如血液循环的发现，血</w:t>
      </w:r>
      <w:r>
        <w:rPr>
          <w:rFonts w:hint="eastAsia"/>
          <w:sz w:val="24"/>
          <w:szCs w:val="24"/>
        </w:rPr>
        <w:t>-</w:t>
      </w:r>
      <w:r>
        <w:rPr>
          <w:rFonts w:hint="eastAsia"/>
          <w:sz w:val="24"/>
          <w:szCs w:val="24"/>
        </w:rPr>
        <w:t>脑屏障的发现等用于《组织学与胚胎学》《药理学》《生物化学与分子</w:t>
      </w:r>
      <w:r>
        <w:rPr>
          <w:rFonts w:hint="eastAsia"/>
          <w:sz w:val="24"/>
          <w:szCs w:val="24"/>
        </w:rPr>
        <w:lastRenderedPageBreak/>
        <w:t>生物学》等课程的课堂教学，使学生们认识到科学研究的价值，增强学生们的科研意识和科研兴趣。施红教授团队将多年有关糖尿病发病机制以及中医药防治糖尿病的临床及基础相关科研成果融入临床医学等专业的教学，并将成果编入“十二五”规划教材《中西医临床医学概论》，“十二五”、“十三五”规划教材《生物化学》和《临床疾病诊疗康复概要》等教材中。</w:t>
      </w:r>
    </w:p>
    <w:p w:rsidR="00000000" w:rsidRDefault="005F2FD7">
      <w:pPr>
        <w:adjustRightInd w:val="0"/>
        <w:snapToGrid w:val="0"/>
        <w:spacing w:line="308" w:lineRule="auto"/>
        <w:ind w:firstLineChars="200" w:firstLine="480"/>
        <w:rPr>
          <w:rFonts w:hint="eastAsia"/>
          <w:sz w:val="24"/>
          <w:szCs w:val="24"/>
        </w:rPr>
      </w:pPr>
      <w:r>
        <w:rPr>
          <w:rFonts w:hint="eastAsia"/>
          <w:sz w:val="24"/>
          <w:szCs w:val="24"/>
        </w:rPr>
        <w:t>中医类及人文社科类教师在授课时注重将科研及教育教学研究成果应用于临床医学专业学生的课堂中。如在讲授《中医学》时，结合教师多</w:t>
      </w:r>
      <w:r>
        <w:rPr>
          <w:rFonts w:hint="eastAsia"/>
          <w:sz w:val="24"/>
          <w:szCs w:val="24"/>
        </w:rPr>
        <w:t>年中医医史文献特别是中医临床文献研究心得，使学生认识到中医文献的重要性；在《医学心理学》的教学中，教师将“中医情志相胜疗法的理论新探与实证研究”的成果融入心理干预的各种方法的课程内容教学中；将《奥尔夫音乐治疗干预医学生焦虑情绪研究》融入《公共艺术》的课程教学中，都取得良好的教学效果。</w:t>
      </w:r>
    </w:p>
    <w:p w:rsidR="00000000" w:rsidRDefault="005F2FD7">
      <w:pPr>
        <w:adjustRightInd w:val="0"/>
        <w:snapToGrid w:val="0"/>
        <w:spacing w:line="308"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2</w:t>
      </w:r>
      <w:r>
        <w:rPr>
          <w:rFonts w:hint="eastAsia"/>
          <w:sz w:val="24"/>
          <w:szCs w:val="24"/>
          <w:lang w:eastAsia="zh-CN"/>
        </w:rPr>
        <w:t>）</w:t>
      </w:r>
      <w:r>
        <w:rPr>
          <w:rFonts w:hint="eastAsia"/>
          <w:sz w:val="24"/>
          <w:szCs w:val="24"/>
        </w:rPr>
        <w:t>将科研思维方法学渗入课堂。通过重视课程绪论章节的讲授，开展学术讲座，邀请本科生参与或旁听课题组读书会、报告会等活动，培养学生批判性和创新性的科学精神。同时有针对性开设一些课程提高学生科研能力，如临床医学专业从</w:t>
      </w:r>
      <w:r>
        <w:rPr>
          <w:rFonts w:hint="eastAsia"/>
          <w:sz w:val="24"/>
          <w:szCs w:val="24"/>
        </w:rPr>
        <w:t>2012</w:t>
      </w:r>
      <w:r>
        <w:rPr>
          <w:rFonts w:hint="eastAsia"/>
          <w:sz w:val="24"/>
          <w:szCs w:val="24"/>
        </w:rPr>
        <w:t>级开</w:t>
      </w:r>
      <w:r>
        <w:rPr>
          <w:rFonts w:hint="eastAsia"/>
          <w:sz w:val="24"/>
          <w:szCs w:val="24"/>
        </w:rPr>
        <w:t>始开设《文献信息检索》选修课，从</w:t>
      </w:r>
      <w:r>
        <w:rPr>
          <w:rFonts w:hint="eastAsia"/>
          <w:sz w:val="24"/>
          <w:szCs w:val="24"/>
        </w:rPr>
        <w:t>2018</w:t>
      </w:r>
      <w:r>
        <w:rPr>
          <w:rFonts w:hint="eastAsia"/>
          <w:sz w:val="24"/>
          <w:szCs w:val="24"/>
        </w:rPr>
        <w:t>级开始开设《科研思路与方法》选修课，开设《现代基础医学实验技术》公选课。积极鼓励临床医学专业学生选课，让学生有主动学习科研基本思路、方法和实验技能的机会。从各个方面提升学生科研思维能力和养成基本的科研素养。</w:t>
      </w:r>
    </w:p>
    <w:p w:rsidR="00000000" w:rsidRDefault="005F2FD7">
      <w:pPr>
        <w:adjustRightInd w:val="0"/>
        <w:snapToGrid w:val="0"/>
        <w:spacing w:line="308"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3</w:t>
      </w:r>
      <w:r>
        <w:rPr>
          <w:rFonts w:hint="eastAsia"/>
          <w:sz w:val="24"/>
          <w:szCs w:val="24"/>
          <w:lang w:eastAsia="zh-CN"/>
        </w:rPr>
        <w:t>）</w:t>
      </w:r>
      <w:r>
        <w:rPr>
          <w:rFonts w:hint="eastAsia"/>
          <w:sz w:val="24"/>
          <w:szCs w:val="24"/>
        </w:rPr>
        <w:t>把科研资源引入第二课堂。学校所有科研平台向本科生开放，为本科生参与科研创造条件，推动学生早进课题、早进实验室、早进团队。学生通过一定的考核及培训即可进入平台学习，在教师指导下从事科学研究工作，如自</w:t>
      </w:r>
      <w:r>
        <w:rPr>
          <w:rFonts w:hint="eastAsia"/>
          <w:sz w:val="24"/>
          <w:szCs w:val="24"/>
        </w:rPr>
        <w:t>2016</w:t>
      </w:r>
      <w:r>
        <w:rPr>
          <w:rFonts w:hint="eastAsia"/>
          <w:sz w:val="24"/>
          <w:szCs w:val="24"/>
        </w:rPr>
        <w:t>年以来，先后有</w:t>
      </w:r>
      <w:r>
        <w:rPr>
          <w:rFonts w:hint="eastAsia"/>
          <w:sz w:val="24"/>
          <w:szCs w:val="24"/>
        </w:rPr>
        <w:t>100</w:t>
      </w:r>
      <w:r>
        <w:rPr>
          <w:rFonts w:hint="eastAsia"/>
          <w:sz w:val="24"/>
          <w:szCs w:val="24"/>
        </w:rPr>
        <w:t>多名临床医学专业学生进入国家中医药</w:t>
      </w:r>
      <w:r>
        <w:rPr>
          <w:rFonts w:hint="eastAsia"/>
          <w:sz w:val="24"/>
          <w:szCs w:val="24"/>
        </w:rPr>
        <w:t>管理局三级实验室</w:t>
      </w:r>
      <w:r>
        <w:rPr>
          <w:rFonts w:hint="eastAsia"/>
          <w:sz w:val="24"/>
          <w:szCs w:val="24"/>
        </w:rPr>
        <w:t>-</w:t>
      </w:r>
      <w:r>
        <w:rPr>
          <w:rFonts w:hint="eastAsia"/>
          <w:sz w:val="24"/>
          <w:szCs w:val="24"/>
        </w:rPr>
        <w:t>分子生物学实验室以及中西医结合基础综合实验室进行细胞培养、形态学及分子生物学技术的相关培训及实验。</w:t>
      </w:r>
    </w:p>
    <w:p w:rsidR="00000000" w:rsidRDefault="005F2FD7">
      <w:pPr>
        <w:adjustRightInd w:val="0"/>
        <w:snapToGrid w:val="0"/>
        <w:spacing w:line="308" w:lineRule="auto"/>
        <w:ind w:firstLineChars="200" w:firstLine="480"/>
        <w:rPr>
          <w:rFonts w:hint="eastAsia"/>
          <w:sz w:val="24"/>
          <w:szCs w:val="24"/>
        </w:rPr>
      </w:pPr>
      <w:r>
        <w:rPr>
          <w:rFonts w:hint="eastAsia"/>
          <w:sz w:val="24"/>
          <w:szCs w:val="24"/>
          <w:lang w:eastAsia="zh-CN"/>
        </w:rPr>
        <w:t>（</w:t>
      </w:r>
      <w:r>
        <w:rPr>
          <w:rFonts w:hint="eastAsia"/>
          <w:sz w:val="24"/>
          <w:szCs w:val="24"/>
          <w:lang w:eastAsia="zh-CN"/>
        </w:rPr>
        <w:t>4</w:t>
      </w:r>
      <w:r>
        <w:rPr>
          <w:rFonts w:hint="eastAsia"/>
          <w:sz w:val="24"/>
          <w:szCs w:val="24"/>
          <w:lang w:eastAsia="zh-CN"/>
        </w:rPr>
        <w:t>）</w:t>
      </w:r>
      <w:r>
        <w:rPr>
          <w:rFonts w:hint="eastAsia"/>
          <w:sz w:val="24"/>
          <w:szCs w:val="24"/>
        </w:rPr>
        <w:t>指导学生撰写科研课题申请书。充分利用教师资源，教师将创新意识、创新精神、创新方法传授给学生，向学生介绍相关前沿研究文献，指导学生选题、撰写申请书等。</w:t>
      </w:r>
    </w:p>
    <w:p w:rsidR="00000000" w:rsidRDefault="005F2FD7">
      <w:pPr>
        <w:pStyle w:val="3"/>
        <w:spacing w:before="19"/>
        <w:ind w:left="656"/>
        <w:rPr>
          <w:w w:val="95"/>
        </w:rPr>
      </w:pPr>
      <w:r>
        <w:rPr>
          <w:rFonts w:hint="eastAsia"/>
          <w:w w:val="95"/>
          <w:lang w:eastAsia="zh-CN"/>
        </w:rPr>
        <w:t>48</w:t>
      </w:r>
      <w:r>
        <w:rPr>
          <w:w w:val="95"/>
        </w:rPr>
        <w:t>.</w:t>
      </w:r>
      <w:r>
        <w:rPr>
          <w:w w:val="95"/>
        </w:rPr>
        <w:t>我校</w:t>
      </w:r>
      <w:r>
        <w:rPr>
          <w:rFonts w:hint="eastAsia"/>
          <w:w w:val="95"/>
          <w:lang w:eastAsia="zh-CN"/>
        </w:rPr>
        <w:t>临床医学专业</w:t>
      </w:r>
      <w:r>
        <w:rPr>
          <w:w w:val="95"/>
        </w:rPr>
        <w:t>未来发展思路是什么？</w:t>
      </w:r>
    </w:p>
    <w:p w:rsidR="00000000" w:rsidRDefault="005F2FD7">
      <w:pPr>
        <w:adjustRightInd w:val="0"/>
        <w:snapToGrid w:val="0"/>
        <w:spacing w:line="308" w:lineRule="auto"/>
        <w:ind w:firstLineChars="200" w:firstLine="480"/>
        <w:rPr>
          <w:rFonts w:hint="eastAsia"/>
          <w:sz w:val="24"/>
          <w:szCs w:val="24"/>
        </w:rPr>
      </w:pPr>
      <w:r>
        <w:rPr>
          <w:rFonts w:hint="eastAsia"/>
          <w:sz w:val="24"/>
          <w:szCs w:val="24"/>
        </w:rPr>
        <w:t>学校较好地完成了“十二五”发展规划确定的主要目标和任务，综合实力进一步提升，办学活力进一步增强，人才培养质量稳步提升，临床医学教育教学工作取得了较好的成绩。为承上启下，学校制订了《福建中医药大学</w:t>
      </w:r>
      <w:r>
        <w:rPr>
          <w:rFonts w:hint="eastAsia"/>
          <w:sz w:val="24"/>
          <w:szCs w:val="24"/>
        </w:rPr>
        <w:t>“十三五”发展规划》，提出：到</w:t>
      </w:r>
      <w:r>
        <w:rPr>
          <w:rFonts w:hint="eastAsia"/>
          <w:sz w:val="24"/>
          <w:szCs w:val="24"/>
        </w:rPr>
        <w:t>2020</w:t>
      </w:r>
      <w:r>
        <w:rPr>
          <w:rFonts w:hint="eastAsia"/>
          <w:sz w:val="24"/>
          <w:szCs w:val="24"/>
        </w:rPr>
        <w:t>年，以中医药为主体、多学科协调发展的办学格局日趋完善，综合办学实力保持全国中医药院校前列。并从提高教育教学质量、打造高水平师资队伍、提高学科建设水平、增强科学研究实力、提升对外合作交流水平、完善现代大学制度、提升校园文化软实力和加强党建和思想政治工作等方面明确了具体目标、</w:t>
      </w:r>
      <w:r>
        <w:rPr>
          <w:rFonts w:hint="eastAsia"/>
          <w:sz w:val="24"/>
          <w:szCs w:val="24"/>
        </w:rPr>
        <w:lastRenderedPageBreak/>
        <w:t>实施步骤和保障措施。根据学校办学定位和发展规划，学院研究制订了《福建中医药大学中西医结合学院“十三五”发展规划》，明确了“十三五”及今后一段期间学校改革发展的理念、目标定位、发展战略、主要任务和举措，提</w:t>
      </w:r>
      <w:r>
        <w:rPr>
          <w:rFonts w:hint="eastAsia"/>
          <w:sz w:val="24"/>
          <w:szCs w:val="24"/>
        </w:rPr>
        <w:t>出了学校临床医学教育教学和人才培养的具体举措。随着医学科学快速发展、卫生体制改革不断深入以及医学教育发展不断呈现出新趋势、新要求，学校还将持续推进改革。</w:t>
      </w:r>
    </w:p>
    <w:p w:rsidR="00000000" w:rsidRDefault="005F2FD7">
      <w:pPr>
        <w:adjustRightInd w:val="0"/>
        <w:snapToGrid w:val="0"/>
        <w:spacing w:line="308" w:lineRule="auto"/>
        <w:ind w:firstLineChars="200" w:firstLine="480"/>
        <w:rPr>
          <w:rFonts w:hint="eastAsia"/>
          <w:sz w:val="24"/>
          <w:szCs w:val="24"/>
        </w:rPr>
      </w:pPr>
    </w:p>
    <w:p w:rsidR="00000000" w:rsidRDefault="005F2FD7">
      <w:pPr>
        <w:adjustRightInd w:val="0"/>
        <w:snapToGrid w:val="0"/>
        <w:spacing w:line="308" w:lineRule="auto"/>
        <w:ind w:firstLineChars="200" w:firstLine="480"/>
        <w:rPr>
          <w:rFonts w:hint="eastAsia"/>
          <w:sz w:val="24"/>
          <w:szCs w:val="24"/>
        </w:rPr>
      </w:pPr>
    </w:p>
    <w:p w:rsidR="00000000" w:rsidRDefault="005F2FD7">
      <w:pPr>
        <w:adjustRightInd w:val="0"/>
        <w:snapToGrid w:val="0"/>
        <w:spacing w:line="308" w:lineRule="auto"/>
        <w:ind w:firstLineChars="200" w:firstLine="480"/>
        <w:rPr>
          <w:rFonts w:hint="eastAsia"/>
          <w:sz w:val="24"/>
          <w:szCs w:val="24"/>
        </w:rPr>
      </w:pPr>
    </w:p>
    <w:p w:rsidR="00000000" w:rsidRDefault="005F2FD7">
      <w:pPr>
        <w:adjustRightInd w:val="0"/>
        <w:snapToGrid w:val="0"/>
        <w:spacing w:line="308" w:lineRule="auto"/>
        <w:ind w:firstLineChars="200" w:firstLine="480"/>
        <w:rPr>
          <w:rFonts w:hint="eastAsia"/>
          <w:sz w:val="24"/>
          <w:szCs w:val="24"/>
        </w:rPr>
      </w:pPr>
    </w:p>
    <w:p w:rsidR="00000000" w:rsidRDefault="005F2FD7">
      <w:pPr>
        <w:adjustRightInd w:val="0"/>
        <w:snapToGrid w:val="0"/>
        <w:spacing w:line="308" w:lineRule="auto"/>
        <w:ind w:firstLineChars="200" w:firstLine="480"/>
        <w:rPr>
          <w:rFonts w:hint="eastAsia"/>
          <w:sz w:val="24"/>
          <w:szCs w:val="24"/>
        </w:rPr>
      </w:pPr>
    </w:p>
    <w:p w:rsidR="00000000" w:rsidRDefault="005F2FD7">
      <w:pPr>
        <w:adjustRightInd w:val="0"/>
        <w:snapToGrid w:val="0"/>
        <w:spacing w:line="308" w:lineRule="auto"/>
        <w:ind w:firstLineChars="200" w:firstLine="480"/>
        <w:rPr>
          <w:rFonts w:hint="eastAsia"/>
          <w:sz w:val="24"/>
          <w:szCs w:val="24"/>
        </w:rPr>
      </w:pPr>
    </w:p>
    <w:p w:rsidR="00000000" w:rsidRDefault="005F2FD7">
      <w:pPr>
        <w:adjustRightInd w:val="0"/>
        <w:snapToGrid w:val="0"/>
        <w:spacing w:line="308" w:lineRule="auto"/>
        <w:ind w:firstLineChars="200" w:firstLine="480"/>
        <w:rPr>
          <w:rFonts w:hint="eastAsia"/>
          <w:sz w:val="24"/>
          <w:szCs w:val="24"/>
        </w:rPr>
      </w:pPr>
    </w:p>
    <w:p w:rsidR="00000000" w:rsidRDefault="005F2FD7">
      <w:pPr>
        <w:spacing w:line="308" w:lineRule="auto"/>
        <w:ind w:firstLineChars="200" w:firstLine="480"/>
        <w:rPr>
          <w:rFonts w:hint="eastAsia"/>
          <w:sz w:val="24"/>
          <w:szCs w:val="24"/>
        </w:rPr>
      </w:pPr>
    </w:p>
    <w:p w:rsidR="00000000" w:rsidRDefault="005F2FD7">
      <w:pPr>
        <w:spacing w:line="308" w:lineRule="auto"/>
        <w:ind w:firstLineChars="200" w:firstLine="480"/>
        <w:rPr>
          <w:rFonts w:hint="eastAsia"/>
          <w:sz w:val="24"/>
          <w:szCs w:val="24"/>
        </w:rPr>
      </w:pPr>
    </w:p>
    <w:p w:rsidR="00000000" w:rsidRDefault="005F2FD7">
      <w:pPr>
        <w:spacing w:line="308" w:lineRule="auto"/>
        <w:ind w:firstLineChars="200" w:firstLine="480"/>
        <w:rPr>
          <w:rFonts w:hint="eastAsia"/>
          <w:sz w:val="24"/>
          <w:szCs w:val="24"/>
        </w:rPr>
      </w:pPr>
    </w:p>
    <w:p w:rsidR="00000000" w:rsidRDefault="005F2FD7">
      <w:pPr>
        <w:spacing w:line="308" w:lineRule="auto"/>
        <w:ind w:firstLineChars="200" w:firstLine="480"/>
        <w:rPr>
          <w:rFonts w:hint="eastAsia"/>
          <w:sz w:val="24"/>
          <w:szCs w:val="24"/>
        </w:rPr>
      </w:pPr>
    </w:p>
    <w:p w:rsidR="00000000" w:rsidRDefault="005F2FD7">
      <w:pPr>
        <w:spacing w:line="308" w:lineRule="auto"/>
        <w:ind w:firstLineChars="200" w:firstLine="480"/>
        <w:rPr>
          <w:rFonts w:hint="eastAsia"/>
          <w:sz w:val="24"/>
          <w:szCs w:val="24"/>
        </w:rPr>
      </w:pPr>
    </w:p>
    <w:p w:rsidR="00000000" w:rsidRDefault="005F2FD7">
      <w:pPr>
        <w:spacing w:line="308" w:lineRule="auto"/>
        <w:ind w:firstLineChars="200" w:firstLine="480"/>
        <w:rPr>
          <w:rFonts w:hint="eastAsia"/>
          <w:sz w:val="24"/>
          <w:szCs w:val="24"/>
        </w:rPr>
        <w:sectPr w:rsidR="00000000">
          <w:headerReference w:type="default" r:id="rId13"/>
          <w:footerReference w:type="default" r:id="rId14"/>
          <w:pgSz w:w="11910" w:h="16840"/>
          <w:pgMar w:top="1580" w:right="1460" w:bottom="1380" w:left="1600" w:header="0" w:footer="1195" w:gutter="0"/>
          <w:cols w:space="720"/>
        </w:sectPr>
      </w:pPr>
    </w:p>
    <w:p w:rsidR="00000000" w:rsidRDefault="005F2FD7" w:rsidP="000A3454">
      <w:pPr>
        <w:pStyle w:val="1"/>
        <w:ind w:right="1851" w:firstLineChars="200" w:firstLine="842"/>
        <w:jc w:val="both"/>
      </w:pPr>
      <w:r>
        <w:rPr>
          <w:rFonts w:hint="eastAsia"/>
          <w:w w:val="95"/>
          <w:lang w:eastAsia="zh-CN"/>
        </w:rPr>
        <w:lastRenderedPageBreak/>
        <w:t>三、</w:t>
      </w:r>
      <w:r>
        <w:rPr>
          <w:w w:val="95"/>
        </w:rPr>
        <w:t>专家访谈环节主要内容和提纲</w:t>
      </w:r>
    </w:p>
    <w:p w:rsidR="00000000" w:rsidRDefault="005F2FD7">
      <w:pPr>
        <w:pStyle w:val="3"/>
        <w:spacing w:before="56"/>
        <w:ind w:left="1603" w:right="1841"/>
        <w:jc w:val="center"/>
      </w:pPr>
      <w:r>
        <w:rPr>
          <w:w w:val="95"/>
        </w:rPr>
        <w:t>（供参考）</w:t>
      </w:r>
    </w:p>
    <w:p w:rsidR="00000000" w:rsidRDefault="005F2FD7">
      <w:pPr>
        <w:pStyle w:val="a6"/>
        <w:spacing w:before="7"/>
        <w:ind w:left="0"/>
        <w:rPr>
          <w:b/>
          <w:sz w:val="33"/>
        </w:rPr>
      </w:pPr>
    </w:p>
    <w:p w:rsidR="00000000" w:rsidRDefault="005F2FD7">
      <w:pPr>
        <w:ind w:left="584"/>
        <w:rPr>
          <w:b/>
          <w:sz w:val="24"/>
        </w:rPr>
      </w:pPr>
      <w:r>
        <w:rPr>
          <w:b/>
          <w:w w:val="95"/>
          <w:sz w:val="24"/>
        </w:rPr>
        <w:t>1.</w:t>
      </w:r>
      <w:r>
        <w:rPr>
          <w:b/>
          <w:w w:val="95"/>
          <w:sz w:val="24"/>
        </w:rPr>
        <w:t>与领导和有关方面负责人交流的主要内容</w:t>
      </w:r>
    </w:p>
    <w:p w:rsidR="00000000" w:rsidRDefault="005F2FD7">
      <w:pPr>
        <w:pStyle w:val="a6"/>
        <w:spacing w:before="74" w:line="300" w:lineRule="auto"/>
        <w:ind w:right="346" w:firstLine="479"/>
        <w:jc w:val="both"/>
      </w:pPr>
      <w:r>
        <w:t>专家组进校后要与学校领导和有关方面负责人会晤，了解学校和院系的机构设置，办学特色及其对本专业的评价、指导、管理和支持等方面的情况。</w:t>
      </w:r>
    </w:p>
    <w:p w:rsidR="00000000" w:rsidRDefault="005F2FD7">
      <w:pPr>
        <w:pStyle w:val="3"/>
        <w:spacing w:before="14"/>
      </w:pPr>
      <w:r>
        <w:rPr>
          <w:w w:val="95"/>
        </w:rPr>
        <w:t>2.</w:t>
      </w:r>
      <w:r>
        <w:rPr>
          <w:w w:val="95"/>
        </w:rPr>
        <w:t>与院系行政、学术、专业负责人交流的主要内容</w:t>
      </w:r>
    </w:p>
    <w:p w:rsidR="00000000" w:rsidRDefault="005F2FD7">
      <w:pPr>
        <w:pStyle w:val="a6"/>
        <w:spacing w:before="77" w:line="297" w:lineRule="auto"/>
        <w:ind w:right="346" w:firstLine="479"/>
        <w:jc w:val="both"/>
      </w:pPr>
      <w:r>
        <w:t>了解培养定位、教学计划、课程大纲的制定和实施，课程安排、专业特色</w:t>
      </w:r>
      <w:r>
        <w:t>及适应性；院系为专业教育教学活动所创造的环境；师资结构及师资建设情况。着重会晤负责课程体系设计的负责人，以了解制定教学计划的依据和对本专业制定的教学计划核心思想的理解。</w:t>
      </w:r>
    </w:p>
    <w:p w:rsidR="00000000" w:rsidRDefault="005F2FD7">
      <w:pPr>
        <w:pStyle w:val="3"/>
        <w:spacing w:before="19"/>
      </w:pPr>
      <w:r>
        <w:rPr>
          <w:w w:val="95"/>
        </w:rPr>
        <w:t>3.</w:t>
      </w:r>
      <w:r>
        <w:rPr>
          <w:w w:val="95"/>
        </w:rPr>
        <w:t>教师座谈会主要内容</w:t>
      </w:r>
    </w:p>
    <w:p w:rsidR="00000000" w:rsidRDefault="005F2FD7">
      <w:pPr>
        <w:pStyle w:val="a6"/>
        <w:spacing w:before="74" w:line="297" w:lineRule="auto"/>
        <w:ind w:right="346" w:firstLine="479"/>
        <w:jc w:val="both"/>
      </w:pPr>
      <w:r>
        <w:t>与专业课、基础课以及开展科研工作的教师交流，了解对专业人才培养目标的认知度，了解教学状况、教师素质、教书育人、课程设置、课程组织、教材使用等情况以及参加座谈教师的看法和意见等，同时了解他们是否理解所讲授课程在专业教育过程中的作用。</w:t>
      </w:r>
    </w:p>
    <w:p w:rsidR="00000000" w:rsidRDefault="005F2FD7">
      <w:pPr>
        <w:pStyle w:val="3"/>
        <w:spacing w:before="17"/>
      </w:pPr>
      <w:r>
        <w:rPr>
          <w:w w:val="95"/>
        </w:rPr>
        <w:t>4.</w:t>
      </w:r>
      <w:r>
        <w:rPr>
          <w:w w:val="95"/>
        </w:rPr>
        <w:t>教学督导委员会及教师座谈会参考提纲</w:t>
      </w:r>
    </w:p>
    <w:p w:rsidR="00000000" w:rsidRDefault="005F2FD7">
      <w:pPr>
        <w:pStyle w:val="a6"/>
        <w:spacing w:before="77" w:line="297" w:lineRule="auto"/>
        <w:ind w:right="336" w:firstLine="479"/>
        <w:jc w:val="both"/>
      </w:pPr>
      <w:r>
        <w:rPr>
          <w:spacing w:val="-3"/>
        </w:rPr>
        <w:t>（</w:t>
      </w:r>
      <w:r>
        <w:rPr>
          <w:spacing w:val="-3"/>
        </w:rPr>
        <w:t>1</w:t>
      </w:r>
      <w:r>
        <w:rPr>
          <w:spacing w:val="-3"/>
        </w:rPr>
        <w:t>）</w:t>
      </w:r>
      <w:r>
        <w:rPr>
          <w:spacing w:val="-1"/>
        </w:rPr>
        <w:t>理解学校</w:t>
      </w:r>
      <w:r>
        <w:rPr>
          <w:rFonts w:hint="eastAsia"/>
          <w:spacing w:val="-1"/>
          <w:lang w:eastAsia="zh-CN"/>
        </w:rPr>
        <w:t>临床医学</w:t>
      </w:r>
      <w:r>
        <w:rPr>
          <w:spacing w:val="-1"/>
        </w:rPr>
        <w:t>专业人才培养目标是什么？</w:t>
      </w:r>
      <w:r>
        <w:rPr>
          <w:spacing w:val="-1"/>
        </w:rPr>
        <w:t>结合所授课程教学，谈谈在</w:t>
      </w:r>
      <w:r>
        <w:rPr>
          <w:rFonts w:hint="eastAsia"/>
          <w:spacing w:val="-1"/>
          <w:lang w:eastAsia="zh-CN"/>
        </w:rPr>
        <w:t>临床医学</w:t>
      </w:r>
      <w:r>
        <w:t>专业人才培养过程中如何体现</w:t>
      </w:r>
      <w:r>
        <w:t>“</w:t>
      </w:r>
      <w:r>
        <w:t>以生为本，中西并重，厚实人文，强化素质</w:t>
      </w:r>
      <w:r>
        <w:t>”</w:t>
      </w:r>
      <w:r>
        <w:t>？</w:t>
      </w:r>
    </w:p>
    <w:p w:rsidR="00000000" w:rsidRDefault="005F2FD7">
      <w:pPr>
        <w:pStyle w:val="a6"/>
        <w:spacing w:before="17"/>
        <w:ind w:left="581"/>
      </w:pPr>
      <w:r>
        <w:t>（</w:t>
      </w:r>
      <w:r>
        <w:t>2</w:t>
      </w:r>
      <w:r>
        <w:rPr>
          <w:spacing w:val="-101"/>
        </w:rPr>
        <w:t>）</w:t>
      </w:r>
      <w:r>
        <w:rPr>
          <w:spacing w:val="-12"/>
        </w:rPr>
        <w:t>所授课程在专业教育过程中起什么作用？如何支持专业人才培养目标的实现。</w:t>
      </w:r>
    </w:p>
    <w:p w:rsidR="00000000" w:rsidRDefault="005F2FD7">
      <w:pPr>
        <w:pStyle w:val="a6"/>
        <w:spacing w:before="77" w:line="297" w:lineRule="auto"/>
        <w:ind w:right="339" w:firstLine="479"/>
        <w:jc w:val="both"/>
      </w:pPr>
      <w:r>
        <w:rPr>
          <w:spacing w:val="-18"/>
        </w:rPr>
        <w:t>（</w:t>
      </w:r>
      <w:r>
        <w:rPr>
          <w:spacing w:val="-18"/>
        </w:rPr>
        <w:t>3</w:t>
      </w:r>
      <w:r>
        <w:rPr>
          <w:spacing w:val="-18"/>
        </w:rPr>
        <w:t>）</w:t>
      </w:r>
      <w:r>
        <w:rPr>
          <w:spacing w:val="-16"/>
        </w:rPr>
        <w:t>围绕</w:t>
      </w:r>
      <w:r>
        <w:rPr>
          <w:rFonts w:hint="eastAsia"/>
          <w:spacing w:val="-1"/>
          <w:lang w:eastAsia="zh-CN"/>
        </w:rPr>
        <w:t>临床医学</w:t>
      </w:r>
      <w:r>
        <w:rPr>
          <w:spacing w:val="-1"/>
        </w:rPr>
        <w:t>专业</w:t>
      </w:r>
      <w:r>
        <w:rPr>
          <w:spacing w:val="-16"/>
        </w:rPr>
        <w:t>培养目标，所授课程针对性地开展哪些教学内容安排和教学设计？</w:t>
      </w:r>
    </w:p>
    <w:p w:rsidR="00000000" w:rsidRDefault="005F2FD7">
      <w:pPr>
        <w:pStyle w:val="a6"/>
        <w:spacing w:before="19"/>
        <w:ind w:left="581"/>
      </w:pPr>
      <w:r>
        <w:t>（</w:t>
      </w:r>
      <w:r>
        <w:t>4</w:t>
      </w:r>
      <w:r>
        <w:t>）你如何保证课程计划的实施和教学质量？</w:t>
      </w:r>
    </w:p>
    <w:p w:rsidR="00000000" w:rsidRDefault="005F2FD7">
      <w:pPr>
        <w:pStyle w:val="a6"/>
        <w:spacing w:before="74" w:line="297" w:lineRule="auto"/>
        <w:ind w:right="323" w:firstLine="479"/>
        <w:jc w:val="both"/>
      </w:pPr>
      <w:r>
        <w:t>（</w:t>
      </w:r>
      <w:r>
        <w:t>5</w:t>
      </w:r>
      <w:r>
        <w:rPr>
          <w:spacing w:val="-27"/>
        </w:rPr>
        <w:t>）</w:t>
      </w:r>
      <w:r>
        <w:rPr>
          <w:spacing w:val="-15"/>
        </w:rPr>
        <w:t>谈谈您所了解的</w:t>
      </w:r>
      <w:r>
        <w:rPr>
          <w:spacing w:val="-15"/>
        </w:rPr>
        <w:t>“</w:t>
      </w:r>
      <w:r>
        <w:rPr>
          <w:spacing w:val="-8"/>
        </w:rPr>
        <w:t>P</w:t>
      </w:r>
      <w:r>
        <w:rPr>
          <w:spacing w:val="-5"/>
        </w:rPr>
        <w:t>BL</w:t>
      </w:r>
      <w:r>
        <w:rPr>
          <w:spacing w:val="-149"/>
        </w:rPr>
        <w:t>”</w:t>
      </w:r>
      <w:r>
        <w:rPr>
          <w:spacing w:val="-12"/>
        </w:rPr>
        <w:t>（以问题为中心</w:t>
      </w:r>
      <w:r>
        <w:rPr>
          <w:spacing w:val="-34"/>
        </w:rPr>
        <w:t>）</w:t>
      </w:r>
      <w:r>
        <w:rPr>
          <w:spacing w:val="-15"/>
        </w:rPr>
        <w:t>的教学模式，所授课程教学中是如</w:t>
      </w:r>
      <w:r>
        <w:rPr>
          <w:spacing w:val="-12"/>
        </w:rPr>
        <w:t>何运用启发式、讨论式教学方法的，并如何将专业教育与学生全面素质提升结合起来的？</w:t>
      </w:r>
    </w:p>
    <w:p w:rsidR="00000000" w:rsidRDefault="005F2FD7">
      <w:pPr>
        <w:pStyle w:val="a6"/>
        <w:spacing w:before="19"/>
        <w:ind w:left="581"/>
      </w:pPr>
      <w:r>
        <w:t>（</w:t>
      </w:r>
      <w:r>
        <w:t>6</w:t>
      </w:r>
      <w:r>
        <w:t>）谈谈对</w:t>
      </w:r>
      <w:r>
        <w:t>“</w:t>
      </w:r>
      <w:r>
        <w:t>形成性评价</w:t>
      </w:r>
      <w:r>
        <w:t>”</w:t>
      </w:r>
      <w:r>
        <w:t>的认识，课程教学中是如何</w:t>
      </w:r>
      <w:r>
        <w:t>开展形成性评价的？</w:t>
      </w:r>
    </w:p>
    <w:p w:rsidR="00000000" w:rsidRDefault="005F2FD7">
      <w:pPr>
        <w:pStyle w:val="a6"/>
        <w:spacing w:before="74"/>
        <w:ind w:left="581"/>
      </w:pPr>
      <w:r>
        <w:t>（</w:t>
      </w:r>
      <w:r>
        <w:t>7</w:t>
      </w:r>
      <w:r>
        <w:t>）在课堂教学中如何培养学生的自主学习能力？有哪些教学改革？</w:t>
      </w:r>
    </w:p>
    <w:p w:rsidR="00000000" w:rsidRDefault="005F2FD7">
      <w:pPr>
        <w:pStyle w:val="a6"/>
        <w:spacing w:before="76"/>
        <w:ind w:left="581"/>
      </w:pPr>
      <w:r>
        <w:t>（</w:t>
      </w:r>
      <w:r>
        <w:t>8</w:t>
      </w:r>
      <w:r>
        <w:t>）你所参加的学科建设和科研活动对教学工作起到了哪些推动作用，有哪</w:t>
      </w:r>
    </w:p>
    <w:p w:rsidR="00000000" w:rsidRDefault="005F2FD7">
      <w:pPr>
        <w:sectPr w:rsidR="00000000">
          <w:footerReference w:type="default" r:id="rId15"/>
          <w:pgSz w:w="11910" w:h="16840"/>
          <w:pgMar w:top="1580" w:right="1360" w:bottom="1380" w:left="1600" w:header="0" w:footer="1195" w:gutter="0"/>
          <w:cols w:space="720"/>
        </w:sectPr>
      </w:pPr>
    </w:p>
    <w:p w:rsidR="00000000" w:rsidRDefault="005F2FD7">
      <w:pPr>
        <w:pStyle w:val="a6"/>
        <w:ind w:left="0"/>
        <w:rPr>
          <w:sz w:val="20"/>
        </w:rPr>
      </w:pPr>
    </w:p>
    <w:p w:rsidR="00000000" w:rsidRDefault="005F2FD7">
      <w:pPr>
        <w:pStyle w:val="a6"/>
        <w:ind w:left="0"/>
        <w:rPr>
          <w:sz w:val="20"/>
        </w:rPr>
      </w:pPr>
    </w:p>
    <w:p w:rsidR="00000000" w:rsidRDefault="005F2FD7">
      <w:pPr>
        <w:pStyle w:val="a6"/>
        <w:spacing w:before="8"/>
        <w:ind w:left="0"/>
      </w:pPr>
    </w:p>
    <w:p w:rsidR="00000000" w:rsidRDefault="005F2FD7">
      <w:pPr>
        <w:pStyle w:val="a6"/>
        <w:spacing w:before="26" w:line="297" w:lineRule="auto"/>
        <w:ind w:right="127"/>
        <w:jc w:val="both"/>
      </w:pPr>
      <w:r>
        <w:t>些成果已经运用于教学改革实践中去了（包括学生科研和创新活动指导老师、教学仪器及课件开发、创新教材建设、学生参与教师课题、指导学生发表科研论文等）？</w:t>
      </w:r>
    </w:p>
    <w:p w:rsidR="00000000" w:rsidRDefault="005F2FD7">
      <w:pPr>
        <w:pStyle w:val="a6"/>
        <w:spacing w:before="16" w:line="300" w:lineRule="auto"/>
        <w:ind w:firstLine="479"/>
      </w:pPr>
      <w:r>
        <w:t>（</w:t>
      </w:r>
      <w:r>
        <w:t>9</w:t>
      </w:r>
      <w:r>
        <w:t>）您对</w:t>
      </w:r>
      <w:r>
        <w:rPr>
          <w:rFonts w:hint="eastAsia"/>
          <w:spacing w:val="-1"/>
          <w:lang w:eastAsia="zh-CN"/>
        </w:rPr>
        <w:t>临床医学</w:t>
      </w:r>
      <w:r>
        <w:rPr>
          <w:spacing w:val="-1"/>
        </w:rPr>
        <w:t>专业</w:t>
      </w:r>
      <w:r>
        <w:t>学生的总体评价，包括学生学习态度、尊师重教方面的思想道德素质、课堂气氛等？</w:t>
      </w:r>
    </w:p>
    <w:p w:rsidR="00000000" w:rsidRDefault="005F2FD7">
      <w:pPr>
        <w:pStyle w:val="a6"/>
        <w:spacing w:before="14" w:line="300" w:lineRule="auto"/>
        <w:ind w:right="103" w:firstLine="479"/>
      </w:pPr>
      <w:r>
        <w:t>（</w:t>
      </w:r>
      <w:r>
        <w:t>10</w:t>
      </w:r>
      <w:r>
        <w:t>）您对</w:t>
      </w:r>
      <w:r>
        <w:rPr>
          <w:rFonts w:hint="eastAsia"/>
          <w:spacing w:val="-1"/>
          <w:lang w:eastAsia="zh-CN"/>
        </w:rPr>
        <w:t>临床医学</w:t>
      </w:r>
      <w:r>
        <w:rPr>
          <w:spacing w:val="-1"/>
        </w:rPr>
        <w:t>专业</w:t>
      </w:r>
      <w:r>
        <w:t>的学生在学习方法、学习策略、科学思维能力等方面的评价？</w:t>
      </w:r>
    </w:p>
    <w:p w:rsidR="00000000" w:rsidRDefault="005F2FD7">
      <w:pPr>
        <w:pStyle w:val="a6"/>
        <w:spacing w:before="15" w:line="300" w:lineRule="auto"/>
        <w:ind w:firstLine="479"/>
      </w:pPr>
      <w:r>
        <w:t>（</w:t>
      </w:r>
      <w:r>
        <w:t>11</w:t>
      </w:r>
      <w:r>
        <w:t>）</w:t>
      </w:r>
      <w:r>
        <w:rPr>
          <w:spacing w:val="-1"/>
        </w:rPr>
        <w:t>您在专业课程设置</w:t>
      </w:r>
      <w:r>
        <w:t>（教学计划的制定</w:t>
      </w:r>
      <w:r>
        <w:rPr>
          <w:spacing w:val="-120"/>
        </w:rPr>
        <w:t>）</w:t>
      </w:r>
      <w:r>
        <w:rPr>
          <w:spacing w:val="-3"/>
        </w:rPr>
        <w:t>、课程组织、教材使用方面有无参与权？如何参与？</w:t>
      </w:r>
    </w:p>
    <w:p w:rsidR="00000000" w:rsidRDefault="005F2FD7">
      <w:pPr>
        <w:pStyle w:val="a6"/>
        <w:spacing w:before="14"/>
        <w:ind w:left="581"/>
      </w:pPr>
      <w:r>
        <w:rPr>
          <w:spacing w:val="-17"/>
        </w:rPr>
        <w:t>（</w:t>
      </w:r>
      <w:r>
        <w:rPr>
          <w:spacing w:val="-17"/>
        </w:rPr>
        <w:t>12</w:t>
      </w:r>
      <w:r>
        <w:rPr>
          <w:spacing w:val="-17"/>
        </w:rPr>
        <w:t>）</w:t>
      </w:r>
      <w:r>
        <w:rPr>
          <w:spacing w:val="-5"/>
        </w:rPr>
        <w:t>您对学校教学质量监控工作的看法，对您的改进教学有哪些促进作用？</w:t>
      </w:r>
    </w:p>
    <w:p w:rsidR="00000000" w:rsidRDefault="005F2FD7">
      <w:pPr>
        <w:pStyle w:val="a6"/>
        <w:spacing w:before="76" w:line="297" w:lineRule="auto"/>
        <w:ind w:right="126" w:firstLine="479"/>
        <w:jc w:val="both"/>
      </w:pPr>
      <w:r>
        <w:t>（</w:t>
      </w:r>
      <w:r>
        <w:t>13</w:t>
      </w:r>
      <w:r>
        <w:t>）学校围绕提高教师科研、教学能力开展哪项专项培养计划，你参加过哪些教师培训计划（包括国内外教学科研培训、进修，国内外学术会议，教师教学能力培训与展示交流，青年教师培养计划，继续教育等</w:t>
      </w:r>
      <w:r>
        <w:rPr>
          <w:spacing w:val="-120"/>
        </w:rPr>
        <w:t>）</w:t>
      </w:r>
      <w:r>
        <w:t>，有何体会？</w:t>
      </w:r>
    </w:p>
    <w:p w:rsidR="00000000" w:rsidRDefault="005F2FD7">
      <w:pPr>
        <w:pStyle w:val="a6"/>
        <w:spacing w:before="16" w:line="300" w:lineRule="auto"/>
        <w:ind w:right="103" w:firstLine="479"/>
      </w:pPr>
      <w:r>
        <w:t>（</w:t>
      </w:r>
      <w:r>
        <w:t>14</w:t>
      </w:r>
      <w:r>
        <w:t>）学校或学院制定了哪些措施确保护理学专业专任教师不脱离临床实践？</w:t>
      </w:r>
    </w:p>
    <w:p w:rsidR="00000000" w:rsidRDefault="005F2FD7">
      <w:pPr>
        <w:pStyle w:val="a6"/>
        <w:spacing w:before="14"/>
        <w:ind w:left="581"/>
      </w:pPr>
      <w:r>
        <w:t>（</w:t>
      </w:r>
      <w:r>
        <w:t>15</w:t>
      </w:r>
      <w:r>
        <w:t>）你教的课程如何与临床相结合？近几年你到临床实践多长时间？</w:t>
      </w:r>
    </w:p>
    <w:p w:rsidR="00000000" w:rsidRDefault="005F2FD7">
      <w:pPr>
        <w:pStyle w:val="a6"/>
        <w:spacing w:before="77" w:line="297" w:lineRule="auto"/>
        <w:ind w:right="103" w:firstLine="479"/>
      </w:pPr>
      <w:r>
        <w:t>（</w:t>
      </w:r>
      <w:r>
        <w:t>16</w:t>
      </w:r>
      <w:r>
        <w:t>）目前学校和学院有哪些教师</w:t>
      </w:r>
      <w:r>
        <w:t>聘任和考核制度对教学和科研发展起到了积极的作用？你还有哪些建设性意见？</w:t>
      </w:r>
    </w:p>
    <w:p w:rsidR="00000000" w:rsidRDefault="005F2FD7">
      <w:pPr>
        <w:pStyle w:val="a6"/>
        <w:spacing w:before="19"/>
        <w:ind w:left="581"/>
      </w:pPr>
      <w:r>
        <w:t>（</w:t>
      </w:r>
      <w:r>
        <w:t>17</w:t>
      </w:r>
      <w:r>
        <w:t>）你知道学校、学院有哪些教学管理制度？执行情况如何？</w:t>
      </w:r>
    </w:p>
    <w:p w:rsidR="00000000" w:rsidRDefault="005F2FD7">
      <w:pPr>
        <w:pStyle w:val="a6"/>
        <w:spacing w:before="74"/>
        <w:ind w:left="581"/>
      </w:pPr>
      <w:r>
        <w:t>（</w:t>
      </w:r>
      <w:r>
        <w:t>18</w:t>
      </w:r>
      <w:r>
        <w:t>）学校的教学奖励计划是否鼓励了你教学的积极性？</w:t>
      </w:r>
    </w:p>
    <w:p w:rsidR="00000000" w:rsidRDefault="005F2FD7">
      <w:pPr>
        <w:pStyle w:val="a6"/>
        <w:spacing w:before="76"/>
        <w:ind w:left="581"/>
      </w:pPr>
      <w:r>
        <w:t>（</w:t>
      </w:r>
      <w:r>
        <w:t>19</w:t>
      </w:r>
      <w:r>
        <w:t>）你认为学生对老师的评价应占教学总评价的多少？</w:t>
      </w:r>
    </w:p>
    <w:p w:rsidR="00000000" w:rsidRDefault="005F2FD7">
      <w:pPr>
        <w:pStyle w:val="a6"/>
        <w:spacing w:before="74" w:line="300" w:lineRule="auto"/>
        <w:ind w:right="103" w:firstLine="479"/>
      </w:pPr>
      <w:r>
        <w:t>（</w:t>
      </w:r>
      <w:r>
        <w:t>20</w:t>
      </w:r>
      <w:r>
        <w:t>）你最近有哪些教学中的需要？找学校的哪个部门帮助？得到帮助了吗？</w:t>
      </w:r>
    </w:p>
    <w:p w:rsidR="00000000" w:rsidRDefault="005F2FD7">
      <w:pPr>
        <w:pStyle w:val="a6"/>
        <w:spacing w:before="14"/>
        <w:ind w:left="581"/>
      </w:pPr>
      <w:r>
        <w:t>（</w:t>
      </w:r>
      <w:r>
        <w:t>21</w:t>
      </w:r>
      <w:r>
        <w:t>）你采取怎样的教学方法来培养学生的终身学习能力和独立思维能力？</w:t>
      </w:r>
    </w:p>
    <w:p w:rsidR="00000000" w:rsidRDefault="005F2FD7">
      <w:pPr>
        <w:pStyle w:val="a6"/>
        <w:spacing w:before="76"/>
        <w:ind w:left="581"/>
      </w:pPr>
      <w:r>
        <w:t>（</w:t>
      </w:r>
      <w:r>
        <w:t>22</w:t>
      </w:r>
      <w:r>
        <w:t>）你在教学中如何也</w:t>
      </w:r>
      <w:r>
        <w:t>“</w:t>
      </w:r>
      <w:r>
        <w:t>教人</w:t>
      </w:r>
      <w:r>
        <w:t>”</w:t>
      </w:r>
      <w:r>
        <w:t>？</w:t>
      </w:r>
    </w:p>
    <w:p w:rsidR="00000000" w:rsidRDefault="005F2FD7">
      <w:pPr>
        <w:pStyle w:val="a6"/>
        <w:spacing w:before="74"/>
        <w:ind w:left="581"/>
      </w:pPr>
      <w:r>
        <w:t>（</w:t>
      </w:r>
      <w:r>
        <w:t>23</w:t>
      </w:r>
      <w:r>
        <w:t>）你与学生的关系怎样？你这样判断的根据是什么？</w:t>
      </w:r>
    </w:p>
    <w:p w:rsidR="00000000" w:rsidRDefault="005F2FD7">
      <w:pPr>
        <w:pStyle w:val="a6"/>
        <w:spacing w:before="76"/>
        <w:ind w:left="581"/>
      </w:pPr>
      <w:r>
        <w:t>（</w:t>
      </w:r>
      <w:r>
        <w:t>24</w:t>
      </w:r>
      <w:r>
        <w:t>）你怎样评价学校、学院的教学指导委</w:t>
      </w:r>
      <w:r>
        <w:t>员会工作？</w:t>
      </w:r>
    </w:p>
    <w:p w:rsidR="00000000" w:rsidRDefault="005F2FD7">
      <w:pPr>
        <w:pStyle w:val="3"/>
        <w:spacing w:before="74"/>
      </w:pPr>
      <w:r>
        <w:rPr>
          <w:w w:val="95"/>
        </w:rPr>
        <w:t>5.</w:t>
      </w:r>
      <w:r>
        <w:rPr>
          <w:w w:val="95"/>
        </w:rPr>
        <w:t>教研室负责人访谈参考提纲</w:t>
      </w:r>
    </w:p>
    <w:p w:rsidR="00000000" w:rsidRDefault="005F2FD7">
      <w:pPr>
        <w:pStyle w:val="a6"/>
        <w:spacing w:before="76"/>
        <w:ind w:left="581"/>
      </w:pPr>
      <w:r>
        <w:t>（</w:t>
      </w:r>
      <w:r>
        <w:t>1</w:t>
      </w:r>
      <w:r>
        <w:t>）你校</w:t>
      </w:r>
      <w:r>
        <w:rPr>
          <w:rFonts w:hint="eastAsia"/>
          <w:spacing w:val="-1"/>
          <w:lang w:eastAsia="zh-CN"/>
        </w:rPr>
        <w:t>临床医学</w:t>
      </w:r>
      <w:r>
        <w:rPr>
          <w:spacing w:val="-1"/>
        </w:rPr>
        <w:t>专业</w:t>
      </w:r>
      <w:r>
        <w:t>本科的办学理念、培养目标、定位是什么？</w:t>
      </w:r>
    </w:p>
    <w:p w:rsidR="00000000" w:rsidRDefault="005F2FD7">
      <w:pPr>
        <w:pStyle w:val="a6"/>
        <w:spacing w:before="74"/>
        <w:ind w:left="581"/>
      </w:pPr>
      <w:r>
        <w:t>（</w:t>
      </w:r>
      <w:r>
        <w:t>2</w:t>
      </w:r>
      <w:r>
        <w:t>）你所在教研室的建设目标是什么？</w:t>
      </w:r>
    </w:p>
    <w:p w:rsidR="00000000" w:rsidRDefault="005F2FD7">
      <w:pPr>
        <w:sectPr w:rsidR="00000000">
          <w:pgSz w:w="11910" w:h="16840"/>
          <w:pgMar w:top="1580" w:right="1580" w:bottom="1380" w:left="1600" w:header="0" w:footer="1195" w:gutter="0"/>
          <w:cols w:space="720"/>
        </w:sectPr>
      </w:pPr>
    </w:p>
    <w:p w:rsidR="00000000" w:rsidRDefault="005F2FD7">
      <w:pPr>
        <w:pStyle w:val="a6"/>
        <w:ind w:left="0"/>
        <w:rPr>
          <w:sz w:val="20"/>
        </w:rPr>
      </w:pPr>
    </w:p>
    <w:p w:rsidR="00000000" w:rsidRDefault="005F2FD7">
      <w:pPr>
        <w:pStyle w:val="a6"/>
        <w:ind w:left="0"/>
        <w:rPr>
          <w:sz w:val="20"/>
        </w:rPr>
      </w:pPr>
    </w:p>
    <w:p w:rsidR="00000000" w:rsidRDefault="005F2FD7">
      <w:pPr>
        <w:pStyle w:val="a6"/>
        <w:spacing w:before="8"/>
        <w:ind w:left="0"/>
      </w:pPr>
    </w:p>
    <w:p w:rsidR="00000000" w:rsidRDefault="005F2FD7">
      <w:pPr>
        <w:pStyle w:val="a6"/>
        <w:spacing w:before="26"/>
        <w:ind w:left="581"/>
      </w:pPr>
      <w:r>
        <w:t>（</w:t>
      </w:r>
      <w:r>
        <w:t>3</w:t>
      </w:r>
      <w:r>
        <w:t>）你的教研室如何保证</w:t>
      </w:r>
      <w:r>
        <w:rPr>
          <w:rFonts w:hint="eastAsia"/>
          <w:spacing w:val="-1"/>
          <w:lang w:eastAsia="zh-CN"/>
        </w:rPr>
        <w:t>临床医学</w:t>
      </w:r>
      <w:r>
        <w:rPr>
          <w:spacing w:val="-1"/>
        </w:rPr>
        <w:t>专业</w:t>
      </w:r>
      <w:r>
        <w:t>（本科）课程计划的实施？</w:t>
      </w:r>
    </w:p>
    <w:p w:rsidR="00000000" w:rsidRDefault="005F2FD7">
      <w:pPr>
        <w:pStyle w:val="a6"/>
        <w:spacing w:before="74"/>
        <w:ind w:left="581"/>
      </w:pPr>
      <w:r>
        <w:t>（</w:t>
      </w:r>
      <w:r>
        <w:t>4</w:t>
      </w:r>
      <w:r>
        <w:t>）你有足够的资源完成计划吗？（学校对</w:t>
      </w:r>
      <w:r>
        <w:rPr>
          <w:rFonts w:hint="eastAsia"/>
          <w:spacing w:val="-1"/>
          <w:lang w:eastAsia="zh-CN"/>
        </w:rPr>
        <w:t>临床医学</w:t>
      </w:r>
      <w:r>
        <w:rPr>
          <w:spacing w:val="-1"/>
        </w:rPr>
        <w:t>专业</w:t>
      </w:r>
      <w:r>
        <w:t>教学的支持）</w:t>
      </w:r>
    </w:p>
    <w:p w:rsidR="00000000" w:rsidRDefault="005F2FD7">
      <w:pPr>
        <w:pStyle w:val="a6"/>
        <w:spacing w:before="77"/>
        <w:ind w:left="581"/>
      </w:pPr>
      <w:r>
        <w:t>（</w:t>
      </w:r>
      <w:r>
        <w:t>5</w:t>
      </w:r>
      <w:r>
        <w:t>）你的教研室如何保障教学质量？</w:t>
      </w:r>
    </w:p>
    <w:p w:rsidR="00000000" w:rsidRDefault="005F2FD7">
      <w:pPr>
        <w:pStyle w:val="a6"/>
        <w:spacing w:before="74"/>
        <w:ind w:left="581"/>
      </w:pPr>
      <w:r>
        <w:t>（</w:t>
      </w:r>
      <w:r>
        <w:t>6</w:t>
      </w:r>
      <w:r>
        <w:t>）你认为在</w:t>
      </w:r>
      <w:r>
        <w:rPr>
          <w:rFonts w:hint="eastAsia"/>
          <w:spacing w:val="-1"/>
          <w:lang w:eastAsia="zh-CN"/>
        </w:rPr>
        <w:t>临床医学</w:t>
      </w:r>
      <w:r>
        <w:rPr>
          <w:spacing w:val="-1"/>
        </w:rPr>
        <w:t>专业</w:t>
      </w:r>
      <w:r>
        <w:t>（本科）教学方面还存在哪些不足？</w:t>
      </w:r>
    </w:p>
    <w:p w:rsidR="00000000" w:rsidRDefault="005F2FD7">
      <w:pPr>
        <w:pStyle w:val="3"/>
        <w:spacing w:before="76"/>
      </w:pPr>
      <w:r>
        <w:rPr>
          <w:w w:val="95"/>
        </w:rPr>
        <w:t>6.</w:t>
      </w:r>
      <w:r>
        <w:rPr>
          <w:w w:val="95"/>
        </w:rPr>
        <w:t>职能部门管理人员座谈会参考提纲</w:t>
      </w:r>
    </w:p>
    <w:p w:rsidR="00000000" w:rsidRDefault="005F2FD7">
      <w:pPr>
        <w:pStyle w:val="a6"/>
        <w:spacing w:before="74"/>
        <w:ind w:left="581"/>
      </w:pPr>
      <w:r>
        <w:t>（</w:t>
      </w:r>
      <w:r>
        <w:t>1</w:t>
      </w:r>
      <w:r>
        <w:t>）你校的办学定位，</w:t>
      </w:r>
      <w:r>
        <w:rPr>
          <w:rFonts w:hint="eastAsia"/>
          <w:spacing w:val="-1"/>
          <w:lang w:eastAsia="zh-CN"/>
        </w:rPr>
        <w:t>临床医学</w:t>
      </w:r>
      <w:r>
        <w:rPr>
          <w:spacing w:val="-1"/>
        </w:rPr>
        <w:t>专业</w:t>
      </w:r>
      <w:r>
        <w:t>培养目标是什么？</w:t>
      </w:r>
    </w:p>
    <w:p w:rsidR="00000000" w:rsidRDefault="005F2FD7">
      <w:pPr>
        <w:pStyle w:val="a6"/>
        <w:spacing w:before="76"/>
        <w:ind w:left="581"/>
      </w:pPr>
      <w:r>
        <w:t>（</w:t>
      </w:r>
      <w:r>
        <w:t>2</w:t>
      </w:r>
      <w:r>
        <w:t>）你校教学工作的地位及其在学校其它工作的关系？</w:t>
      </w:r>
    </w:p>
    <w:p w:rsidR="00000000" w:rsidRDefault="005F2FD7">
      <w:pPr>
        <w:pStyle w:val="a6"/>
        <w:spacing w:before="74"/>
        <w:ind w:left="581"/>
      </w:pPr>
      <w:r>
        <w:t>（</w:t>
      </w:r>
      <w:r>
        <w:t>3</w:t>
      </w:r>
      <w:r>
        <w:t>）你校各项管理工作如何体现为教学工作服务？</w:t>
      </w:r>
    </w:p>
    <w:p w:rsidR="00000000" w:rsidRDefault="005F2FD7">
      <w:pPr>
        <w:pStyle w:val="a6"/>
        <w:spacing w:before="76"/>
        <w:ind w:left="581"/>
      </w:pPr>
      <w:r>
        <w:t>（</w:t>
      </w:r>
      <w:r>
        <w:t>4</w:t>
      </w:r>
      <w:r>
        <w:t>）你校教学改革情况，措施及成效？</w:t>
      </w:r>
    </w:p>
    <w:p w:rsidR="00000000" w:rsidRDefault="005F2FD7">
      <w:pPr>
        <w:pStyle w:val="a6"/>
        <w:spacing w:before="74"/>
        <w:ind w:left="581"/>
      </w:pPr>
      <w:r>
        <w:t>（</w:t>
      </w:r>
      <w:r>
        <w:t>5</w:t>
      </w:r>
      <w:r>
        <w:t>）如何构建以学生为中心的教学环境，培养学生的自主学习能力？</w:t>
      </w:r>
    </w:p>
    <w:p w:rsidR="00000000" w:rsidRDefault="005F2FD7">
      <w:pPr>
        <w:pStyle w:val="a6"/>
        <w:spacing w:before="77" w:line="297" w:lineRule="auto"/>
        <w:ind w:firstLine="479"/>
      </w:pPr>
      <w:r>
        <w:t>（</w:t>
      </w:r>
      <w:r>
        <w:t>6</w:t>
      </w:r>
      <w:r>
        <w:t>）你校本科教学经费、教学设施、实验及实习设备、图书资料等情况，护理学专业相关情况如何？</w:t>
      </w:r>
    </w:p>
    <w:p w:rsidR="00000000" w:rsidRDefault="005F2FD7">
      <w:pPr>
        <w:pStyle w:val="a6"/>
        <w:spacing w:before="19" w:line="297" w:lineRule="auto"/>
        <w:ind w:firstLine="479"/>
      </w:pPr>
      <w:r>
        <w:t>（</w:t>
      </w:r>
      <w:r>
        <w:t>7</w:t>
      </w:r>
      <w:r>
        <w:t>）你校本科生利用普通教室、多媒体教室、实验室和阅览室的情况，</w:t>
      </w:r>
      <w:r>
        <w:rPr>
          <w:rFonts w:hint="eastAsia"/>
          <w:spacing w:val="-1"/>
          <w:lang w:eastAsia="zh-CN"/>
        </w:rPr>
        <w:t>临床医学</w:t>
      </w:r>
      <w:r>
        <w:rPr>
          <w:spacing w:val="-1"/>
        </w:rPr>
        <w:t>专业</w:t>
      </w:r>
      <w:r>
        <w:t>相关情况如何？</w:t>
      </w:r>
    </w:p>
    <w:p w:rsidR="00000000" w:rsidRDefault="005F2FD7">
      <w:pPr>
        <w:pStyle w:val="a6"/>
        <w:spacing w:before="19"/>
        <w:ind w:left="581"/>
      </w:pPr>
      <w:r>
        <w:t>（</w:t>
      </w:r>
      <w:r>
        <w:t>8</w:t>
      </w:r>
      <w:r>
        <w:t>）你校校内外实习基地建设、管理情况，</w:t>
      </w:r>
      <w:r>
        <w:rPr>
          <w:rFonts w:hint="eastAsia"/>
          <w:spacing w:val="-1"/>
          <w:lang w:eastAsia="zh-CN"/>
        </w:rPr>
        <w:t>临床医学</w:t>
      </w:r>
      <w:r>
        <w:rPr>
          <w:spacing w:val="-1"/>
        </w:rPr>
        <w:t>专业</w:t>
      </w:r>
      <w:r>
        <w:t>相关情况如何？</w:t>
      </w:r>
    </w:p>
    <w:p w:rsidR="00000000" w:rsidRDefault="005F2FD7">
      <w:pPr>
        <w:pStyle w:val="a6"/>
        <w:spacing w:before="74"/>
        <w:ind w:left="581"/>
      </w:pPr>
      <w:r>
        <w:t>（</w:t>
      </w:r>
      <w:r>
        <w:t>9</w:t>
      </w:r>
      <w:r>
        <w:t>）你校师资队伍情况，青年教师培养情况，</w:t>
      </w:r>
      <w:r>
        <w:rPr>
          <w:rFonts w:hint="eastAsia"/>
          <w:spacing w:val="-1"/>
          <w:lang w:eastAsia="zh-CN"/>
        </w:rPr>
        <w:t>临床医学</w:t>
      </w:r>
      <w:r>
        <w:rPr>
          <w:spacing w:val="-1"/>
        </w:rPr>
        <w:t>专业</w:t>
      </w:r>
      <w:r>
        <w:t>相关情况如何？</w:t>
      </w:r>
    </w:p>
    <w:p w:rsidR="00000000" w:rsidRDefault="005F2FD7">
      <w:pPr>
        <w:pStyle w:val="3"/>
        <w:spacing w:before="76"/>
      </w:pPr>
      <w:r>
        <w:rPr>
          <w:w w:val="95"/>
        </w:rPr>
        <w:t>7.</w:t>
      </w:r>
      <w:r>
        <w:rPr>
          <w:w w:val="95"/>
        </w:rPr>
        <w:t>学生服务（管理）部门座谈会参考提纲</w:t>
      </w:r>
    </w:p>
    <w:p w:rsidR="00000000" w:rsidRDefault="005F2FD7">
      <w:pPr>
        <w:pStyle w:val="a6"/>
        <w:spacing w:before="74"/>
        <w:ind w:left="581"/>
      </w:pPr>
      <w:r>
        <w:t>（</w:t>
      </w:r>
      <w:r>
        <w:t>1</w:t>
      </w:r>
      <w:r>
        <w:t>）学生的申诉步骤？有无书面文件？</w:t>
      </w:r>
    </w:p>
    <w:p w:rsidR="00000000" w:rsidRDefault="005F2FD7">
      <w:pPr>
        <w:pStyle w:val="a6"/>
        <w:spacing w:before="77"/>
        <w:ind w:left="581"/>
      </w:pPr>
      <w:r>
        <w:t>（</w:t>
      </w:r>
      <w:r>
        <w:t>2</w:t>
      </w:r>
      <w:r>
        <w:t>）学生如何获知自己的权利义务？</w:t>
      </w:r>
    </w:p>
    <w:p w:rsidR="00000000" w:rsidRDefault="005F2FD7">
      <w:pPr>
        <w:pStyle w:val="a6"/>
        <w:spacing w:before="74"/>
        <w:ind w:left="581"/>
      </w:pPr>
      <w:r>
        <w:t>（</w:t>
      </w:r>
      <w:r>
        <w:t>3</w:t>
      </w:r>
      <w:r>
        <w:t>）学生近六个月反映的主要意见是什么？你如何与学生沟通解决？</w:t>
      </w:r>
    </w:p>
    <w:p w:rsidR="00000000" w:rsidRDefault="005F2FD7">
      <w:pPr>
        <w:pStyle w:val="a6"/>
        <w:spacing w:before="76"/>
        <w:ind w:left="581"/>
      </w:pPr>
      <w:r>
        <w:t>（</w:t>
      </w:r>
      <w:r>
        <w:t>4</w:t>
      </w:r>
      <w:r>
        <w:t>）学生的隐私是如何保护的？</w:t>
      </w:r>
    </w:p>
    <w:p w:rsidR="00000000" w:rsidRDefault="005F2FD7">
      <w:pPr>
        <w:pStyle w:val="a6"/>
        <w:spacing w:before="74"/>
        <w:ind w:left="581"/>
      </w:pPr>
      <w:r>
        <w:t>（</w:t>
      </w:r>
      <w:r>
        <w:t>5</w:t>
      </w:r>
      <w:r>
        <w:t>）学生的心理问题是怎样解决的？</w:t>
      </w:r>
    </w:p>
    <w:p w:rsidR="00000000" w:rsidRDefault="005F2FD7">
      <w:pPr>
        <w:pStyle w:val="a6"/>
        <w:spacing w:before="77"/>
        <w:ind w:left="581"/>
      </w:pPr>
      <w:r>
        <w:t>（</w:t>
      </w:r>
      <w:r>
        <w:t>6</w:t>
      </w:r>
      <w:r>
        <w:t>）经济困难的学生能得到哪些帮助？</w:t>
      </w:r>
    </w:p>
    <w:p w:rsidR="00000000" w:rsidRDefault="005F2FD7">
      <w:pPr>
        <w:pStyle w:val="a6"/>
        <w:spacing w:before="74"/>
        <w:ind w:left="581"/>
      </w:pPr>
      <w:r>
        <w:t>（</w:t>
      </w:r>
      <w:r>
        <w:t>7</w:t>
      </w:r>
      <w:r>
        <w:t>）违反校规的学生如何处理？</w:t>
      </w:r>
    </w:p>
    <w:p w:rsidR="00000000" w:rsidRDefault="005F2FD7">
      <w:pPr>
        <w:pStyle w:val="a6"/>
        <w:spacing w:before="76"/>
        <w:ind w:left="581"/>
      </w:pPr>
      <w:r>
        <w:t>（</w:t>
      </w:r>
      <w:r>
        <w:t>8</w:t>
      </w:r>
      <w:r>
        <w:t>）与家长如何沟通？他们是否与学校配合？为什么？</w:t>
      </w:r>
    </w:p>
    <w:p w:rsidR="00000000" w:rsidRDefault="005F2FD7">
      <w:pPr>
        <w:pStyle w:val="a6"/>
        <w:spacing w:before="75"/>
        <w:ind w:left="581"/>
      </w:pPr>
      <w:r>
        <w:t>（</w:t>
      </w:r>
      <w:r>
        <w:t>9</w:t>
      </w:r>
      <w:r>
        <w:t>）有无学生对学校起诉？为什么？是如何处理的？</w:t>
      </w:r>
    </w:p>
    <w:p w:rsidR="00000000" w:rsidRDefault="005F2FD7">
      <w:pPr>
        <w:pStyle w:val="3"/>
        <w:spacing w:before="77"/>
      </w:pPr>
      <w:r>
        <w:rPr>
          <w:w w:val="95"/>
        </w:rPr>
        <w:t>8.</w:t>
      </w:r>
      <w:r>
        <w:rPr>
          <w:w w:val="95"/>
        </w:rPr>
        <w:t>教学管理人员座谈会参考提纲</w:t>
      </w:r>
    </w:p>
    <w:p w:rsidR="00000000" w:rsidRDefault="005F2FD7">
      <w:pPr>
        <w:pStyle w:val="a6"/>
        <w:spacing w:before="74"/>
        <w:ind w:left="581"/>
      </w:pPr>
      <w:r>
        <w:t>（</w:t>
      </w:r>
      <w:r>
        <w:t>1</w:t>
      </w:r>
      <w:r>
        <w:t>）教学计划是由谁制定的，根据是什么？</w:t>
      </w:r>
    </w:p>
    <w:p w:rsidR="00000000" w:rsidRDefault="005F2FD7">
      <w:pPr>
        <w:pStyle w:val="a6"/>
        <w:spacing w:before="76"/>
        <w:ind w:left="581"/>
      </w:pPr>
      <w:r>
        <w:t>（</w:t>
      </w:r>
      <w:r>
        <w:t>2</w:t>
      </w:r>
      <w:r>
        <w:t>）教师的资格认定标准如何，怎样进行</w:t>
      </w:r>
      <w:r>
        <w:t>?</w:t>
      </w:r>
    </w:p>
    <w:p w:rsidR="00000000" w:rsidRDefault="005F2FD7">
      <w:pPr>
        <w:pStyle w:val="a6"/>
        <w:spacing w:before="26"/>
        <w:ind w:left="581"/>
      </w:pPr>
      <w:r>
        <w:t>（</w:t>
      </w:r>
      <w:r>
        <w:t>3</w:t>
      </w:r>
      <w:r>
        <w:t>）教师有无成</w:t>
      </w:r>
      <w:r>
        <w:t>长方面的帮助？</w:t>
      </w:r>
    </w:p>
    <w:p w:rsidR="00000000" w:rsidRDefault="005F2FD7">
      <w:pPr>
        <w:pStyle w:val="a6"/>
        <w:spacing w:before="26"/>
        <w:ind w:left="581"/>
      </w:pPr>
      <w:r>
        <w:t>（</w:t>
      </w:r>
      <w:r>
        <w:t>4</w:t>
      </w:r>
      <w:r>
        <w:t>）教学质量是如何监控的？谁来判断是否达到目标的？</w:t>
      </w:r>
    </w:p>
    <w:p w:rsidR="00000000" w:rsidRDefault="005F2FD7">
      <w:pPr>
        <w:pStyle w:val="a6"/>
        <w:spacing w:before="74"/>
        <w:ind w:left="581"/>
      </w:pPr>
      <w:r>
        <w:t>（</w:t>
      </w:r>
      <w:r>
        <w:t>5</w:t>
      </w:r>
      <w:r>
        <w:t>）最近一次学生集中反映教师问题的情况是什么？怎样得到处理的？</w:t>
      </w:r>
    </w:p>
    <w:p w:rsidR="00000000" w:rsidRDefault="005F2FD7">
      <w:pPr>
        <w:pStyle w:val="a6"/>
        <w:spacing w:before="77"/>
        <w:ind w:left="581"/>
      </w:pPr>
      <w:r>
        <w:rPr>
          <w:rFonts w:hint="eastAsia"/>
          <w:lang w:eastAsia="zh-CN"/>
        </w:rPr>
        <w:t>（</w:t>
      </w:r>
      <w:r>
        <w:rPr>
          <w:rFonts w:hint="eastAsia"/>
          <w:lang w:eastAsia="zh-CN"/>
        </w:rPr>
        <w:t>6</w:t>
      </w:r>
      <w:r>
        <w:rPr>
          <w:rFonts w:hint="eastAsia"/>
          <w:lang w:eastAsia="zh-CN"/>
        </w:rPr>
        <w:t>）</w:t>
      </w:r>
      <w:r>
        <w:rPr>
          <w:rFonts w:hint="eastAsia"/>
          <w:lang w:eastAsia="zh-CN"/>
        </w:rPr>
        <w:t>考</w:t>
      </w:r>
      <w:r>
        <w:rPr>
          <w:spacing w:val="-12"/>
        </w:rPr>
        <w:t>试的纪律如何执行？考试题的难易程度如何？是否有标准？以何为标准？</w:t>
      </w:r>
    </w:p>
    <w:p w:rsidR="00000000" w:rsidRDefault="005F2FD7">
      <w:pPr>
        <w:pStyle w:val="a6"/>
        <w:spacing w:before="74"/>
        <w:ind w:left="581"/>
        <w:sectPr w:rsidR="00000000">
          <w:pgSz w:w="11910" w:h="16840"/>
          <w:pgMar w:top="1580" w:right="1580" w:bottom="1380" w:left="1600" w:header="0" w:footer="1195" w:gutter="0"/>
          <w:cols w:space="720"/>
        </w:sectPr>
      </w:pPr>
    </w:p>
    <w:p w:rsidR="00000000" w:rsidRDefault="005F2FD7">
      <w:pPr>
        <w:pStyle w:val="a6"/>
        <w:spacing w:before="8"/>
        <w:ind w:left="0"/>
      </w:pPr>
    </w:p>
    <w:p w:rsidR="00000000" w:rsidRDefault="005F2FD7">
      <w:pPr>
        <w:pStyle w:val="a6"/>
        <w:spacing w:before="74"/>
        <w:ind w:left="581"/>
      </w:pPr>
      <w:r>
        <w:t>（</w:t>
      </w:r>
      <w:r>
        <w:t>7</w:t>
      </w:r>
      <w:r>
        <w:t>）谁来支配教学资源（人力、设备、场地等）？根据什么标准支配？</w:t>
      </w:r>
    </w:p>
    <w:p w:rsidR="00000000" w:rsidRDefault="005F2FD7">
      <w:pPr>
        <w:pStyle w:val="a6"/>
        <w:spacing w:before="76"/>
        <w:ind w:left="581"/>
      </w:pPr>
      <w:r>
        <w:t>（</w:t>
      </w:r>
      <w:r>
        <w:t>8</w:t>
      </w:r>
      <w:r>
        <w:t>）有哪些制度来保证教师教学的积极性和效果？</w:t>
      </w:r>
    </w:p>
    <w:p w:rsidR="00000000" w:rsidRDefault="005F2FD7">
      <w:pPr>
        <w:pStyle w:val="a6"/>
        <w:spacing w:before="74"/>
        <w:ind w:left="581"/>
      </w:pPr>
      <w:r>
        <w:t>（</w:t>
      </w:r>
      <w:r>
        <w:t>9</w:t>
      </w:r>
      <w:r>
        <w:t>）教学大纲中哪些具体安排体现了护理学的办学宗旨和目标？</w:t>
      </w:r>
    </w:p>
    <w:p w:rsidR="00000000" w:rsidRDefault="005F2FD7">
      <w:pPr>
        <w:pStyle w:val="3"/>
        <w:spacing w:before="76"/>
      </w:pPr>
      <w:r>
        <w:rPr>
          <w:w w:val="95"/>
        </w:rPr>
        <w:t>9.</w:t>
      </w:r>
      <w:r>
        <w:rPr>
          <w:w w:val="95"/>
        </w:rPr>
        <w:t>附属医院领导、干部座谈会参考提纲</w:t>
      </w:r>
    </w:p>
    <w:p w:rsidR="00000000" w:rsidRDefault="005F2FD7">
      <w:pPr>
        <w:pStyle w:val="a6"/>
        <w:spacing w:before="74"/>
        <w:ind w:left="581"/>
      </w:pPr>
      <w:r>
        <w:t>（</w:t>
      </w:r>
      <w:r>
        <w:t>1</w:t>
      </w:r>
      <w:r>
        <w:t>）附属医院教学工作概况。附属医院承担的教学任务情况？</w:t>
      </w:r>
    </w:p>
    <w:p w:rsidR="00000000" w:rsidRDefault="005F2FD7">
      <w:pPr>
        <w:pStyle w:val="a6"/>
        <w:spacing w:before="76" w:line="297" w:lineRule="auto"/>
        <w:ind w:firstLine="479"/>
      </w:pPr>
      <w:r>
        <w:t>（</w:t>
      </w:r>
      <w:r>
        <w:t>2</w:t>
      </w:r>
      <w:r>
        <w:t>）学生的学习情况。重点询</w:t>
      </w:r>
      <w:r>
        <w:t>问采取了哪些措施保证实习质量，并有效训练学生的评判性思维能力和临床技能？</w:t>
      </w:r>
    </w:p>
    <w:p w:rsidR="00000000" w:rsidRDefault="005F2FD7">
      <w:pPr>
        <w:pStyle w:val="a6"/>
        <w:spacing w:before="19" w:line="297" w:lineRule="auto"/>
        <w:ind w:firstLine="479"/>
      </w:pPr>
      <w:r>
        <w:t>（</w:t>
      </w:r>
      <w:r>
        <w:t>3</w:t>
      </w:r>
      <w:r>
        <w:t>）医院处理医疗、教学、科研的关系情况。医院是怎样重视和抓教学工作的（重点介绍医院对教学投入的情况）？</w:t>
      </w:r>
    </w:p>
    <w:p w:rsidR="00000000" w:rsidRDefault="005F2FD7">
      <w:pPr>
        <w:pStyle w:val="a6"/>
        <w:spacing w:before="19" w:line="297" w:lineRule="auto"/>
        <w:ind w:firstLine="479"/>
      </w:pPr>
      <w:r>
        <w:t>（</w:t>
      </w:r>
      <w:r>
        <w:t>4</w:t>
      </w:r>
      <w:r>
        <w:t>）教学管理工作情况。主要关注教学质量监控体系的建立和有效实施。医院采取了哪些措施保证教学秩序正常进行？</w:t>
      </w:r>
    </w:p>
    <w:p w:rsidR="00000000" w:rsidRDefault="005F2FD7">
      <w:pPr>
        <w:pStyle w:val="a6"/>
        <w:spacing w:before="19" w:line="297" w:lineRule="auto"/>
        <w:ind w:firstLine="479"/>
      </w:pPr>
      <w:r>
        <w:t>（</w:t>
      </w:r>
      <w:r>
        <w:t>5</w:t>
      </w:r>
      <w:r>
        <w:t>）管理育人情况。主要关注医院的人事、后勤等各方面工作对教学的支持和服务情况。</w:t>
      </w:r>
    </w:p>
    <w:p w:rsidR="00000000" w:rsidRDefault="005F2FD7">
      <w:pPr>
        <w:pStyle w:val="a6"/>
        <w:spacing w:before="20"/>
        <w:ind w:left="581"/>
      </w:pPr>
      <w:r>
        <w:t>（</w:t>
      </w:r>
      <w:r>
        <w:t>6</w:t>
      </w:r>
      <w:r>
        <w:t>）学校对附属医院加强教学建设方面有什么指导？</w:t>
      </w:r>
    </w:p>
    <w:p w:rsidR="00000000" w:rsidRDefault="005F2FD7">
      <w:pPr>
        <w:pStyle w:val="3"/>
        <w:spacing w:before="74"/>
      </w:pPr>
      <w:r>
        <w:rPr>
          <w:w w:val="95"/>
        </w:rPr>
        <w:t>10.</w:t>
      </w:r>
      <w:r>
        <w:rPr>
          <w:w w:val="95"/>
        </w:rPr>
        <w:t>临床教师座谈会参考提纲</w:t>
      </w:r>
    </w:p>
    <w:p w:rsidR="00000000" w:rsidRDefault="005F2FD7">
      <w:pPr>
        <w:pStyle w:val="a6"/>
        <w:spacing w:before="76"/>
        <w:ind w:left="581"/>
      </w:pPr>
      <w:r>
        <w:t>（</w:t>
      </w:r>
      <w:r>
        <w:t>1</w:t>
      </w:r>
      <w:r>
        <w:t>）什么样的</w:t>
      </w:r>
      <w:r>
        <w:rPr>
          <w:rFonts w:hint="eastAsia"/>
          <w:spacing w:val="-1"/>
          <w:lang w:eastAsia="zh-CN"/>
        </w:rPr>
        <w:t>临床</w:t>
      </w:r>
      <w:r>
        <w:rPr>
          <w:spacing w:val="-1"/>
        </w:rPr>
        <w:t>专业</w:t>
      </w:r>
      <w:r>
        <w:t>人员可以担任教学工作？</w:t>
      </w:r>
    </w:p>
    <w:p w:rsidR="00000000" w:rsidRDefault="005F2FD7">
      <w:pPr>
        <w:pStyle w:val="a6"/>
        <w:spacing w:before="74"/>
        <w:ind w:left="581"/>
      </w:pPr>
      <w:r>
        <w:t>（</w:t>
      </w:r>
      <w:r>
        <w:t>2</w:t>
      </w:r>
      <w:r>
        <w:t>）您如何平衡</w:t>
      </w:r>
      <w:r>
        <w:rPr>
          <w:rFonts w:hint="eastAsia"/>
          <w:spacing w:val="-1"/>
          <w:lang w:eastAsia="zh-CN"/>
        </w:rPr>
        <w:t>临床</w:t>
      </w:r>
      <w:r>
        <w:t>工作和教学的关系？</w:t>
      </w:r>
    </w:p>
    <w:p w:rsidR="00000000" w:rsidRDefault="005F2FD7">
      <w:pPr>
        <w:pStyle w:val="a6"/>
        <w:spacing w:before="76"/>
        <w:ind w:left="581"/>
      </w:pPr>
      <w:r>
        <w:t>（</w:t>
      </w:r>
      <w:r>
        <w:t>3</w:t>
      </w:r>
      <w:r>
        <w:t>）您如何在带教过程中培养学生的临床思维？</w:t>
      </w:r>
    </w:p>
    <w:p w:rsidR="00000000" w:rsidRDefault="005F2FD7">
      <w:pPr>
        <w:pStyle w:val="a6"/>
        <w:spacing w:before="74"/>
        <w:ind w:left="581"/>
      </w:pPr>
      <w:r>
        <w:t>（</w:t>
      </w:r>
      <w:r>
        <w:t>4</w:t>
      </w:r>
      <w:r>
        <w:t>）您如何在带教之中培养学生的</w:t>
      </w:r>
      <w:r>
        <w:rPr>
          <w:rFonts w:hint="eastAsia"/>
          <w:spacing w:val="-1"/>
          <w:lang w:eastAsia="zh-CN"/>
        </w:rPr>
        <w:t>临床医师</w:t>
      </w:r>
      <w:r>
        <w:t>职业素质？</w:t>
      </w:r>
    </w:p>
    <w:p w:rsidR="00000000" w:rsidRDefault="005F2FD7">
      <w:pPr>
        <w:pStyle w:val="a6"/>
        <w:spacing w:before="77"/>
        <w:ind w:left="581"/>
      </w:pPr>
      <w:r>
        <w:t>（</w:t>
      </w:r>
      <w:r>
        <w:t>5</w:t>
      </w:r>
      <w:r>
        <w:t>）您认为本校</w:t>
      </w:r>
      <w:r>
        <w:rPr>
          <w:rFonts w:hint="eastAsia"/>
          <w:spacing w:val="-1"/>
          <w:lang w:eastAsia="zh-CN"/>
        </w:rPr>
        <w:t>临床医学</w:t>
      </w:r>
      <w:r>
        <w:rPr>
          <w:spacing w:val="-1"/>
        </w:rPr>
        <w:t>专业</w:t>
      </w:r>
      <w:r>
        <w:t>学生接触临床的机会是否充足？</w:t>
      </w:r>
    </w:p>
    <w:p w:rsidR="00000000" w:rsidRDefault="005F2FD7">
      <w:pPr>
        <w:pStyle w:val="a6"/>
        <w:spacing w:before="74"/>
        <w:ind w:left="581"/>
      </w:pPr>
      <w:r>
        <w:t>（</w:t>
      </w:r>
      <w:r>
        <w:t>6</w:t>
      </w:r>
      <w:r>
        <w:t>）您认为本校</w:t>
      </w:r>
      <w:r>
        <w:rPr>
          <w:rFonts w:hint="eastAsia"/>
          <w:spacing w:val="-1"/>
          <w:lang w:eastAsia="zh-CN"/>
        </w:rPr>
        <w:t>临床医学</w:t>
      </w:r>
      <w:r>
        <w:rPr>
          <w:spacing w:val="-1"/>
        </w:rPr>
        <w:t>专业</w:t>
      </w:r>
      <w:r>
        <w:t>教师与临床结合的情况如何？专任教师下临床吗？</w:t>
      </w:r>
    </w:p>
    <w:p w:rsidR="00000000" w:rsidRDefault="005F2FD7">
      <w:pPr>
        <w:pStyle w:val="a6"/>
        <w:spacing w:before="76"/>
        <w:ind w:left="581"/>
      </w:pPr>
      <w:r>
        <w:t>（</w:t>
      </w:r>
      <w:r>
        <w:t>7</w:t>
      </w:r>
      <w:r>
        <w:t>）您参与实习计划的制定吗？您用哪些方法确保实习计划的落实？</w:t>
      </w:r>
    </w:p>
    <w:p w:rsidR="00000000" w:rsidRDefault="005F2FD7">
      <w:pPr>
        <w:pStyle w:val="a6"/>
        <w:spacing w:before="74"/>
        <w:ind w:left="581"/>
      </w:pPr>
      <w:r>
        <w:t>（</w:t>
      </w:r>
      <w:r>
        <w:t>8</w:t>
      </w:r>
      <w:r>
        <w:t>）当学生实习计划的完成与就业工作发生矛盾时，您如何处理的？</w:t>
      </w:r>
    </w:p>
    <w:p w:rsidR="00000000" w:rsidRDefault="005F2FD7">
      <w:pPr>
        <w:pStyle w:val="a6"/>
        <w:spacing w:before="76"/>
        <w:ind w:left="581"/>
      </w:pPr>
      <w:r>
        <w:t>（</w:t>
      </w:r>
      <w:r>
        <w:t>9</w:t>
      </w:r>
      <w:r>
        <w:t>）学生对实习效果满意吗？有什么依据？</w:t>
      </w:r>
    </w:p>
    <w:p w:rsidR="00000000" w:rsidRDefault="005F2FD7">
      <w:pPr>
        <w:pStyle w:val="a6"/>
        <w:spacing w:before="76"/>
        <w:ind w:left="581"/>
      </w:pPr>
    </w:p>
    <w:p w:rsidR="00000000" w:rsidRDefault="005F2FD7">
      <w:pPr>
        <w:pStyle w:val="a6"/>
        <w:spacing w:before="76"/>
        <w:ind w:left="581"/>
      </w:pPr>
    </w:p>
    <w:p w:rsidR="00000000" w:rsidRDefault="005F2FD7">
      <w:pPr>
        <w:pStyle w:val="a6"/>
        <w:spacing w:before="76"/>
        <w:ind w:left="581"/>
      </w:pPr>
    </w:p>
    <w:p w:rsidR="00000000" w:rsidRDefault="005F2FD7">
      <w:pPr>
        <w:pStyle w:val="a6"/>
        <w:spacing w:before="76"/>
        <w:ind w:left="581"/>
      </w:pPr>
    </w:p>
    <w:p w:rsidR="00000000" w:rsidRDefault="005F2FD7">
      <w:pPr>
        <w:pStyle w:val="a6"/>
        <w:spacing w:before="76"/>
        <w:ind w:left="581"/>
      </w:pPr>
    </w:p>
    <w:p w:rsidR="00000000" w:rsidRDefault="005F2FD7">
      <w:pPr>
        <w:pStyle w:val="a6"/>
        <w:spacing w:before="76"/>
        <w:ind w:left="581"/>
      </w:pPr>
    </w:p>
    <w:p w:rsidR="00000000" w:rsidRDefault="005F2FD7">
      <w:pPr>
        <w:pStyle w:val="a6"/>
        <w:spacing w:before="76"/>
        <w:ind w:left="581"/>
      </w:pPr>
    </w:p>
    <w:p w:rsidR="00000000" w:rsidRDefault="005F2FD7">
      <w:pPr>
        <w:pStyle w:val="a6"/>
        <w:spacing w:before="76"/>
        <w:ind w:left="581"/>
      </w:pPr>
    </w:p>
    <w:p w:rsidR="00000000" w:rsidRDefault="005F2FD7">
      <w:pPr>
        <w:pStyle w:val="a6"/>
        <w:spacing w:before="76"/>
        <w:ind w:left="581"/>
      </w:pPr>
    </w:p>
    <w:p w:rsidR="00000000" w:rsidRDefault="005F2FD7">
      <w:pPr>
        <w:pStyle w:val="a6"/>
        <w:spacing w:before="76"/>
        <w:ind w:left="581"/>
      </w:pPr>
    </w:p>
    <w:p w:rsidR="00000000" w:rsidRDefault="005F2FD7">
      <w:pPr>
        <w:spacing w:line="300" w:lineRule="auto"/>
        <w:ind w:right="79"/>
        <w:jc w:val="center"/>
        <w:rPr>
          <w:b/>
          <w:sz w:val="40"/>
        </w:rPr>
      </w:pPr>
      <w:r>
        <w:rPr>
          <w:b/>
          <w:w w:val="95"/>
          <w:sz w:val="40"/>
        </w:rPr>
        <w:lastRenderedPageBreak/>
        <w:t>本科医学教育标准</w:t>
      </w:r>
      <w:r>
        <w:rPr>
          <w:b/>
          <w:w w:val="95"/>
          <w:sz w:val="40"/>
        </w:rPr>
        <w:t>—</w:t>
      </w:r>
      <w:r>
        <w:rPr>
          <w:b/>
          <w:w w:val="95"/>
          <w:sz w:val="40"/>
        </w:rPr>
        <w:t>临床医学专业</w:t>
      </w:r>
    </w:p>
    <w:p w:rsidR="00000000" w:rsidRDefault="005F2FD7">
      <w:pPr>
        <w:spacing w:line="300" w:lineRule="auto"/>
        <w:ind w:right="73"/>
        <w:jc w:val="center"/>
        <w:rPr>
          <w:sz w:val="40"/>
        </w:rPr>
      </w:pPr>
      <w:r>
        <w:rPr>
          <w:sz w:val="40"/>
        </w:rPr>
        <w:t>（试行）</w:t>
      </w:r>
    </w:p>
    <w:p w:rsidR="00000000" w:rsidRDefault="005F2FD7">
      <w:pPr>
        <w:pStyle w:val="3"/>
        <w:tabs>
          <w:tab w:val="left" w:pos="845"/>
        </w:tabs>
        <w:spacing w:before="0" w:line="300" w:lineRule="auto"/>
        <w:ind w:left="0" w:right="78"/>
        <w:jc w:val="center"/>
      </w:pPr>
      <w:r>
        <w:t>前</w:t>
      </w:r>
      <w:r>
        <w:tab/>
      </w:r>
      <w:r>
        <w:t>言</w:t>
      </w:r>
    </w:p>
    <w:p w:rsidR="00000000" w:rsidRDefault="005F2FD7">
      <w:pPr>
        <w:pStyle w:val="a6"/>
        <w:spacing w:line="300" w:lineRule="auto"/>
        <w:jc w:val="both"/>
        <w:rPr>
          <w:b/>
          <w:sz w:val="23"/>
        </w:rPr>
      </w:pPr>
    </w:p>
    <w:p w:rsidR="00000000" w:rsidRDefault="005F2FD7">
      <w:pPr>
        <w:pStyle w:val="a6"/>
        <w:spacing w:line="300" w:lineRule="auto"/>
        <w:ind w:left="120" w:right="197" w:firstLine="479"/>
        <w:jc w:val="both"/>
      </w:pPr>
      <w:r>
        <w:rPr>
          <w:spacing w:val="-4"/>
        </w:rPr>
        <w:t>医学教育的根本目</w:t>
      </w:r>
      <w:r>
        <w:rPr>
          <w:spacing w:val="-4"/>
        </w:rPr>
        <w:t>的是为社会提供优质的医药卫生人力资源。加强医学教育</w:t>
      </w:r>
      <w:r>
        <w:rPr>
          <w:spacing w:val="-12"/>
        </w:rPr>
        <w:t>质量保证工作，是培养高质量人才、为人民提供更好的卫生保健服务和构建以人为本的和谐社会的需要。</w:t>
      </w:r>
    </w:p>
    <w:p w:rsidR="00000000" w:rsidRDefault="005F2FD7">
      <w:pPr>
        <w:pStyle w:val="a6"/>
        <w:spacing w:line="300" w:lineRule="auto"/>
        <w:ind w:left="120" w:right="104" w:firstLine="479"/>
        <w:jc w:val="both"/>
      </w:pPr>
      <w:r>
        <w:t xml:space="preserve">1998 </w:t>
      </w:r>
      <w:r>
        <w:t>年，经世界卫生组织和世界医学协会批准，世界医学教育联合会建立了</w:t>
      </w:r>
      <w:r>
        <w:t>“</w:t>
      </w:r>
      <w:r>
        <w:t>医学教育国际标准</w:t>
      </w:r>
      <w:r>
        <w:t>”</w:t>
      </w:r>
      <w:r>
        <w:t>项目。</w:t>
      </w:r>
      <w:r>
        <w:t>2001</w:t>
      </w:r>
      <w:r>
        <w:rPr>
          <w:spacing w:val="-23"/>
        </w:rPr>
        <w:t xml:space="preserve"> </w:t>
      </w:r>
      <w:r>
        <w:rPr>
          <w:spacing w:val="-23"/>
        </w:rPr>
        <w:t>年</w:t>
      </w:r>
      <w:r>
        <w:rPr>
          <w:spacing w:val="-23"/>
        </w:rPr>
        <w:t xml:space="preserve"> </w:t>
      </w:r>
      <w:r>
        <w:t>6</w:t>
      </w:r>
      <w:r>
        <w:rPr>
          <w:spacing w:val="-6"/>
        </w:rPr>
        <w:t xml:space="preserve"> </w:t>
      </w:r>
      <w:r>
        <w:rPr>
          <w:spacing w:val="-6"/>
        </w:rPr>
        <w:t>月，世界医学教育联合会执行委员会</w:t>
      </w:r>
      <w:r>
        <w:rPr>
          <w:spacing w:val="-13"/>
        </w:rPr>
        <w:t>通过并发布了《本科医学教育全球标准》。在这个标准的基础上，世界卫生组织西太平洋地区办事处制订的区域性医学教育标准《本科医学教育质量保证指南》</w:t>
      </w:r>
      <w:r>
        <w:rPr>
          <w:spacing w:val="-29"/>
        </w:rPr>
        <w:t>也于</w:t>
      </w:r>
      <w:r>
        <w:rPr>
          <w:spacing w:val="-29"/>
        </w:rPr>
        <w:t xml:space="preserve"> </w:t>
      </w:r>
      <w:r>
        <w:t>2001</w:t>
      </w:r>
      <w:r>
        <w:rPr>
          <w:spacing w:val="-40"/>
        </w:rPr>
        <w:t xml:space="preserve"> </w:t>
      </w:r>
      <w:r>
        <w:rPr>
          <w:spacing w:val="-40"/>
        </w:rPr>
        <w:t>年</w:t>
      </w:r>
      <w:r>
        <w:rPr>
          <w:spacing w:val="-40"/>
        </w:rPr>
        <w:t xml:space="preserve"> </w:t>
      </w:r>
      <w:r>
        <w:t>7</w:t>
      </w:r>
      <w:r>
        <w:rPr>
          <w:spacing w:val="-12"/>
        </w:rPr>
        <w:t xml:space="preserve"> </w:t>
      </w:r>
      <w:r>
        <w:rPr>
          <w:spacing w:val="-12"/>
        </w:rPr>
        <w:t>月出版。</w:t>
      </w:r>
    </w:p>
    <w:p w:rsidR="00000000" w:rsidRDefault="005F2FD7">
      <w:pPr>
        <w:pStyle w:val="a6"/>
        <w:spacing w:line="300" w:lineRule="auto"/>
        <w:ind w:left="120" w:right="196" w:firstLine="479"/>
        <w:jc w:val="both"/>
      </w:pPr>
      <w:r>
        <w:t xml:space="preserve">2002 </w:t>
      </w:r>
      <w:r>
        <w:t>年，教育部召开医学教育标准国际研讨会</w:t>
      </w:r>
      <w:r>
        <w:t>，研究国际医学教育标准，</w:t>
      </w:r>
      <w:r>
        <w:t xml:space="preserve"> </w:t>
      </w:r>
      <w:r>
        <w:rPr>
          <w:spacing w:val="-9"/>
        </w:rPr>
        <w:t>部署国际标准</w:t>
      </w:r>
      <w:r>
        <w:rPr>
          <w:spacing w:val="-9"/>
        </w:rPr>
        <w:t>“</w:t>
      </w:r>
      <w:r>
        <w:rPr>
          <w:spacing w:val="-9"/>
        </w:rPr>
        <w:t>本土化</w:t>
      </w:r>
      <w:r>
        <w:rPr>
          <w:spacing w:val="-9"/>
        </w:rPr>
        <w:t>”</w:t>
      </w:r>
      <w:r>
        <w:rPr>
          <w:spacing w:val="-9"/>
        </w:rPr>
        <w:t>的研究工作。会后，教育部、卫生部设立专门项目，委</w:t>
      </w:r>
      <w:r>
        <w:rPr>
          <w:spacing w:val="-14"/>
        </w:rPr>
        <w:t>托中国高等教育学会医学教育专业委员会组建了</w:t>
      </w:r>
      <w:r>
        <w:rPr>
          <w:spacing w:val="-14"/>
        </w:rPr>
        <w:t>“</w:t>
      </w:r>
      <w:r>
        <w:rPr>
          <w:spacing w:val="-14"/>
        </w:rPr>
        <w:t>中国医学教育质量保证体系研</w:t>
      </w:r>
      <w:r>
        <w:rPr>
          <w:spacing w:val="-24"/>
        </w:rPr>
        <w:t>究课题组</w:t>
      </w:r>
      <w:r>
        <w:rPr>
          <w:spacing w:val="-24"/>
        </w:rPr>
        <w:t>”</w:t>
      </w:r>
      <w:r>
        <w:rPr>
          <w:spacing w:val="-24"/>
        </w:rPr>
        <w:t>。课题组以《中华人民共和国高等教育法》、《中华人民共和国执业医</w:t>
      </w:r>
      <w:r>
        <w:rPr>
          <w:spacing w:val="-13"/>
        </w:rPr>
        <w:t>师法》为依据，在总结我国医学教育合格评估、优秀评估、教学工作水平评估和</w:t>
      </w:r>
      <w:r>
        <w:rPr>
          <w:spacing w:val="-17"/>
        </w:rPr>
        <w:t>七年制医学教育教学与学位授予工作评估经验的基础上，提出了本科临床医学专</w:t>
      </w:r>
      <w:r>
        <w:rPr>
          <w:spacing w:val="-19"/>
        </w:rPr>
        <w:t>业都必须达到的各项教育要求，研究拟订了《本科医学教育标准</w:t>
      </w:r>
      <w:r>
        <w:rPr>
          <w:b/>
        </w:rPr>
        <w:t>—</w:t>
      </w:r>
      <w:r>
        <w:rPr>
          <w:spacing w:val="-2"/>
        </w:rPr>
        <w:t>临床医学专业</w:t>
      </w:r>
    </w:p>
    <w:p w:rsidR="00000000" w:rsidRDefault="005F2FD7">
      <w:pPr>
        <w:pStyle w:val="a6"/>
        <w:spacing w:line="300" w:lineRule="auto"/>
        <w:ind w:left="120"/>
        <w:jc w:val="both"/>
        <w:rPr>
          <w:sz w:val="23"/>
        </w:rPr>
      </w:pPr>
      <w:r>
        <w:rPr>
          <w:spacing w:val="-1"/>
        </w:rPr>
        <w:t>（</w:t>
      </w:r>
      <w:r>
        <w:t>试行</w:t>
      </w:r>
      <w:r>
        <w:rPr>
          <w:spacing w:val="-120"/>
        </w:rPr>
        <w:t>）</w:t>
      </w:r>
      <w:r>
        <w:rPr>
          <w:spacing w:val="-12"/>
        </w:rPr>
        <w:t>》。本标准已经教育部、卫生部批准。</w:t>
      </w:r>
    </w:p>
    <w:p w:rsidR="00000000" w:rsidRDefault="005F2FD7">
      <w:pPr>
        <w:pStyle w:val="a6"/>
        <w:spacing w:line="300" w:lineRule="auto"/>
        <w:ind w:left="120" w:right="197" w:firstLine="479"/>
        <w:jc w:val="both"/>
      </w:pPr>
      <w:r>
        <w:rPr>
          <w:spacing w:val="-4"/>
        </w:rPr>
        <w:t>本标准以修业五年为</w:t>
      </w:r>
      <w:r>
        <w:rPr>
          <w:spacing w:val="-4"/>
        </w:rPr>
        <w:t>基本学制的本科临床医学专业教育为适用对象，只对该</w:t>
      </w:r>
      <w:r>
        <w:rPr>
          <w:spacing w:val="-9"/>
        </w:rPr>
        <w:t>专业教育工作的基本方面提出最基本要求。本科医学教育是整个医学教育连续体</w:t>
      </w:r>
      <w:r>
        <w:rPr>
          <w:spacing w:val="-13"/>
        </w:rPr>
        <w:t>中的第一个阶段，其根本任务是为卫生保健机构培养完成医学基本训练，具有初</w:t>
      </w:r>
    </w:p>
    <w:p w:rsidR="00000000" w:rsidRDefault="005F2FD7">
      <w:pPr>
        <w:pStyle w:val="a6"/>
        <w:spacing w:line="300" w:lineRule="auto"/>
        <w:ind w:right="116"/>
        <w:jc w:val="both"/>
      </w:pPr>
      <w:r>
        <w:rPr>
          <w:spacing w:val="-9"/>
        </w:rPr>
        <w:t>步临床能力、终身学习能力和良好职业素质的医学毕业生；为学生毕业后继续深</w:t>
      </w:r>
      <w:r>
        <w:rPr>
          <w:spacing w:val="-14"/>
        </w:rPr>
        <w:t>造和在各类卫生保健系统执业奠定必要的基础。医学毕业生胜任临床工作的专业</w:t>
      </w:r>
      <w:r>
        <w:rPr>
          <w:spacing w:val="-17"/>
        </w:rPr>
        <w:t>能力要依靠毕业后医学教育、继续职业发展和持续的医疗实践才能逐渐形成与提</w:t>
      </w:r>
      <w:r>
        <w:rPr>
          <w:spacing w:val="-11"/>
        </w:rPr>
        <w:t>高。本标准全国通用，但承认不同地区和各学校之间的差异，尊重各学校自主办</w:t>
      </w:r>
      <w:r>
        <w:rPr>
          <w:spacing w:val="-12"/>
        </w:rPr>
        <w:t>学的权利。本标准转变指导方式，不提出具体的</w:t>
      </w:r>
      <w:r>
        <w:rPr>
          <w:spacing w:val="-12"/>
        </w:rPr>
        <w:t>教学计划、核心课程、教学方法</w:t>
      </w:r>
      <w:r>
        <w:rPr>
          <w:spacing w:val="-15"/>
        </w:rPr>
        <w:t>等方面的强制性规定，为各学校的个性发展及办学特色留下充分的改革与发展的</w:t>
      </w:r>
      <w:r>
        <w:rPr>
          <w:spacing w:val="-11"/>
        </w:rPr>
        <w:t>空间。本标准反映了我国医学教育面对的国际趋势、国内环境和社会期待，是制</w:t>
      </w:r>
      <w:r>
        <w:rPr>
          <w:spacing w:val="-16"/>
        </w:rPr>
        <w:t>订教育计划的依据和规范教学管理的参照系，各医学院校都应据此制订自己的教育目标和教育计划，建立自身教育评估体系和教育质量保障机制。本标准用于中国医学教育的认证工作，一般情况下该过程包括学校自评、评估组现场考察、提出认证建议和发布认证结论等实施步骤，不适用于医学院校的排序。</w:t>
      </w:r>
    </w:p>
    <w:p w:rsidR="00000000" w:rsidRDefault="005F2FD7">
      <w:pPr>
        <w:pStyle w:val="a6"/>
        <w:spacing w:line="300" w:lineRule="auto"/>
        <w:ind w:left="534" w:right="55"/>
        <w:jc w:val="both"/>
        <w:rPr>
          <w:sz w:val="23"/>
        </w:rPr>
      </w:pPr>
      <w:r>
        <w:t>“</w:t>
      </w:r>
      <w:r>
        <w:t>中国医学教育质量保证体系研究课题组</w:t>
      </w:r>
      <w:r>
        <w:t>”</w:t>
      </w:r>
      <w:r>
        <w:t>在研究拟订《本科医学教育标准</w:t>
      </w:r>
    </w:p>
    <w:p w:rsidR="00000000" w:rsidRDefault="005F2FD7">
      <w:pPr>
        <w:pStyle w:val="a6"/>
        <w:spacing w:line="300" w:lineRule="auto"/>
        <w:ind w:left="120" w:right="117"/>
        <w:jc w:val="both"/>
        <w:rPr>
          <w:spacing w:val="-14"/>
        </w:rPr>
      </w:pPr>
      <w:r>
        <w:rPr>
          <w:b/>
        </w:rPr>
        <w:t>—</w:t>
      </w:r>
      <w:r>
        <w:t>临</w:t>
      </w:r>
      <w:r>
        <w:t>床医学专业（试行</w:t>
      </w:r>
      <w:r>
        <w:rPr>
          <w:spacing w:val="-120"/>
        </w:rPr>
        <w:t>）</w:t>
      </w:r>
      <w:r>
        <w:t>》的过程中，以教育部有关医学教育政策为依据，借鉴</w:t>
      </w:r>
      <w:r>
        <w:rPr>
          <w:spacing w:val="-24"/>
        </w:rPr>
        <w:t>了</w:t>
      </w:r>
      <w:r>
        <w:rPr>
          <w:spacing w:val="-24"/>
        </w:rPr>
        <w:t xml:space="preserve"> </w:t>
      </w:r>
      <w:r>
        <w:lastRenderedPageBreak/>
        <w:t>1994</w:t>
      </w:r>
      <w:r>
        <w:rPr>
          <w:spacing w:val="-7"/>
        </w:rPr>
        <w:t xml:space="preserve"> </w:t>
      </w:r>
      <w:r>
        <w:rPr>
          <w:spacing w:val="-7"/>
        </w:rPr>
        <w:t>年以来各项教育评估的指标体系。同时，为促进我国医学教育能与世界</w:t>
      </w:r>
      <w:r>
        <w:rPr>
          <w:spacing w:val="-3"/>
        </w:rPr>
        <w:t>医学教育协调发展，课题组以世界医学教育联合会</w:t>
      </w:r>
      <w:r>
        <w:rPr>
          <w:spacing w:val="-3"/>
        </w:rPr>
        <w:t xml:space="preserve"> </w:t>
      </w:r>
      <w:r>
        <w:t>2003</w:t>
      </w:r>
      <w:r>
        <w:rPr>
          <w:spacing w:val="-7"/>
        </w:rPr>
        <w:t xml:space="preserve"> </w:t>
      </w:r>
      <w:r>
        <w:rPr>
          <w:spacing w:val="-7"/>
        </w:rPr>
        <w:t>年版的《本科医学教育</w:t>
      </w:r>
      <w:r>
        <w:rPr>
          <w:spacing w:val="-13"/>
        </w:rPr>
        <w:t>全球标准》、世界卫生组织西太平洋地区《本科医学教育质量保障指南》和国际</w:t>
      </w:r>
      <w:r>
        <w:rPr>
          <w:spacing w:val="-14"/>
        </w:rPr>
        <w:t>医学教育组织《全球医学教育最基本要求》为参照，并参考了有关国家的医学教育的标准与要求。</w:t>
      </w:r>
    </w:p>
    <w:p w:rsidR="00000000" w:rsidRDefault="005F2FD7">
      <w:pPr>
        <w:pStyle w:val="a6"/>
        <w:spacing w:line="300" w:lineRule="auto"/>
        <w:ind w:left="120" w:right="117"/>
        <w:jc w:val="both"/>
        <w:rPr>
          <w:spacing w:val="-14"/>
        </w:rPr>
      </w:pPr>
    </w:p>
    <w:p w:rsidR="00000000" w:rsidRDefault="005F2FD7">
      <w:pPr>
        <w:pStyle w:val="1"/>
        <w:tabs>
          <w:tab w:val="left" w:pos="2033"/>
        </w:tabs>
        <w:spacing w:line="300" w:lineRule="auto"/>
        <w:jc w:val="both"/>
        <w:rPr>
          <w:rFonts w:ascii="黑体"/>
          <w:sz w:val="24"/>
          <w:szCs w:val="32"/>
        </w:rPr>
      </w:pPr>
      <w:r>
        <w:rPr>
          <w:sz w:val="32"/>
          <w:szCs w:val="32"/>
        </w:rPr>
        <w:t>第一部分</w:t>
      </w:r>
      <w:r>
        <w:rPr>
          <w:sz w:val="32"/>
          <w:szCs w:val="32"/>
        </w:rPr>
        <w:tab/>
      </w:r>
      <w:r>
        <w:rPr>
          <w:rFonts w:hint="eastAsia"/>
          <w:sz w:val="32"/>
          <w:szCs w:val="32"/>
          <w:lang w:eastAsia="zh-CN"/>
        </w:rPr>
        <w:t xml:space="preserve"> </w:t>
      </w:r>
      <w:r>
        <w:rPr>
          <w:w w:val="95"/>
          <w:sz w:val="32"/>
          <w:szCs w:val="32"/>
        </w:rPr>
        <w:t>本科临床医学专业毕业生应达到的基本要求</w:t>
      </w:r>
    </w:p>
    <w:p w:rsidR="00000000" w:rsidRDefault="005F2FD7">
      <w:pPr>
        <w:pStyle w:val="a6"/>
        <w:spacing w:line="300" w:lineRule="auto"/>
        <w:ind w:left="480"/>
        <w:jc w:val="both"/>
      </w:pPr>
      <w:r>
        <w:t>医学毕业生的质量是衡量医学院校教育质量的最终标准。本科临床医学专业</w:t>
      </w:r>
    </w:p>
    <w:p w:rsidR="00000000" w:rsidRDefault="005F2FD7">
      <w:pPr>
        <w:pStyle w:val="a6"/>
        <w:spacing w:line="300" w:lineRule="auto"/>
        <w:ind w:right="237"/>
        <w:jc w:val="both"/>
        <w:rPr>
          <w:spacing w:val="-12"/>
        </w:rPr>
      </w:pPr>
      <w:r>
        <w:rPr>
          <w:spacing w:val="-6"/>
        </w:rPr>
        <w:t>教育的目标是培</w:t>
      </w:r>
      <w:r>
        <w:rPr>
          <w:spacing w:val="-6"/>
        </w:rPr>
        <w:t>养具备初步临床能力、终身学习能力和良好职业素质的医学毕业</w:t>
      </w:r>
      <w:r>
        <w:rPr>
          <w:spacing w:val="-9"/>
        </w:rPr>
        <w:t>生。毕业生作为一名医学从业人员，必须有能力从事医疗卫生服务工作，必须能</w:t>
      </w:r>
      <w:r>
        <w:rPr>
          <w:spacing w:val="-12"/>
        </w:rPr>
        <w:t>够在日新月异的医学进步环境中保持其医学业务水平的持续更新，这取决于医学生在校期间获得的教育培训和对科学方法的掌握。</w:t>
      </w:r>
    </w:p>
    <w:p w:rsidR="00000000" w:rsidRDefault="005F2FD7">
      <w:pPr>
        <w:pStyle w:val="2"/>
        <w:spacing w:line="300" w:lineRule="auto"/>
        <w:ind w:left="670"/>
        <w:jc w:val="both"/>
        <w:rPr>
          <w:b/>
          <w:bCs/>
          <w:sz w:val="22"/>
        </w:rPr>
      </w:pPr>
      <w:r>
        <w:rPr>
          <w:b/>
          <w:bCs/>
        </w:rPr>
        <w:t>一、思想道德与职业素质目标</w:t>
      </w:r>
    </w:p>
    <w:p w:rsidR="00000000" w:rsidRDefault="005F2FD7">
      <w:pPr>
        <w:pStyle w:val="a6"/>
        <w:spacing w:line="300" w:lineRule="auto"/>
        <w:ind w:left="120" w:right="140" w:firstLine="479"/>
        <w:jc w:val="both"/>
      </w:pPr>
      <w:r>
        <w:t>1</w:t>
      </w:r>
      <w:r>
        <w:t>．遵纪守法，树立科学的世界观、人生观、价值观和社会主义荣辱观，热爱祖国，忠于人民，愿为祖国卫生事业的发展和人类身心健康奋斗终生。</w:t>
      </w:r>
    </w:p>
    <w:p w:rsidR="00000000" w:rsidRDefault="005F2FD7">
      <w:pPr>
        <w:pStyle w:val="a6"/>
        <w:spacing w:line="300" w:lineRule="auto"/>
        <w:ind w:left="120" w:right="239" w:firstLine="479"/>
        <w:jc w:val="both"/>
      </w:pPr>
      <w:r>
        <w:t>2</w:t>
      </w:r>
      <w:r>
        <w:t>．珍视生命，关爱患者，具有人道主义精神；将预防疾病、驱除病痛作为</w:t>
      </w:r>
      <w:r>
        <w:rPr>
          <w:spacing w:val="-8"/>
        </w:rPr>
        <w:t>自己的终身责任；将提供临终关怀作为自己的道德</w:t>
      </w:r>
      <w:r>
        <w:rPr>
          <w:spacing w:val="-8"/>
        </w:rPr>
        <w:t>责任；将维护民众的健康利益作为自己的职业责任。</w:t>
      </w:r>
    </w:p>
    <w:p w:rsidR="00000000" w:rsidRDefault="005F2FD7">
      <w:pPr>
        <w:pStyle w:val="a6"/>
        <w:spacing w:line="300" w:lineRule="auto"/>
        <w:ind w:left="600"/>
        <w:jc w:val="both"/>
        <w:rPr>
          <w:sz w:val="23"/>
        </w:rPr>
      </w:pPr>
      <w:r>
        <w:t>3</w:t>
      </w:r>
      <w:r>
        <w:t>．树立终身学习的观念，认识到持续自我完善的重要性，不断追求卓越。</w:t>
      </w:r>
    </w:p>
    <w:p w:rsidR="00000000" w:rsidRDefault="005F2FD7">
      <w:pPr>
        <w:jc w:val="both"/>
        <w:rPr>
          <w:sz w:val="24"/>
          <w:szCs w:val="24"/>
        </w:rPr>
      </w:pPr>
      <w:r>
        <w:rPr>
          <w:rFonts w:hint="eastAsia"/>
          <w:sz w:val="24"/>
          <w:szCs w:val="24"/>
          <w:lang w:eastAsia="zh-CN"/>
        </w:rPr>
        <w:t xml:space="preserve">     </w:t>
      </w:r>
      <w:r>
        <w:rPr>
          <w:sz w:val="24"/>
          <w:szCs w:val="24"/>
        </w:rPr>
        <w:t>4</w:t>
      </w:r>
      <w:r>
        <w:rPr>
          <w:sz w:val="24"/>
          <w:szCs w:val="24"/>
        </w:rPr>
        <w:t>．具有与患者及其家属进行交流的意识，使他们充分参与和配合治疗计划。</w:t>
      </w:r>
    </w:p>
    <w:p w:rsidR="00000000" w:rsidRDefault="005F2FD7">
      <w:pPr>
        <w:pStyle w:val="a6"/>
        <w:spacing w:line="300" w:lineRule="auto"/>
        <w:ind w:left="590"/>
        <w:jc w:val="both"/>
        <w:rPr>
          <w:sz w:val="23"/>
        </w:rPr>
      </w:pPr>
      <w:r>
        <w:t>5</w:t>
      </w:r>
      <w:r>
        <w:t>．在职业活动中重视医疗的伦理问题，尊重患者的隐私和人格。</w:t>
      </w:r>
    </w:p>
    <w:p w:rsidR="00000000" w:rsidRDefault="005F2FD7">
      <w:pPr>
        <w:pStyle w:val="a6"/>
        <w:spacing w:line="300" w:lineRule="auto"/>
        <w:ind w:left="600"/>
        <w:jc w:val="both"/>
        <w:rPr>
          <w:sz w:val="23"/>
        </w:rPr>
      </w:pPr>
      <w:r>
        <w:t>6</w:t>
      </w:r>
      <w:r>
        <w:t>．尊重患者的个人信仰，理解他人的人文背景及文化价值。</w:t>
      </w:r>
    </w:p>
    <w:p w:rsidR="00000000" w:rsidRDefault="005F2FD7">
      <w:pPr>
        <w:pStyle w:val="a6"/>
        <w:spacing w:line="300" w:lineRule="auto"/>
        <w:ind w:left="120" w:right="140" w:firstLine="479"/>
        <w:jc w:val="both"/>
      </w:pPr>
      <w:r>
        <w:t>7</w:t>
      </w:r>
      <w:r>
        <w:t>．实事求是，对于自己不能胜任和安全处理的医疗问题，应该主动寻求其他医师的帮助。</w:t>
      </w:r>
    </w:p>
    <w:p w:rsidR="00000000" w:rsidRDefault="005F2FD7">
      <w:pPr>
        <w:pStyle w:val="a6"/>
        <w:spacing w:line="300" w:lineRule="auto"/>
        <w:ind w:left="120" w:right="140" w:firstLine="479"/>
        <w:jc w:val="both"/>
      </w:pPr>
      <w:r>
        <w:t>8</w:t>
      </w:r>
      <w:r>
        <w:t>．尊重同事和其他卫生保健专业人员，有集体主义精神和团队合作开展卫生服务工作的观念。</w:t>
      </w:r>
    </w:p>
    <w:p w:rsidR="00000000" w:rsidRDefault="005F2FD7">
      <w:pPr>
        <w:pStyle w:val="a6"/>
        <w:spacing w:line="300" w:lineRule="auto"/>
        <w:ind w:left="590"/>
        <w:jc w:val="both"/>
        <w:rPr>
          <w:sz w:val="23"/>
        </w:rPr>
      </w:pPr>
      <w:r>
        <w:t>9</w:t>
      </w:r>
      <w:r>
        <w:t>．树立依法行医的法律观念，学会</w:t>
      </w:r>
      <w:r>
        <w:t>用法律保护患者和医者自身的权益。</w:t>
      </w:r>
    </w:p>
    <w:p w:rsidR="00000000" w:rsidRDefault="005F2FD7">
      <w:pPr>
        <w:pStyle w:val="a6"/>
        <w:spacing w:line="300" w:lineRule="auto"/>
        <w:ind w:right="140"/>
        <w:jc w:val="both"/>
      </w:pPr>
      <w:r>
        <w:rPr>
          <w:rFonts w:hint="eastAsia"/>
          <w:lang w:eastAsia="zh-CN"/>
        </w:rPr>
        <w:t xml:space="preserve">    </w:t>
      </w:r>
      <w:r>
        <w:t>10</w:t>
      </w:r>
      <w:r>
        <w:t>．在应用各种可能的技术去追求准确的诊断或改变疾病的进程时，应考虑到患者及其家属的利益，并注意发挥可用卫生资源的最大效益。</w:t>
      </w:r>
    </w:p>
    <w:p w:rsidR="00000000" w:rsidRDefault="005F2FD7">
      <w:pPr>
        <w:pStyle w:val="a6"/>
        <w:spacing w:line="300" w:lineRule="auto"/>
        <w:ind w:firstLine="480"/>
        <w:jc w:val="both"/>
      </w:pPr>
      <w:r>
        <w:t>11</w:t>
      </w:r>
      <w:r>
        <w:t>．具有科学态度、创新和分析、批判精神。</w:t>
      </w:r>
    </w:p>
    <w:p w:rsidR="00000000" w:rsidRDefault="005F2FD7">
      <w:pPr>
        <w:pStyle w:val="a6"/>
        <w:spacing w:line="300" w:lineRule="auto"/>
        <w:ind w:firstLine="480"/>
        <w:jc w:val="both"/>
        <w:rPr>
          <w:sz w:val="21"/>
        </w:rPr>
      </w:pPr>
      <w:r>
        <w:t>12</w:t>
      </w:r>
      <w:r>
        <w:t>．履行维护医德的义务。</w:t>
      </w:r>
    </w:p>
    <w:p w:rsidR="00000000" w:rsidRDefault="005F2FD7">
      <w:pPr>
        <w:pStyle w:val="2"/>
        <w:spacing w:line="300" w:lineRule="auto"/>
        <w:ind w:leftChars="127" w:left="279" w:firstLineChars="118" w:firstLine="332"/>
        <w:jc w:val="both"/>
        <w:rPr>
          <w:b/>
          <w:bCs/>
          <w:sz w:val="22"/>
        </w:rPr>
      </w:pPr>
      <w:r>
        <w:rPr>
          <w:b/>
          <w:bCs/>
        </w:rPr>
        <w:t>二、知识目标</w:t>
      </w:r>
    </w:p>
    <w:p w:rsidR="00000000" w:rsidRDefault="005F2FD7">
      <w:pPr>
        <w:pStyle w:val="a6"/>
        <w:spacing w:line="300" w:lineRule="auto"/>
        <w:ind w:left="120" w:firstLine="470"/>
        <w:jc w:val="both"/>
      </w:pPr>
      <w:r>
        <w:t>1</w:t>
      </w:r>
      <w:r>
        <w:t>．掌握与医学相关的数学、物理学、化学、生命科学、行为科学和社会科学等基础知识和科学方法，并能用于指导未来的学习和医学实践。</w:t>
      </w:r>
    </w:p>
    <w:p w:rsidR="00000000" w:rsidRDefault="005F2FD7">
      <w:pPr>
        <w:pStyle w:val="a6"/>
        <w:spacing w:line="300" w:lineRule="auto"/>
        <w:ind w:left="590"/>
        <w:jc w:val="both"/>
        <w:rPr>
          <w:sz w:val="23"/>
        </w:rPr>
      </w:pPr>
      <w:r>
        <w:t>2</w:t>
      </w:r>
      <w:r>
        <w:t>．掌握生命各阶段的人体的正常结构和功能，正常的心理状态。</w:t>
      </w:r>
    </w:p>
    <w:p w:rsidR="00000000" w:rsidRDefault="005F2FD7">
      <w:pPr>
        <w:pStyle w:val="a6"/>
        <w:spacing w:line="300" w:lineRule="auto"/>
        <w:ind w:left="120" w:firstLine="470"/>
        <w:jc w:val="both"/>
      </w:pPr>
      <w:r>
        <w:t>3</w:t>
      </w:r>
      <w:r>
        <w:t>．掌握生命各阶段各种常见病、多发病的发病原因，认识到环境因素、社</w:t>
      </w:r>
      <w:r>
        <w:lastRenderedPageBreak/>
        <w:t>会因素</w:t>
      </w:r>
      <w:r>
        <w:t>及行为心理因素对疾病形成与发展的影响，认识到预防疾病的重要性。</w:t>
      </w:r>
    </w:p>
    <w:p w:rsidR="00000000" w:rsidRDefault="005F2FD7">
      <w:pPr>
        <w:pStyle w:val="a6"/>
        <w:spacing w:line="300" w:lineRule="auto"/>
        <w:ind w:left="120" w:firstLine="470"/>
        <w:jc w:val="both"/>
      </w:pPr>
      <w:r>
        <w:t>4</w:t>
      </w:r>
      <w:r>
        <w:t>．掌握生命各阶段各种常见病、多发病的发病机理、临床表现、诊断及防治原则。</w:t>
      </w:r>
    </w:p>
    <w:p w:rsidR="00000000" w:rsidRDefault="005F2FD7">
      <w:pPr>
        <w:pStyle w:val="a6"/>
        <w:spacing w:line="300" w:lineRule="auto"/>
        <w:ind w:left="590"/>
        <w:jc w:val="both"/>
        <w:rPr>
          <w:sz w:val="23"/>
        </w:rPr>
      </w:pPr>
      <w:r>
        <w:t>5</w:t>
      </w:r>
      <w:r>
        <w:t>．掌握基本的药理知识及临床合理用药原则。</w:t>
      </w:r>
    </w:p>
    <w:p w:rsidR="00000000" w:rsidRDefault="005F2FD7">
      <w:pPr>
        <w:pStyle w:val="a6"/>
        <w:spacing w:line="300" w:lineRule="auto"/>
        <w:ind w:left="120" w:firstLine="470"/>
        <w:jc w:val="both"/>
      </w:pPr>
      <w:r>
        <w:t>6</w:t>
      </w:r>
      <w:r>
        <w:t>．掌握正常的妊娠和分娩、产科常见急症、产前及产后的保健原则，以及计划生育的医学知识。</w:t>
      </w:r>
    </w:p>
    <w:p w:rsidR="00000000" w:rsidRDefault="005F2FD7">
      <w:pPr>
        <w:pStyle w:val="a6"/>
        <w:spacing w:line="300" w:lineRule="auto"/>
        <w:ind w:left="120" w:firstLine="470"/>
        <w:jc w:val="both"/>
      </w:pPr>
      <w:r>
        <w:t>7</w:t>
      </w:r>
      <w:r>
        <w:t>．掌握全科医学基本知识，掌握健康教育、疾病预防和筛查的原则，掌握缓解与改善疾患和残障、康复以及临终关怀的有关知识。</w:t>
      </w:r>
    </w:p>
    <w:p w:rsidR="00000000" w:rsidRDefault="005F2FD7">
      <w:pPr>
        <w:pStyle w:val="a6"/>
        <w:spacing w:line="300" w:lineRule="auto"/>
        <w:ind w:left="120" w:firstLine="470"/>
        <w:jc w:val="both"/>
      </w:pPr>
      <w:r>
        <w:t>8</w:t>
      </w:r>
      <w:r>
        <w:t>．掌握临床流行病学的有关知识与方法，理解科学实验在医学研究中的重要作用。</w:t>
      </w:r>
    </w:p>
    <w:p w:rsidR="00000000" w:rsidRDefault="005F2FD7">
      <w:pPr>
        <w:pStyle w:val="a6"/>
        <w:spacing w:line="300" w:lineRule="auto"/>
        <w:ind w:left="120" w:firstLine="470"/>
        <w:jc w:val="both"/>
      </w:pPr>
      <w:r>
        <w:t>9</w:t>
      </w:r>
      <w:r>
        <w:t>．掌握中国中医学（民族医学）的基本特点，了解</w:t>
      </w:r>
      <w:r>
        <w:t>中医学</w:t>
      </w:r>
      <w:r>
        <w:t>(</w:t>
      </w:r>
      <w:r>
        <w:t>民族医学</w:t>
      </w:r>
      <w:r>
        <w:t>)</w:t>
      </w:r>
      <w:r>
        <w:t>诊疗基本原则。</w:t>
      </w:r>
    </w:p>
    <w:p w:rsidR="00000000" w:rsidRDefault="005F2FD7">
      <w:pPr>
        <w:pStyle w:val="a6"/>
        <w:spacing w:line="300" w:lineRule="auto"/>
        <w:ind w:left="120" w:right="119" w:firstLine="470"/>
        <w:jc w:val="both"/>
        <w:rPr>
          <w:sz w:val="26"/>
        </w:rPr>
      </w:pPr>
      <w:r>
        <w:rPr>
          <w:spacing w:val="-10"/>
        </w:rPr>
        <w:t>10</w:t>
      </w:r>
      <w:r>
        <w:rPr>
          <w:spacing w:val="-8"/>
        </w:rPr>
        <w:t>．掌握传染病的发生、发展以及传播的基本规律，掌握常见传染病的防治原则。</w:t>
      </w:r>
    </w:p>
    <w:p w:rsidR="00000000" w:rsidRDefault="005F2FD7">
      <w:pPr>
        <w:pStyle w:val="2"/>
        <w:numPr>
          <w:ilvl w:val="0"/>
          <w:numId w:val="4"/>
        </w:numPr>
        <w:spacing w:line="300" w:lineRule="auto"/>
        <w:ind w:left="670"/>
        <w:jc w:val="both"/>
        <w:rPr>
          <w:b/>
          <w:bCs/>
        </w:rPr>
      </w:pPr>
      <w:r>
        <w:rPr>
          <w:b/>
          <w:bCs/>
        </w:rPr>
        <w:t>技能目标</w:t>
      </w:r>
    </w:p>
    <w:p w:rsidR="00000000" w:rsidRDefault="005F2FD7">
      <w:pPr>
        <w:pStyle w:val="a6"/>
        <w:spacing w:line="300" w:lineRule="auto"/>
        <w:jc w:val="both"/>
        <w:rPr>
          <w:sz w:val="23"/>
        </w:rPr>
      </w:pPr>
      <w:r>
        <w:rPr>
          <w:rFonts w:hint="eastAsia"/>
          <w:lang w:eastAsia="zh-CN"/>
        </w:rPr>
        <w:t xml:space="preserve">     </w:t>
      </w:r>
      <w:r>
        <w:t>1</w:t>
      </w:r>
      <w:r>
        <w:t>．全面、系统、正确地采集病史的能力。</w:t>
      </w:r>
    </w:p>
    <w:p w:rsidR="00000000" w:rsidRDefault="005F2FD7">
      <w:pPr>
        <w:pStyle w:val="a6"/>
        <w:spacing w:line="300" w:lineRule="auto"/>
        <w:ind w:left="590"/>
        <w:jc w:val="both"/>
        <w:rPr>
          <w:sz w:val="23"/>
        </w:rPr>
      </w:pPr>
      <w:r>
        <w:t>2</w:t>
      </w:r>
      <w:r>
        <w:t>．系统、规范地进行体格及精神检查的能力，规范书写病历的能力。</w:t>
      </w:r>
    </w:p>
    <w:p w:rsidR="00000000" w:rsidRDefault="005F2FD7">
      <w:pPr>
        <w:pStyle w:val="a6"/>
        <w:spacing w:line="300" w:lineRule="auto"/>
        <w:ind w:left="590"/>
        <w:jc w:val="both"/>
        <w:rPr>
          <w:sz w:val="23"/>
        </w:rPr>
      </w:pPr>
      <w:r>
        <w:t>3</w:t>
      </w:r>
      <w:r>
        <w:t>．较强的临床思维和表达能力。</w:t>
      </w:r>
    </w:p>
    <w:p w:rsidR="00000000" w:rsidRDefault="005F2FD7">
      <w:pPr>
        <w:pStyle w:val="a6"/>
        <w:spacing w:line="300" w:lineRule="auto"/>
        <w:ind w:left="590"/>
        <w:jc w:val="both"/>
        <w:rPr>
          <w:sz w:val="23"/>
        </w:rPr>
      </w:pPr>
      <w:r>
        <w:t>4</w:t>
      </w:r>
      <w:r>
        <w:t>．内、外、妇、儿科各类常见病、多发病的诊断、处理能力。</w:t>
      </w:r>
    </w:p>
    <w:p w:rsidR="00000000" w:rsidRDefault="005F2FD7">
      <w:pPr>
        <w:pStyle w:val="a6"/>
        <w:spacing w:line="300" w:lineRule="auto"/>
        <w:ind w:left="590"/>
        <w:jc w:val="both"/>
        <w:rPr>
          <w:sz w:val="23"/>
        </w:rPr>
      </w:pPr>
      <w:r>
        <w:t>5</w:t>
      </w:r>
      <w:r>
        <w:t>．一般急症的诊断、急救及处理能力。</w:t>
      </w:r>
    </w:p>
    <w:p w:rsidR="00000000" w:rsidRDefault="005F2FD7">
      <w:pPr>
        <w:pStyle w:val="a6"/>
        <w:spacing w:line="300" w:lineRule="auto"/>
        <w:ind w:left="120" w:firstLine="470"/>
        <w:jc w:val="both"/>
      </w:pPr>
      <w:r>
        <w:t>6</w:t>
      </w:r>
      <w:r>
        <w:t>．根据具体情况选择使用合适的临床技术，选择最适合、最经济的诊断、治疗手段的能力。</w:t>
      </w:r>
    </w:p>
    <w:p w:rsidR="00000000" w:rsidRDefault="005F2FD7">
      <w:pPr>
        <w:pStyle w:val="a6"/>
        <w:spacing w:line="300" w:lineRule="auto"/>
        <w:ind w:left="590"/>
        <w:jc w:val="both"/>
        <w:rPr>
          <w:sz w:val="23"/>
        </w:rPr>
      </w:pPr>
      <w:r>
        <w:t>7</w:t>
      </w:r>
      <w:r>
        <w:t>．运用循证医学的原理，针对临床问题进行查证、用证的初步能力。</w:t>
      </w:r>
    </w:p>
    <w:p w:rsidR="00000000" w:rsidRDefault="005F2FD7">
      <w:pPr>
        <w:pStyle w:val="a6"/>
        <w:spacing w:line="300" w:lineRule="auto"/>
        <w:ind w:left="590"/>
        <w:jc w:val="both"/>
        <w:rPr>
          <w:sz w:val="23"/>
        </w:rPr>
      </w:pPr>
      <w:r>
        <w:t>8</w:t>
      </w:r>
      <w:r>
        <w:t>．从事社区卫生服务的基本能力。</w:t>
      </w:r>
    </w:p>
    <w:p w:rsidR="00000000" w:rsidRDefault="005F2FD7">
      <w:pPr>
        <w:pStyle w:val="a6"/>
        <w:spacing w:line="300" w:lineRule="auto"/>
        <w:ind w:left="590"/>
        <w:jc w:val="both"/>
        <w:rPr>
          <w:sz w:val="23"/>
        </w:rPr>
      </w:pPr>
      <w:r>
        <w:t>9</w:t>
      </w:r>
      <w:r>
        <w:t>．具有与患者及其家属进行有效交流的能力。</w:t>
      </w:r>
    </w:p>
    <w:p w:rsidR="00000000" w:rsidRDefault="005F2FD7">
      <w:pPr>
        <w:pStyle w:val="a6"/>
        <w:spacing w:line="300" w:lineRule="auto"/>
        <w:ind w:left="590"/>
        <w:jc w:val="both"/>
        <w:rPr>
          <w:sz w:val="23"/>
        </w:rPr>
      </w:pPr>
      <w:r>
        <w:t>10</w:t>
      </w:r>
      <w:r>
        <w:t>．具有与医生、护士及其他医疗卫生从业人员交流的能力。</w:t>
      </w:r>
    </w:p>
    <w:p w:rsidR="00000000" w:rsidRDefault="005F2FD7">
      <w:pPr>
        <w:pStyle w:val="a6"/>
        <w:spacing w:line="300" w:lineRule="auto"/>
        <w:ind w:left="120" w:right="119" w:firstLine="470"/>
        <w:jc w:val="both"/>
      </w:pPr>
      <w:r>
        <w:rPr>
          <w:spacing w:val="-15"/>
        </w:rPr>
        <w:t>11</w:t>
      </w:r>
      <w:r>
        <w:rPr>
          <w:spacing w:val="-8"/>
        </w:rPr>
        <w:t>．结合临床实际，能够利用图书资料和现代信息技术独立研究医学问题及获取新知识与相关信息，能用一门外语阅读医学文献。</w:t>
      </w:r>
    </w:p>
    <w:p w:rsidR="00000000" w:rsidRDefault="005F2FD7">
      <w:pPr>
        <w:pStyle w:val="a6"/>
        <w:spacing w:line="300" w:lineRule="auto"/>
        <w:ind w:left="120" w:right="20" w:firstLine="470"/>
        <w:jc w:val="both"/>
      </w:pPr>
      <w:r>
        <w:t>12</w:t>
      </w:r>
      <w:r>
        <w:t>．能够对患者和公众进行有关健康生活方式、疾病预防等方面知识的宣传教育。</w:t>
      </w:r>
    </w:p>
    <w:p w:rsidR="00000000" w:rsidRDefault="005F2FD7">
      <w:pPr>
        <w:pStyle w:val="a6"/>
        <w:spacing w:line="300" w:lineRule="auto"/>
        <w:ind w:left="590"/>
        <w:jc w:val="both"/>
        <w:rPr>
          <w:sz w:val="18"/>
        </w:rPr>
      </w:pPr>
      <w:r>
        <w:t>13</w:t>
      </w:r>
      <w:r>
        <w:t>．具有自主学习和终身学习的能力。</w:t>
      </w:r>
    </w:p>
    <w:p w:rsidR="00000000" w:rsidRDefault="005F2FD7">
      <w:pPr>
        <w:pStyle w:val="1"/>
        <w:tabs>
          <w:tab w:val="left" w:pos="2832"/>
        </w:tabs>
        <w:spacing w:line="300" w:lineRule="auto"/>
        <w:jc w:val="both"/>
        <w:rPr>
          <w:rFonts w:ascii="黑体"/>
          <w:sz w:val="32"/>
          <w:szCs w:val="40"/>
        </w:rPr>
      </w:pPr>
      <w:r>
        <w:rPr>
          <w:sz w:val="40"/>
          <w:szCs w:val="40"/>
        </w:rPr>
        <w:t>第二部分</w:t>
      </w:r>
      <w:r>
        <w:rPr>
          <w:sz w:val="40"/>
          <w:szCs w:val="40"/>
        </w:rPr>
        <w:tab/>
      </w:r>
      <w:r>
        <w:rPr>
          <w:w w:val="95"/>
          <w:sz w:val="40"/>
          <w:szCs w:val="40"/>
        </w:rPr>
        <w:t>本科临床医学专业教育办学标准</w:t>
      </w:r>
    </w:p>
    <w:p w:rsidR="00000000" w:rsidRDefault="005F2FD7">
      <w:pPr>
        <w:pStyle w:val="2"/>
        <w:spacing w:line="300" w:lineRule="auto"/>
        <w:jc w:val="both"/>
        <w:rPr>
          <w:b/>
          <w:bCs/>
          <w:sz w:val="22"/>
        </w:rPr>
      </w:pPr>
      <w:r>
        <w:rPr>
          <w:b/>
          <w:bCs/>
        </w:rPr>
        <w:t>一、宗旨及目标</w:t>
      </w:r>
    </w:p>
    <w:p w:rsidR="00000000" w:rsidRDefault="005F2FD7">
      <w:pPr>
        <w:pStyle w:val="3"/>
        <w:spacing w:before="0" w:line="300" w:lineRule="auto"/>
        <w:jc w:val="both"/>
        <w:rPr>
          <w:sz w:val="23"/>
        </w:rPr>
      </w:pPr>
      <w:r>
        <w:rPr>
          <w:w w:val="95"/>
        </w:rPr>
        <w:t>（一）宗旨及目标</w:t>
      </w:r>
    </w:p>
    <w:p w:rsidR="00000000" w:rsidRDefault="005F2FD7">
      <w:pPr>
        <w:pStyle w:val="a6"/>
        <w:spacing w:line="300" w:lineRule="auto"/>
        <w:ind w:left="600"/>
        <w:jc w:val="both"/>
      </w:pPr>
      <w:r>
        <w:t>在执行国家教育方针的过程中，医学院校（指独立设立的医学院校和综合大</w:t>
      </w:r>
    </w:p>
    <w:p w:rsidR="00000000" w:rsidRDefault="005F2FD7">
      <w:pPr>
        <w:pStyle w:val="a6"/>
        <w:spacing w:line="300" w:lineRule="auto"/>
        <w:ind w:right="91"/>
        <w:jc w:val="both"/>
        <w:rPr>
          <w:rFonts w:ascii="仿宋_GB2312" w:eastAsia="仿宋_GB2312" w:hint="eastAsia"/>
          <w:spacing w:val="-3"/>
          <w:lang w:eastAsia="zh-CN"/>
        </w:rPr>
      </w:pPr>
      <w:r>
        <w:lastRenderedPageBreak/>
        <w:t>学中</w:t>
      </w:r>
      <w:r>
        <w:t>的医学院</w:t>
      </w:r>
      <w:r>
        <w:rPr>
          <w:spacing w:val="-48"/>
        </w:rPr>
        <w:t>）</w:t>
      </w:r>
      <w:r>
        <w:rPr>
          <w:spacing w:val="-3"/>
        </w:rPr>
        <w:t>必须依据社会对医学的期望和区域发展的需要，明确其办学宗旨和目标。包括：办学定位、办学理念、发展规划、培养目标和质量标准</w:t>
      </w:r>
      <w:r>
        <w:rPr>
          <w:rFonts w:ascii="仿宋_GB2312" w:eastAsia="仿宋_GB2312" w:hint="eastAsia"/>
          <w:spacing w:val="-3"/>
        </w:rPr>
        <w:t>等</w:t>
      </w:r>
      <w:r>
        <w:rPr>
          <w:rFonts w:ascii="仿宋_GB2312" w:eastAsia="仿宋_GB2312" w:hint="eastAsia"/>
          <w:spacing w:val="-3"/>
          <w:lang w:eastAsia="zh-CN"/>
        </w:rPr>
        <w:t>。</w:t>
      </w:r>
    </w:p>
    <w:p w:rsidR="00000000" w:rsidRDefault="005F2FD7">
      <w:pPr>
        <w:pStyle w:val="3"/>
        <w:spacing w:before="0" w:line="300" w:lineRule="auto"/>
        <w:ind w:left="600"/>
        <w:jc w:val="both"/>
        <w:rPr>
          <w:sz w:val="23"/>
        </w:rPr>
      </w:pPr>
      <w:r>
        <w:rPr>
          <w:w w:val="95"/>
        </w:rPr>
        <w:t>（二）宗旨及目标的确定</w:t>
      </w:r>
    </w:p>
    <w:p w:rsidR="00000000" w:rsidRDefault="005F2FD7">
      <w:pPr>
        <w:pStyle w:val="a6"/>
        <w:spacing w:line="300" w:lineRule="auto"/>
        <w:ind w:left="120" w:right="91" w:firstLine="479"/>
        <w:jc w:val="both"/>
      </w:pPr>
      <w:r>
        <w:rPr>
          <w:spacing w:val="-4"/>
        </w:rPr>
        <w:t>医学院校的办学宗旨和目标的确定需通过各方面人员的认真讨论，得到上级主管部门的同意，使全校师生周知。</w:t>
      </w:r>
    </w:p>
    <w:p w:rsidR="00000000" w:rsidRDefault="005F2FD7">
      <w:pPr>
        <w:pStyle w:val="a6"/>
        <w:spacing w:line="300" w:lineRule="auto"/>
        <w:ind w:left="120"/>
        <w:jc w:val="both"/>
        <w:rPr>
          <w:sz w:val="23"/>
        </w:rPr>
      </w:pPr>
      <w:r>
        <w:t>【注释】</w:t>
      </w:r>
    </w:p>
    <w:p w:rsidR="00000000" w:rsidRDefault="005F2FD7">
      <w:pPr>
        <w:pStyle w:val="a7"/>
        <w:tabs>
          <w:tab w:val="left" w:pos="660"/>
          <w:tab w:val="left" w:pos="661"/>
        </w:tabs>
        <w:spacing w:before="0" w:line="300" w:lineRule="auto"/>
        <w:ind w:left="120" w:firstLine="0"/>
        <w:jc w:val="both"/>
      </w:pPr>
      <w:r>
        <w:rPr>
          <w:rFonts w:hint="eastAsia"/>
          <w:sz w:val="24"/>
          <w:lang w:eastAsia="zh-CN"/>
        </w:rPr>
        <w:t xml:space="preserve">    1.</w:t>
      </w:r>
      <w:r>
        <w:rPr>
          <w:sz w:val="24"/>
        </w:rPr>
        <w:t>教育宗旨和目标可以包括本地区、本校的政策和特殊性问题。</w:t>
      </w:r>
    </w:p>
    <w:p w:rsidR="00000000" w:rsidRDefault="005F2FD7">
      <w:pPr>
        <w:pStyle w:val="a7"/>
        <w:tabs>
          <w:tab w:val="left" w:pos="660"/>
          <w:tab w:val="left" w:pos="661"/>
        </w:tabs>
        <w:spacing w:before="0" w:line="300" w:lineRule="auto"/>
        <w:ind w:left="120" w:right="194" w:firstLine="0"/>
        <w:jc w:val="both"/>
        <w:rPr>
          <w:sz w:val="24"/>
        </w:rPr>
      </w:pPr>
      <w:r>
        <w:rPr>
          <w:rFonts w:hint="eastAsia"/>
          <w:sz w:val="24"/>
          <w:lang w:eastAsia="zh-CN"/>
        </w:rPr>
        <w:t xml:space="preserve">    2.</w:t>
      </w:r>
      <w:r>
        <w:rPr>
          <w:sz w:val="24"/>
        </w:rPr>
        <w:t>各方面人员包括学校的领导、医学院的行政管理人员、教职人员、学生、用人部门以及政府主管部门或学校的主办者</w:t>
      </w:r>
      <w:r>
        <w:rPr>
          <w:rFonts w:hint="eastAsia"/>
          <w:sz w:val="24"/>
          <w:lang w:eastAsia="zh-CN"/>
        </w:rPr>
        <w:t>。</w:t>
      </w:r>
    </w:p>
    <w:p w:rsidR="00000000" w:rsidRDefault="005F2FD7">
      <w:pPr>
        <w:pStyle w:val="3"/>
        <w:spacing w:before="0" w:line="300" w:lineRule="auto"/>
        <w:ind w:left="600"/>
        <w:jc w:val="both"/>
        <w:rPr>
          <w:sz w:val="23"/>
        </w:rPr>
      </w:pPr>
      <w:r>
        <w:rPr>
          <w:w w:val="95"/>
        </w:rPr>
        <w:t>（三）学术自治</w:t>
      </w:r>
    </w:p>
    <w:p w:rsidR="00000000" w:rsidRDefault="005F2FD7">
      <w:pPr>
        <w:pStyle w:val="a6"/>
        <w:spacing w:line="300" w:lineRule="auto"/>
        <w:ind w:right="91"/>
        <w:jc w:val="both"/>
      </w:pPr>
      <w:r>
        <w:rPr>
          <w:rFonts w:hint="eastAsia"/>
          <w:lang w:eastAsia="zh-CN"/>
        </w:rPr>
        <w:t xml:space="preserve">    </w:t>
      </w:r>
      <w:r>
        <w:t>医学院校要依据修订本科专业教学计划</w:t>
      </w:r>
      <w:r>
        <w:t>的原则意见，根据各自的发展要求，</w:t>
      </w:r>
      <w:r>
        <w:t xml:space="preserve"> </w:t>
      </w:r>
      <w:r>
        <w:rPr>
          <w:spacing w:val="-6"/>
        </w:rPr>
        <w:t>制订课程计划及实施方案，合理规划人员聘用和教育资源配置。综合大学中的医</w:t>
      </w:r>
      <w:r>
        <w:rPr>
          <w:spacing w:val="-10"/>
        </w:rPr>
        <w:t>学院应该得到大学社会人文学科及自然学科的学术支持，同时努力加强大学各学科间的融合。</w:t>
      </w:r>
    </w:p>
    <w:p w:rsidR="00000000" w:rsidRDefault="005F2FD7">
      <w:pPr>
        <w:pStyle w:val="3"/>
        <w:spacing w:before="0" w:line="300" w:lineRule="auto"/>
        <w:ind w:left="600"/>
        <w:jc w:val="both"/>
        <w:rPr>
          <w:sz w:val="23"/>
        </w:rPr>
      </w:pPr>
      <w:r>
        <w:rPr>
          <w:w w:val="95"/>
        </w:rPr>
        <w:t>（四）教育结果</w:t>
      </w:r>
    </w:p>
    <w:p w:rsidR="00000000" w:rsidRDefault="005F2FD7">
      <w:pPr>
        <w:pStyle w:val="a6"/>
        <w:spacing w:line="300" w:lineRule="auto"/>
        <w:ind w:left="120" w:right="197" w:firstLine="479"/>
        <w:jc w:val="both"/>
      </w:pPr>
      <w:r>
        <w:rPr>
          <w:spacing w:val="-5"/>
        </w:rPr>
        <w:t>医学院校必须根据上述毕业生应达到的基本要求，制订合适的培养目标和教</w:t>
      </w:r>
      <w:r>
        <w:rPr>
          <w:spacing w:val="-10"/>
        </w:rPr>
        <w:t>育计划，通过教育计划的实施和学业成绩评定，确定学生在有效修业期内完成学业并达到上述要求，颁发毕业证书、授予医学学士学位。</w:t>
      </w:r>
    </w:p>
    <w:p w:rsidR="00000000" w:rsidRDefault="005F2FD7">
      <w:pPr>
        <w:pStyle w:val="2"/>
        <w:spacing w:line="300" w:lineRule="auto"/>
        <w:jc w:val="both"/>
        <w:rPr>
          <w:b/>
          <w:bCs/>
          <w:sz w:val="22"/>
        </w:rPr>
      </w:pPr>
      <w:r>
        <w:rPr>
          <w:b/>
          <w:bCs/>
        </w:rPr>
        <w:t>二、教育计划</w:t>
      </w:r>
    </w:p>
    <w:p w:rsidR="00000000" w:rsidRDefault="005F2FD7">
      <w:pPr>
        <w:pStyle w:val="a6"/>
        <w:spacing w:line="300" w:lineRule="auto"/>
        <w:ind w:left="120" w:right="91" w:firstLine="479"/>
        <w:jc w:val="both"/>
      </w:pPr>
      <w:r>
        <w:rPr>
          <w:spacing w:val="-5"/>
        </w:rPr>
        <w:t>医学院校制定的教育计划要与培养目标相适应，注重课程设置与教学方法的协同，调动教师的主观能动性，促进学生主动</w:t>
      </w:r>
      <w:r>
        <w:rPr>
          <w:spacing w:val="-5"/>
        </w:rPr>
        <w:t>学习的积极性。</w:t>
      </w:r>
    </w:p>
    <w:p w:rsidR="00000000" w:rsidRDefault="005F2FD7">
      <w:pPr>
        <w:pStyle w:val="3"/>
        <w:spacing w:before="0" w:line="300" w:lineRule="auto"/>
        <w:jc w:val="both"/>
      </w:pPr>
      <w:r>
        <w:rPr>
          <w:w w:val="95"/>
        </w:rPr>
        <w:t>（一）课程计划</w:t>
      </w:r>
    </w:p>
    <w:p w:rsidR="00000000" w:rsidRDefault="005F2FD7">
      <w:pPr>
        <w:pStyle w:val="a6"/>
        <w:spacing w:line="300" w:lineRule="auto"/>
        <w:ind w:right="124"/>
        <w:jc w:val="both"/>
      </w:pPr>
      <w:r>
        <w:rPr>
          <w:rFonts w:hint="eastAsia"/>
          <w:lang w:eastAsia="zh-CN"/>
        </w:rPr>
        <w:t xml:space="preserve">     </w:t>
      </w:r>
      <w:r>
        <w:t>1</w:t>
      </w:r>
      <w:r>
        <w:t>．医学院校必须依据医疗卫生服务的需要、医学科学的进步和医学模式的转变，制订符合本校实际的课程计划。</w:t>
      </w:r>
    </w:p>
    <w:p w:rsidR="00000000" w:rsidRDefault="005F2FD7">
      <w:pPr>
        <w:pStyle w:val="a6"/>
        <w:spacing w:line="300" w:lineRule="auto"/>
        <w:ind w:left="600"/>
        <w:jc w:val="both"/>
        <w:rPr>
          <w:sz w:val="23"/>
        </w:rPr>
      </w:pPr>
      <w:r>
        <w:t>2</w:t>
      </w:r>
      <w:r>
        <w:t>．制订课程计划需要教师、学生的参与和理解。</w:t>
      </w:r>
    </w:p>
    <w:p w:rsidR="00000000" w:rsidRDefault="005F2FD7">
      <w:pPr>
        <w:pStyle w:val="a6"/>
        <w:spacing w:line="300" w:lineRule="auto"/>
        <w:ind w:left="600"/>
        <w:jc w:val="both"/>
        <w:rPr>
          <w:sz w:val="23"/>
        </w:rPr>
      </w:pPr>
      <w:r>
        <w:t>3</w:t>
      </w:r>
      <w:r>
        <w:t>．课程计划要明确课程设置模式及基本要求。</w:t>
      </w:r>
    </w:p>
    <w:p w:rsidR="00000000" w:rsidRDefault="005F2FD7">
      <w:pPr>
        <w:pStyle w:val="a6"/>
        <w:spacing w:line="300" w:lineRule="auto"/>
        <w:ind w:left="120" w:right="116" w:firstLine="479"/>
        <w:jc w:val="both"/>
      </w:pPr>
      <w:r>
        <w:t>4</w:t>
      </w:r>
      <w:r>
        <w:t>．医学院校应积极开展纵向或（和）横向综合的课程改革，将课程教学内</w:t>
      </w:r>
      <w:r>
        <w:rPr>
          <w:spacing w:val="-7"/>
        </w:rPr>
        <w:t>容进行合理整合。课程计划必须体现加强基础、培养能力、注重素质和发展个性</w:t>
      </w:r>
      <w:r>
        <w:rPr>
          <w:spacing w:val="-11"/>
        </w:rPr>
        <w:t>的原则，课程设置应包括必修课程和选修课程，两者之间的比例可由学校根据实</w:t>
      </w:r>
      <w:r>
        <w:rPr>
          <w:spacing w:val="-1"/>
        </w:rPr>
        <w:t>际情况确定。</w:t>
      </w:r>
    </w:p>
    <w:p w:rsidR="00000000" w:rsidRDefault="005F2FD7">
      <w:pPr>
        <w:pStyle w:val="3"/>
        <w:spacing w:before="0" w:line="300" w:lineRule="auto"/>
        <w:jc w:val="both"/>
        <w:rPr>
          <w:sz w:val="23"/>
        </w:rPr>
      </w:pPr>
      <w:r>
        <w:rPr>
          <w:w w:val="95"/>
        </w:rPr>
        <w:t>（二）教学方法</w:t>
      </w:r>
    </w:p>
    <w:p w:rsidR="00000000" w:rsidRDefault="005F2FD7">
      <w:pPr>
        <w:pStyle w:val="a6"/>
        <w:spacing w:line="300" w:lineRule="auto"/>
        <w:ind w:left="120" w:right="116" w:firstLine="479"/>
        <w:jc w:val="both"/>
      </w:pPr>
      <w:r>
        <w:rPr>
          <w:spacing w:val="-7"/>
        </w:rPr>
        <w:t>医学院校必须积极开展以</w:t>
      </w:r>
      <w:r>
        <w:rPr>
          <w:spacing w:val="-7"/>
        </w:rPr>
        <w:t>“</w:t>
      </w:r>
      <w:r>
        <w:rPr>
          <w:spacing w:val="-7"/>
        </w:rPr>
        <w:t>学生为中心</w:t>
      </w:r>
      <w:r>
        <w:rPr>
          <w:spacing w:val="-7"/>
        </w:rPr>
        <w:t>”</w:t>
      </w:r>
      <w:r>
        <w:rPr>
          <w:spacing w:val="-7"/>
        </w:rPr>
        <w:t>和</w:t>
      </w:r>
      <w:r>
        <w:rPr>
          <w:spacing w:val="-7"/>
        </w:rPr>
        <w:t>“</w:t>
      </w:r>
      <w:r>
        <w:rPr>
          <w:spacing w:val="-7"/>
        </w:rPr>
        <w:t>自</w:t>
      </w:r>
      <w:r>
        <w:rPr>
          <w:spacing w:val="-7"/>
        </w:rPr>
        <w:t>主学习</w:t>
      </w:r>
      <w:r>
        <w:rPr>
          <w:spacing w:val="-7"/>
        </w:rPr>
        <w:t>”</w:t>
      </w:r>
      <w:r>
        <w:rPr>
          <w:spacing w:val="-7"/>
        </w:rPr>
        <w:t>为主要内容的教育</w:t>
      </w:r>
      <w:r>
        <w:rPr>
          <w:spacing w:val="-13"/>
        </w:rPr>
        <w:t>方式和教学方法改革，注重批判性思维和终身学习能力的培养，关注沟通与协作意识的养成。</w:t>
      </w:r>
    </w:p>
    <w:p w:rsidR="00000000" w:rsidRDefault="005F2FD7">
      <w:pPr>
        <w:pStyle w:val="a6"/>
        <w:spacing w:line="300" w:lineRule="auto"/>
        <w:ind w:left="120"/>
        <w:jc w:val="both"/>
        <w:rPr>
          <w:sz w:val="23"/>
        </w:rPr>
      </w:pPr>
      <w:r>
        <w:t>【注释】</w:t>
      </w:r>
    </w:p>
    <w:p w:rsidR="00000000" w:rsidRDefault="005F2FD7">
      <w:pPr>
        <w:pStyle w:val="a7"/>
        <w:tabs>
          <w:tab w:val="left" w:pos="660"/>
          <w:tab w:val="left" w:pos="661"/>
        </w:tabs>
        <w:spacing w:before="0" w:line="300" w:lineRule="auto"/>
        <w:ind w:left="120" w:firstLine="0"/>
        <w:jc w:val="both"/>
      </w:pPr>
      <w:r>
        <w:rPr>
          <w:rFonts w:hint="eastAsia"/>
          <w:sz w:val="24"/>
          <w:lang w:eastAsia="zh-CN"/>
        </w:rPr>
        <w:t xml:space="preserve">    1.</w:t>
      </w:r>
      <w:r>
        <w:rPr>
          <w:sz w:val="24"/>
        </w:rPr>
        <w:t>教学方法包括教与学的方法，鼓励应用引导式、问题式、交互式等模式。</w:t>
      </w:r>
    </w:p>
    <w:p w:rsidR="00000000" w:rsidRDefault="005F2FD7">
      <w:pPr>
        <w:pStyle w:val="a7"/>
        <w:tabs>
          <w:tab w:val="left" w:pos="660"/>
          <w:tab w:val="left" w:pos="661"/>
        </w:tabs>
        <w:spacing w:before="0" w:line="300" w:lineRule="auto"/>
        <w:ind w:left="120" w:right="114" w:firstLine="0"/>
        <w:jc w:val="both"/>
        <w:rPr>
          <w:sz w:val="24"/>
        </w:rPr>
      </w:pPr>
      <w:r>
        <w:rPr>
          <w:rFonts w:hint="eastAsia"/>
          <w:sz w:val="24"/>
          <w:lang w:eastAsia="zh-CN"/>
        </w:rPr>
        <w:lastRenderedPageBreak/>
        <w:t xml:space="preserve">    2.</w:t>
      </w:r>
      <w:r>
        <w:rPr>
          <w:sz w:val="24"/>
        </w:rPr>
        <w:t>进入生物医学课程、临床医学课程教学阶段，鼓励采取小班、小组方式教学。</w:t>
      </w:r>
    </w:p>
    <w:p w:rsidR="00000000" w:rsidRDefault="005F2FD7">
      <w:pPr>
        <w:pStyle w:val="3"/>
        <w:spacing w:before="0" w:line="300" w:lineRule="auto"/>
        <w:jc w:val="both"/>
        <w:rPr>
          <w:sz w:val="23"/>
        </w:rPr>
      </w:pPr>
      <w:r>
        <w:rPr>
          <w:w w:val="95"/>
        </w:rPr>
        <w:t>（三）科学方法教育</w:t>
      </w:r>
    </w:p>
    <w:p w:rsidR="00000000" w:rsidRDefault="005F2FD7">
      <w:pPr>
        <w:pStyle w:val="a6"/>
        <w:spacing w:line="300" w:lineRule="auto"/>
        <w:ind w:left="120" w:right="116" w:firstLine="479"/>
        <w:jc w:val="both"/>
      </w:pPr>
      <w:r>
        <w:rPr>
          <w:spacing w:val="-4"/>
        </w:rPr>
        <w:t>医学院校要在整个教学期间实施科学方法及循证医学原理的教育，培养学生</w:t>
      </w:r>
      <w:r>
        <w:rPr>
          <w:spacing w:val="-1"/>
        </w:rPr>
        <w:t>的科学思维，使其掌握科学研究方法。</w:t>
      </w:r>
    </w:p>
    <w:p w:rsidR="00000000" w:rsidRDefault="005F2FD7">
      <w:pPr>
        <w:pStyle w:val="3"/>
        <w:spacing w:before="0" w:line="300" w:lineRule="auto"/>
        <w:jc w:val="both"/>
        <w:rPr>
          <w:sz w:val="23"/>
        </w:rPr>
      </w:pPr>
      <w:r>
        <w:rPr>
          <w:w w:val="95"/>
        </w:rPr>
        <w:t>（四）思想道德修养课程</w:t>
      </w:r>
    </w:p>
    <w:p w:rsidR="00000000" w:rsidRDefault="005F2FD7">
      <w:pPr>
        <w:pStyle w:val="a6"/>
        <w:spacing w:line="300" w:lineRule="auto"/>
        <w:jc w:val="both"/>
        <w:rPr>
          <w:sz w:val="23"/>
        </w:rPr>
      </w:pPr>
      <w:r>
        <w:rPr>
          <w:rFonts w:hint="eastAsia"/>
          <w:lang w:eastAsia="zh-CN"/>
        </w:rPr>
        <w:t xml:space="preserve">    </w:t>
      </w:r>
      <w:r>
        <w:t>医学院校必须在课程计划中安排思想道德课程。</w:t>
      </w:r>
    </w:p>
    <w:p w:rsidR="00000000" w:rsidRDefault="005F2FD7">
      <w:pPr>
        <w:pStyle w:val="3"/>
        <w:spacing w:before="0" w:line="300" w:lineRule="auto"/>
        <w:jc w:val="both"/>
      </w:pPr>
      <w:r>
        <w:rPr>
          <w:w w:val="95"/>
        </w:rPr>
        <w:t>（五）自然科学课程</w:t>
      </w:r>
    </w:p>
    <w:p w:rsidR="00000000" w:rsidRDefault="005F2FD7">
      <w:pPr>
        <w:pStyle w:val="a6"/>
        <w:spacing w:line="300" w:lineRule="auto"/>
        <w:ind w:right="119"/>
        <w:jc w:val="both"/>
      </w:pPr>
      <w:r>
        <w:rPr>
          <w:rFonts w:hint="eastAsia"/>
          <w:spacing w:val="-7"/>
          <w:lang w:eastAsia="zh-CN"/>
        </w:rPr>
        <w:t xml:space="preserve">    </w:t>
      </w:r>
      <w:r>
        <w:rPr>
          <w:spacing w:val="-7"/>
        </w:rPr>
        <w:t>课程计划</w:t>
      </w:r>
      <w:r>
        <w:rPr>
          <w:spacing w:val="-7"/>
        </w:rPr>
        <w:t>中必须安排自然科学课程，为医学生学习医学科学的基础理论、基</w:t>
      </w:r>
      <w:r>
        <w:t>本知识、基本技能打下基础。</w:t>
      </w:r>
    </w:p>
    <w:p w:rsidR="00000000" w:rsidRDefault="005F2FD7">
      <w:pPr>
        <w:pStyle w:val="a6"/>
        <w:spacing w:line="300" w:lineRule="auto"/>
        <w:ind w:left="120"/>
        <w:jc w:val="both"/>
        <w:rPr>
          <w:sz w:val="23"/>
        </w:rPr>
      </w:pPr>
      <w:r>
        <w:t>【注释】</w:t>
      </w:r>
    </w:p>
    <w:p w:rsidR="00000000" w:rsidRDefault="005F2FD7">
      <w:pPr>
        <w:pStyle w:val="a7"/>
        <w:tabs>
          <w:tab w:val="left" w:pos="660"/>
          <w:tab w:val="left" w:pos="661"/>
        </w:tabs>
        <w:spacing w:before="0" w:line="300" w:lineRule="auto"/>
        <w:ind w:left="120" w:firstLine="0"/>
        <w:jc w:val="both"/>
      </w:pPr>
      <w:r>
        <w:rPr>
          <w:rFonts w:hint="eastAsia"/>
          <w:sz w:val="24"/>
          <w:lang w:eastAsia="zh-CN"/>
        </w:rPr>
        <w:t xml:space="preserve">    </w:t>
      </w:r>
      <w:r>
        <w:rPr>
          <w:sz w:val="24"/>
        </w:rPr>
        <w:t>自然科学课程通常包括数学、物理、化学等。</w:t>
      </w:r>
    </w:p>
    <w:p w:rsidR="00000000" w:rsidRDefault="005F2FD7">
      <w:pPr>
        <w:pStyle w:val="3"/>
        <w:spacing w:before="0" w:line="300" w:lineRule="auto"/>
        <w:jc w:val="both"/>
        <w:rPr>
          <w:sz w:val="23"/>
        </w:rPr>
      </w:pPr>
      <w:r>
        <w:rPr>
          <w:w w:val="95"/>
        </w:rPr>
        <w:t>（六）生物医学课程</w:t>
      </w:r>
    </w:p>
    <w:p w:rsidR="00000000" w:rsidRDefault="005F2FD7">
      <w:pPr>
        <w:pStyle w:val="a6"/>
        <w:spacing w:line="300" w:lineRule="auto"/>
        <w:ind w:left="120" w:firstLine="479"/>
        <w:jc w:val="both"/>
      </w:pPr>
      <w:r>
        <w:rPr>
          <w:spacing w:val="-5"/>
        </w:rPr>
        <w:t>课程计划中必须安排适量的生物医学课程，为医学生学习临床专业课程打下坚实基础。</w:t>
      </w:r>
    </w:p>
    <w:p w:rsidR="00000000" w:rsidRDefault="005F2FD7">
      <w:pPr>
        <w:pStyle w:val="a6"/>
        <w:spacing w:line="300" w:lineRule="auto"/>
        <w:ind w:left="120"/>
        <w:jc w:val="both"/>
        <w:rPr>
          <w:sz w:val="23"/>
        </w:rPr>
      </w:pPr>
      <w:r>
        <w:t>【注释】</w:t>
      </w:r>
    </w:p>
    <w:p w:rsidR="00000000" w:rsidRDefault="005F2FD7">
      <w:pPr>
        <w:pStyle w:val="a7"/>
        <w:tabs>
          <w:tab w:val="left" w:pos="661"/>
        </w:tabs>
        <w:spacing w:before="0" w:line="300" w:lineRule="auto"/>
        <w:ind w:left="120" w:right="114" w:firstLine="0"/>
        <w:jc w:val="both"/>
        <w:rPr>
          <w:sz w:val="24"/>
        </w:rPr>
      </w:pPr>
      <w:r>
        <w:rPr>
          <w:rFonts w:hint="eastAsia"/>
          <w:sz w:val="24"/>
          <w:lang w:eastAsia="zh-CN"/>
        </w:rPr>
        <w:t xml:space="preserve">    </w:t>
      </w:r>
      <w:r>
        <w:rPr>
          <w:sz w:val="24"/>
        </w:rPr>
        <w:t>生物医学课程，通常包括人体解剖学、组织学与胚胎学、生物化学、生理学、分子生物学、细胞生物学、病原生物学、医学遗传学、医学免疫学、药理学、病理学、病理生理学等课程的内容，还包括体现这些生物医学内容的整合课程等形式的课程。</w:t>
      </w:r>
    </w:p>
    <w:p w:rsidR="00000000" w:rsidRDefault="005F2FD7">
      <w:pPr>
        <w:pStyle w:val="3"/>
        <w:spacing w:before="0" w:line="300" w:lineRule="auto"/>
        <w:jc w:val="both"/>
        <w:rPr>
          <w:sz w:val="23"/>
        </w:rPr>
      </w:pPr>
      <w:r>
        <w:rPr>
          <w:w w:val="95"/>
        </w:rPr>
        <w:t>（七）行为科学、人文社会科学以</w:t>
      </w:r>
      <w:r>
        <w:rPr>
          <w:w w:val="95"/>
        </w:rPr>
        <w:t>及医学伦理学课程</w:t>
      </w:r>
    </w:p>
    <w:p w:rsidR="00000000" w:rsidRDefault="005F2FD7">
      <w:pPr>
        <w:pStyle w:val="a6"/>
        <w:spacing w:line="300" w:lineRule="auto"/>
        <w:ind w:left="120" w:firstLine="479"/>
        <w:jc w:val="both"/>
      </w:pPr>
      <w:r>
        <w:t>1</w:t>
      </w:r>
      <w:r>
        <w:t>．课程计划中必须安排行为科学、社会科学和医学伦理学课程，以适应医学科学的发展和医疗卫生服务需求。</w:t>
      </w:r>
    </w:p>
    <w:p w:rsidR="00000000" w:rsidRDefault="005F2FD7">
      <w:pPr>
        <w:pStyle w:val="a6"/>
        <w:spacing w:line="300" w:lineRule="auto"/>
        <w:ind w:left="600"/>
        <w:jc w:val="both"/>
        <w:rPr>
          <w:sz w:val="23"/>
        </w:rPr>
      </w:pPr>
      <w:r>
        <w:t>2</w:t>
      </w:r>
      <w:r>
        <w:t>．课程计划中要安排人文素质教育课程。</w:t>
      </w:r>
    </w:p>
    <w:p w:rsidR="00000000" w:rsidRDefault="005F2FD7">
      <w:pPr>
        <w:pStyle w:val="a6"/>
        <w:spacing w:line="300" w:lineRule="auto"/>
        <w:ind w:left="120"/>
        <w:jc w:val="both"/>
        <w:rPr>
          <w:sz w:val="23"/>
        </w:rPr>
      </w:pPr>
      <w:r>
        <w:t>【注释】</w:t>
      </w:r>
    </w:p>
    <w:p w:rsidR="00000000" w:rsidRDefault="005F2FD7">
      <w:pPr>
        <w:pStyle w:val="a7"/>
        <w:tabs>
          <w:tab w:val="left" w:pos="661"/>
        </w:tabs>
        <w:spacing w:before="0" w:line="300" w:lineRule="auto"/>
        <w:ind w:left="120" w:right="114" w:firstLine="0"/>
        <w:jc w:val="both"/>
        <w:rPr>
          <w:sz w:val="24"/>
        </w:rPr>
      </w:pPr>
      <w:r>
        <w:rPr>
          <w:rFonts w:hint="eastAsia"/>
          <w:sz w:val="24"/>
          <w:lang w:eastAsia="zh-CN"/>
        </w:rPr>
        <w:t xml:space="preserve">    1.</w:t>
      </w:r>
      <w:r>
        <w:rPr>
          <w:sz w:val="24"/>
        </w:rPr>
        <w:t>行为科学、人文社会科学以及医学伦理学课程，通常包括心理学、社会医学、医学社会学、医学伦理学、卫生经济学、卫生法学、卫生事业管理等学科的内容。</w:t>
      </w:r>
    </w:p>
    <w:p w:rsidR="00000000" w:rsidRDefault="005F2FD7">
      <w:pPr>
        <w:pStyle w:val="a7"/>
        <w:tabs>
          <w:tab w:val="left" w:pos="660"/>
          <w:tab w:val="left" w:pos="661"/>
        </w:tabs>
        <w:spacing w:before="0" w:line="300" w:lineRule="auto"/>
        <w:ind w:left="120" w:firstLine="0"/>
        <w:jc w:val="both"/>
      </w:pPr>
      <w:r>
        <w:rPr>
          <w:rFonts w:hint="eastAsia"/>
          <w:spacing w:val="-17"/>
          <w:sz w:val="24"/>
          <w:lang w:eastAsia="zh-CN"/>
        </w:rPr>
        <w:t xml:space="preserve">    2.</w:t>
      </w:r>
      <w:r>
        <w:rPr>
          <w:spacing w:val="-17"/>
          <w:sz w:val="24"/>
        </w:rPr>
        <w:t>人文素质教育课程通常包括文学艺术类、医学史等知识内容。</w:t>
      </w:r>
    </w:p>
    <w:p w:rsidR="00000000" w:rsidRDefault="005F2FD7">
      <w:pPr>
        <w:pStyle w:val="3"/>
        <w:spacing w:before="0" w:line="300" w:lineRule="auto"/>
        <w:jc w:val="both"/>
      </w:pPr>
      <w:r>
        <w:rPr>
          <w:w w:val="95"/>
        </w:rPr>
        <w:t>（八）公共卫生课程</w:t>
      </w:r>
    </w:p>
    <w:p w:rsidR="00000000" w:rsidRDefault="005F2FD7">
      <w:pPr>
        <w:pStyle w:val="a6"/>
        <w:spacing w:line="300" w:lineRule="auto"/>
        <w:ind w:right="131"/>
        <w:jc w:val="both"/>
      </w:pPr>
      <w:r>
        <w:rPr>
          <w:rFonts w:hint="eastAsia"/>
          <w:lang w:eastAsia="zh-CN"/>
        </w:rPr>
        <w:t xml:space="preserve">    </w:t>
      </w:r>
      <w:r>
        <w:t>课程计划中必须安排公共卫生课程，培养学生的预防战略和公共卫生意识，</w:t>
      </w:r>
      <w:r>
        <w:t xml:space="preserve"> </w:t>
      </w:r>
      <w:r>
        <w:t>使其掌握群体保健的知识和技</w:t>
      </w:r>
      <w:r>
        <w:t>能。</w:t>
      </w:r>
    </w:p>
    <w:p w:rsidR="00000000" w:rsidRDefault="005F2FD7">
      <w:pPr>
        <w:pStyle w:val="a6"/>
        <w:spacing w:line="300" w:lineRule="auto"/>
        <w:ind w:left="120"/>
        <w:jc w:val="both"/>
      </w:pPr>
      <w:r>
        <w:t>【注释】</w:t>
      </w:r>
    </w:p>
    <w:p w:rsidR="00000000" w:rsidRDefault="005F2FD7">
      <w:pPr>
        <w:pStyle w:val="a6"/>
        <w:spacing w:line="300" w:lineRule="auto"/>
        <w:ind w:left="120"/>
        <w:jc w:val="both"/>
      </w:pPr>
      <w:r>
        <w:rPr>
          <w:rFonts w:hint="eastAsia"/>
          <w:lang w:eastAsia="zh-CN"/>
        </w:rPr>
        <w:t xml:space="preserve">    </w:t>
      </w:r>
      <w:r>
        <w:t>公共卫生课程通常指预防医学和（或）卫生学等课程，涵盖流行病学、卫生统计学、健康教育、初级卫生保健以及劳动卫生与职业病学、卫生毒理学、环境卫生学、营养与食品卫生学、儿少卫生学、妇幼保健学等有关内容。</w:t>
      </w:r>
    </w:p>
    <w:p w:rsidR="00000000" w:rsidRDefault="005F2FD7">
      <w:pPr>
        <w:pStyle w:val="3"/>
        <w:spacing w:before="0" w:line="300" w:lineRule="auto"/>
        <w:jc w:val="both"/>
        <w:rPr>
          <w:sz w:val="23"/>
        </w:rPr>
      </w:pPr>
      <w:r>
        <w:rPr>
          <w:w w:val="95"/>
        </w:rPr>
        <w:lastRenderedPageBreak/>
        <w:t>（九）临床医学课程</w:t>
      </w:r>
    </w:p>
    <w:p w:rsidR="00000000" w:rsidRDefault="005F2FD7">
      <w:pPr>
        <w:pStyle w:val="a6"/>
        <w:spacing w:line="300" w:lineRule="auto"/>
        <w:ind w:left="120" w:right="140" w:firstLine="479"/>
        <w:jc w:val="both"/>
      </w:pPr>
      <w:r>
        <w:rPr>
          <w:spacing w:val="-24"/>
        </w:rPr>
        <w:t>1</w:t>
      </w:r>
      <w:r>
        <w:rPr>
          <w:spacing w:val="-7"/>
        </w:rPr>
        <w:t>．课程计划中必须安排临床医学课程及临床实践教学，提倡早期接触临床，</w:t>
      </w:r>
      <w:r>
        <w:rPr>
          <w:spacing w:val="-7"/>
        </w:rPr>
        <w:t xml:space="preserve"> </w:t>
      </w:r>
      <w:r>
        <w:rPr>
          <w:spacing w:val="-7"/>
        </w:rPr>
        <w:t>利用模拟教学进行临床操作基本技能的初步训练。</w:t>
      </w:r>
    </w:p>
    <w:p w:rsidR="00000000" w:rsidRDefault="005F2FD7">
      <w:pPr>
        <w:pStyle w:val="a6"/>
        <w:spacing w:line="300" w:lineRule="auto"/>
        <w:ind w:left="120" w:firstLine="479"/>
        <w:jc w:val="both"/>
      </w:pPr>
      <w:r>
        <w:t>2</w:t>
      </w:r>
      <w:r>
        <w:t>．</w:t>
      </w:r>
      <w:r>
        <w:rPr>
          <w:spacing w:val="-3"/>
        </w:rPr>
        <w:t>课程计划中必须制订临床毕业实习大纲，安排不少于</w:t>
      </w:r>
      <w:r>
        <w:rPr>
          <w:spacing w:val="-3"/>
        </w:rPr>
        <w:t xml:space="preserve"> </w:t>
      </w:r>
      <w:r>
        <w:t>48</w:t>
      </w:r>
      <w:r>
        <w:rPr>
          <w:spacing w:val="-8"/>
        </w:rPr>
        <w:t xml:space="preserve"> </w:t>
      </w:r>
      <w:r>
        <w:rPr>
          <w:spacing w:val="-8"/>
        </w:rPr>
        <w:t>周的毕业实习，</w:t>
      </w:r>
      <w:r>
        <w:rPr>
          <w:spacing w:val="-8"/>
        </w:rPr>
        <w:t xml:space="preserve"> </w:t>
      </w:r>
      <w:r>
        <w:rPr>
          <w:spacing w:val="-8"/>
        </w:rPr>
        <w:t>确保学生获得足够的临床经验和能力。</w:t>
      </w:r>
    </w:p>
    <w:p w:rsidR="00000000" w:rsidRDefault="005F2FD7">
      <w:pPr>
        <w:pStyle w:val="a6"/>
        <w:spacing w:line="300" w:lineRule="auto"/>
        <w:ind w:left="120"/>
        <w:jc w:val="both"/>
        <w:rPr>
          <w:sz w:val="23"/>
        </w:rPr>
      </w:pPr>
      <w:r>
        <w:t>【注释】</w:t>
      </w:r>
    </w:p>
    <w:p w:rsidR="00000000" w:rsidRDefault="005F2FD7">
      <w:pPr>
        <w:pStyle w:val="a7"/>
        <w:tabs>
          <w:tab w:val="left" w:pos="660"/>
          <w:tab w:val="left" w:pos="661"/>
        </w:tabs>
        <w:spacing w:before="0" w:line="300" w:lineRule="auto"/>
        <w:ind w:left="120" w:right="115" w:firstLine="0"/>
        <w:jc w:val="both"/>
        <w:rPr>
          <w:sz w:val="24"/>
        </w:rPr>
      </w:pPr>
      <w:r>
        <w:rPr>
          <w:rFonts w:hint="eastAsia"/>
          <w:sz w:val="24"/>
          <w:lang w:eastAsia="zh-CN"/>
        </w:rPr>
        <w:t xml:space="preserve">    1.</w:t>
      </w:r>
      <w:r>
        <w:rPr>
          <w:sz w:val="24"/>
        </w:rPr>
        <w:t>临床医学课程，通常包括</w:t>
      </w:r>
      <w:r>
        <w:rPr>
          <w:sz w:val="24"/>
        </w:rPr>
        <w:t>诊断学、内科学</w:t>
      </w:r>
      <w:r>
        <w:rPr>
          <w:spacing w:val="4"/>
          <w:sz w:val="24"/>
        </w:rPr>
        <w:t>（</w:t>
      </w:r>
      <w:r>
        <w:rPr>
          <w:sz w:val="24"/>
        </w:rPr>
        <w:t>包括传染病学、神经病学、精神病学</w:t>
      </w:r>
      <w:r>
        <w:rPr>
          <w:spacing w:val="-120"/>
          <w:sz w:val="24"/>
        </w:rPr>
        <w:t>）</w:t>
      </w:r>
      <w:r>
        <w:rPr>
          <w:spacing w:val="-14"/>
          <w:sz w:val="24"/>
        </w:rPr>
        <w:t>、外科学、妇产科学、儿科学、眼科学、耳鼻咽喉科学、口腔医学、</w:t>
      </w:r>
      <w:r>
        <w:rPr>
          <w:spacing w:val="-10"/>
          <w:sz w:val="24"/>
        </w:rPr>
        <w:t>皮肤性病学、麻醉学、急诊医学、康复医学、老年医学、中医学、全科医</w:t>
      </w:r>
      <w:r>
        <w:rPr>
          <w:spacing w:val="-8"/>
          <w:sz w:val="24"/>
        </w:rPr>
        <w:t>学、循证医学等课程的内容和临床见习，还包括体现这些临床医学内容的整合课程等形式的课程。</w:t>
      </w:r>
    </w:p>
    <w:p w:rsidR="00000000" w:rsidRDefault="005F2FD7">
      <w:pPr>
        <w:pStyle w:val="a7"/>
        <w:tabs>
          <w:tab w:val="left" w:pos="660"/>
          <w:tab w:val="left" w:pos="661"/>
        </w:tabs>
        <w:spacing w:before="0" w:line="300" w:lineRule="auto"/>
        <w:ind w:left="120" w:right="234" w:firstLine="0"/>
        <w:jc w:val="both"/>
        <w:rPr>
          <w:sz w:val="24"/>
        </w:rPr>
      </w:pPr>
      <w:r>
        <w:rPr>
          <w:rFonts w:hint="eastAsia"/>
          <w:sz w:val="24"/>
          <w:lang w:eastAsia="zh-CN"/>
        </w:rPr>
        <w:t xml:space="preserve">    2.</w:t>
      </w:r>
      <w:r>
        <w:rPr>
          <w:sz w:val="24"/>
        </w:rPr>
        <w:t>临床能力包括病史采集、体格检查、辅助检查、诊断与鉴别诊断、制定和执行诊疗计划、临床操作、临床思维、急诊处理、沟通技能等。</w:t>
      </w:r>
    </w:p>
    <w:p w:rsidR="00000000" w:rsidRDefault="005F2FD7">
      <w:pPr>
        <w:pStyle w:val="3"/>
        <w:spacing w:before="0" w:line="300" w:lineRule="auto"/>
        <w:jc w:val="both"/>
        <w:rPr>
          <w:sz w:val="23"/>
        </w:rPr>
      </w:pPr>
      <w:r>
        <w:rPr>
          <w:w w:val="95"/>
        </w:rPr>
        <w:t>（十）课程计划管理</w:t>
      </w:r>
    </w:p>
    <w:p w:rsidR="00000000" w:rsidRDefault="005F2FD7">
      <w:pPr>
        <w:pStyle w:val="a6"/>
        <w:spacing w:line="300" w:lineRule="auto"/>
        <w:ind w:left="600"/>
        <w:jc w:val="both"/>
      </w:pPr>
      <w:r>
        <w:t>1</w:t>
      </w:r>
      <w:r>
        <w:t>．医学院校必须有专门的职能机构负责课程计划管理，这一职能机构承担</w:t>
      </w:r>
    </w:p>
    <w:p w:rsidR="00000000" w:rsidRDefault="005F2FD7">
      <w:pPr>
        <w:pStyle w:val="a6"/>
        <w:spacing w:line="300" w:lineRule="auto"/>
        <w:ind w:right="90"/>
        <w:jc w:val="both"/>
      </w:pPr>
      <w:r>
        <w:t>在医学院校领导下的课程计划制</w:t>
      </w:r>
      <w:r>
        <w:t>订操作、信息意见反馈、规划调整等具体工作，</w:t>
      </w:r>
      <w:r>
        <w:t xml:space="preserve"> </w:t>
      </w:r>
      <w:r>
        <w:t>主持课程计划的实施。</w:t>
      </w:r>
    </w:p>
    <w:p w:rsidR="00000000" w:rsidRDefault="005F2FD7">
      <w:pPr>
        <w:pStyle w:val="a6"/>
        <w:spacing w:line="300" w:lineRule="auto"/>
        <w:ind w:left="600"/>
        <w:jc w:val="both"/>
        <w:rPr>
          <w:sz w:val="23"/>
        </w:rPr>
      </w:pPr>
      <w:r>
        <w:t>2</w:t>
      </w:r>
      <w:r>
        <w:t>．课程计划管理必须尊重教师、学生和其他利益方代表的意见。</w:t>
      </w:r>
    </w:p>
    <w:p w:rsidR="00000000" w:rsidRDefault="005F2FD7">
      <w:pPr>
        <w:pStyle w:val="3"/>
        <w:spacing w:before="0" w:line="300" w:lineRule="auto"/>
        <w:jc w:val="both"/>
        <w:rPr>
          <w:sz w:val="23"/>
        </w:rPr>
      </w:pPr>
      <w:r>
        <w:rPr>
          <w:w w:val="95"/>
        </w:rPr>
        <w:t>（十一）与毕业后和继续医学教育的联系</w:t>
      </w:r>
    </w:p>
    <w:p w:rsidR="00000000" w:rsidRDefault="005F2FD7">
      <w:pPr>
        <w:pStyle w:val="a6"/>
        <w:spacing w:line="300" w:lineRule="auto"/>
        <w:ind w:left="120" w:right="91" w:firstLine="479"/>
        <w:jc w:val="both"/>
      </w:pPr>
      <w:r>
        <w:rPr>
          <w:spacing w:val="-5"/>
        </w:rPr>
        <w:t>教育计划必须考虑到与毕业后医学教育的有效衔接，并使毕业生具备接受和获取继续医学教育的能力。</w:t>
      </w:r>
    </w:p>
    <w:p w:rsidR="00000000" w:rsidRDefault="005F2FD7">
      <w:pPr>
        <w:pStyle w:val="2"/>
        <w:spacing w:line="300" w:lineRule="auto"/>
        <w:jc w:val="both"/>
        <w:rPr>
          <w:b/>
          <w:bCs/>
          <w:sz w:val="22"/>
        </w:rPr>
      </w:pPr>
      <w:r>
        <w:rPr>
          <w:b/>
          <w:bCs/>
        </w:rPr>
        <w:t>三、学生成绩评定</w:t>
      </w:r>
    </w:p>
    <w:p w:rsidR="00000000" w:rsidRDefault="005F2FD7">
      <w:pPr>
        <w:pStyle w:val="3"/>
        <w:spacing w:before="0" w:line="300" w:lineRule="auto"/>
        <w:jc w:val="both"/>
        <w:rPr>
          <w:sz w:val="23"/>
        </w:rPr>
      </w:pPr>
      <w:r>
        <w:rPr>
          <w:w w:val="95"/>
        </w:rPr>
        <w:t>（一）学业成绩评定体系</w:t>
      </w:r>
    </w:p>
    <w:p w:rsidR="00000000" w:rsidRDefault="005F2FD7">
      <w:pPr>
        <w:pStyle w:val="a6"/>
        <w:spacing w:line="300" w:lineRule="auto"/>
        <w:ind w:left="120" w:right="91" w:firstLine="479"/>
        <w:jc w:val="both"/>
      </w:pPr>
      <w:r>
        <w:rPr>
          <w:spacing w:val="-4"/>
        </w:rPr>
        <w:t>医学院校必须建立学生学业成绩全过程评定体系和评定标准，积极开展考试方法的研究，应用和借鉴各种先进的考试方法，如多站的客观结构化临床考试、计算机模拟病例考试等。对学生考核类型及成绩评定方法有明确的规定和说明，</w:t>
      </w:r>
      <w:r>
        <w:rPr>
          <w:spacing w:val="-4"/>
        </w:rPr>
        <w:t xml:space="preserve"> </w:t>
      </w:r>
      <w:r>
        <w:rPr>
          <w:spacing w:val="-10"/>
        </w:rPr>
        <w:t>以便全</w:t>
      </w:r>
      <w:r>
        <w:rPr>
          <w:spacing w:val="-10"/>
        </w:rPr>
        <w:t>面评价学生的知识、技能、行为、态度、分析与解决问题能力、获取知识能力及人际交流能力。</w:t>
      </w:r>
    </w:p>
    <w:p w:rsidR="00000000" w:rsidRDefault="005F2FD7">
      <w:pPr>
        <w:pStyle w:val="a6"/>
        <w:spacing w:line="300" w:lineRule="auto"/>
        <w:ind w:left="120"/>
        <w:jc w:val="both"/>
        <w:rPr>
          <w:sz w:val="23"/>
        </w:rPr>
      </w:pPr>
      <w:r>
        <w:t>【注释】</w:t>
      </w:r>
    </w:p>
    <w:p w:rsidR="00000000" w:rsidRDefault="005F2FD7">
      <w:pPr>
        <w:pStyle w:val="a7"/>
        <w:tabs>
          <w:tab w:val="left" w:pos="660"/>
          <w:tab w:val="left" w:pos="661"/>
        </w:tabs>
        <w:spacing w:before="0" w:line="300" w:lineRule="auto"/>
        <w:ind w:left="120" w:right="197" w:firstLine="0"/>
        <w:jc w:val="both"/>
        <w:rPr>
          <w:sz w:val="24"/>
        </w:rPr>
      </w:pPr>
      <w:r>
        <w:rPr>
          <w:rFonts w:hint="eastAsia"/>
          <w:sz w:val="24"/>
          <w:lang w:eastAsia="zh-CN"/>
        </w:rPr>
        <w:t xml:space="preserve">    </w:t>
      </w:r>
      <w:r>
        <w:rPr>
          <w:sz w:val="24"/>
        </w:rPr>
        <w:t>评定体系包括形成性和终结性评定。形成性评定包括测验、观察记录、查阅实习手册等，终结性评定包括课程结束考试及毕业综合考试等。</w:t>
      </w:r>
    </w:p>
    <w:p w:rsidR="00000000" w:rsidRDefault="005F2FD7">
      <w:pPr>
        <w:pStyle w:val="3"/>
        <w:spacing w:before="0" w:line="300" w:lineRule="auto"/>
        <w:jc w:val="both"/>
        <w:rPr>
          <w:sz w:val="23"/>
        </w:rPr>
      </w:pPr>
      <w:r>
        <w:rPr>
          <w:w w:val="95"/>
        </w:rPr>
        <w:t>（二）考试和学习之间的关系</w:t>
      </w:r>
    </w:p>
    <w:p w:rsidR="00000000" w:rsidRDefault="005F2FD7">
      <w:pPr>
        <w:pStyle w:val="a6"/>
        <w:spacing w:line="300" w:lineRule="auto"/>
        <w:ind w:left="120" w:right="91" w:firstLine="479"/>
        <w:jc w:val="both"/>
      </w:pPr>
      <w:r>
        <w:t>评价活动必须围绕培养目标和课程的目的与要求，有利于促进学生的学习。</w:t>
      </w:r>
      <w:r>
        <w:rPr>
          <w:spacing w:val="-7"/>
        </w:rPr>
        <w:t>提倡进行综合考试，以鼓励学生融会贯通地学习；提倡学生自我评估，以促进学生主动学习能力的形成。</w:t>
      </w:r>
    </w:p>
    <w:p w:rsidR="00000000" w:rsidRDefault="005F2FD7">
      <w:pPr>
        <w:pStyle w:val="a6"/>
        <w:spacing w:line="300" w:lineRule="auto"/>
        <w:ind w:left="120"/>
        <w:jc w:val="both"/>
        <w:rPr>
          <w:sz w:val="23"/>
        </w:rPr>
      </w:pPr>
      <w:r>
        <w:t>【注释】</w:t>
      </w:r>
    </w:p>
    <w:p w:rsidR="00000000" w:rsidRDefault="005F2FD7">
      <w:pPr>
        <w:pStyle w:val="a7"/>
        <w:tabs>
          <w:tab w:val="left" w:pos="660"/>
          <w:tab w:val="left" w:pos="661"/>
        </w:tabs>
        <w:spacing w:before="0" w:line="300" w:lineRule="auto"/>
        <w:ind w:left="120" w:firstLine="0"/>
        <w:jc w:val="both"/>
        <w:rPr>
          <w:sz w:val="24"/>
        </w:rPr>
      </w:pPr>
      <w:r>
        <w:rPr>
          <w:rFonts w:hint="eastAsia"/>
          <w:sz w:val="24"/>
          <w:lang w:eastAsia="zh-CN"/>
        </w:rPr>
        <w:t xml:space="preserve">    </w:t>
      </w:r>
      <w:r>
        <w:rPr>
          <w:sz w:val="24"/>
        </w:rPr>
        <w:t>考试频次和类型应注意发挥考试对学习的导向作用，避免负面作用。</w:t>
      </w:r>
    </w:p>
    <w:p w:rsidR="00000000" w:rsidRDefault="005F2FD7">
      <w:pPr>
        <w:pStyle w:val="3"/>
        <w:spacing w:before="0" w:line="300" w:lineRule="auto"/>
        <w:ind w:left="0"/>
        <w:jc w:val="both"/>
        <w:rPr>
          <w:sz w:val="23"/>
        </w:rPr>
      </w:pPr>
      <w:r>
        <w:rPr>
          <w:rFonts w:hint="eastAsia"/>
          <w:w w:val="95"/>
          <w:lang w:eastAsia="zh-CN"/>
        </w:rPr>
        <w:lastRenderedPageBreak/>
        <w:t xml:space="preserve">    </w:t>
      </w:r>
      <w:r>
        <w:rPr>
          <w:w w:val="95"/>
        </w:rPr>
        <w:t>（三）考</w:t>
      </w:r>
      <w:r>
        <w:rPr>
          <w:w w:val="95"/>
        </w:rPr>
        <w:t>试结果分析与反馈</w:t>
      </w:r>
    </w:p>
    <w:p w:rsidR="00000000" w:rsidRDefault="005F2FD7">
      <w:pPr>
        <w:pStyle w:val="a6"/>
        <w:spacing w:line="300" w:lineRule="auto"/>
        <w:ind w:left="120" w:firstLine="431"/>
        <w:jc w:val="both"/>
      </w:pPr>
      <w:r>
        <w:t>在所有考试完成后必须进行基于教育测量学的考试分析，要将分析结果以适当方式反馈给有关学生、教师和教学管理人员，并将其用于改进教与学。</w:t>
      </w:r>
    </w:p>
    <w:p w:rsidR="00000000" w:rsidRDefault="005F2FD7">
      <w:pPr>
        <w:pStyle w:val="a6"/>
        <w:spacing w:line="300" w:lineRule="auto"/>
        <w:ind w:left="120"/>
        <w:jc w:val="both"/>
        <w:rPr>
          <w:sz w:val="23"/>
        </w:rPr>
      </w:pPr>
      <w:r>
        <w:t>【注释】</w:t>
      </w:r>
    </w:p>
    <w:p w:rsidR="00000000" w:rsidRDefault="005F2FD7">
      <w:pPr>
        <w:pStyle w:val="a7"/>
        <w:tabs>
          <w:tab w:val="left" w:pos="660"/>
          <w:tab w:val="left" w:pos="661"/>
        </w:tabs>
        <w:spacing w:before="0" w:line="300" w:lineRule="auto"/>
        <w:ind w:left="120" w:right="114" w:firstLine="0"/>
        <w:jc w:val="both"/>
        <w:rPr>
          <w:sz w:val="24"/>
        </w:rPr>
      </w:pPr>
      <w:r>
        <w:rPr>
          <w:rFonts w:hint="eastAsia"/>
          <w:sz w:val="24"/>
          <w:lang w:eastAsia="zh-CN"/>
        </w:rPr>
        <w:t xml:space="preserve">    </w:t>
      </w:r>
      <w:r>
        <w:rPr>
          <w:sz w:val="24"/>
        </w:rPr>
        <w:t>考试分析包括整体结果、考试信度和效度、试题难度和区分度，以及专业内容分析。</w:t>
      </w:r>
    </w:p>
    <w:p w:rsidR="00000000" w:rsidRDefault="005F2FD7">
      <w:pPr>
        <w:pStyle w:val="a6"/>
        <w:spacing w:line="300" w:lineRule="auto"/>
        <w:ind w:left="600"/>
        <w:jc w:val="both"/>
        <w:rPr>
          <w:sz w:val="23"/>
        </w:rPr>
      </w:pPr>
      <w:r>
        <w:rPr>
          <w:b/>
          <w:bCs/>
        </w:rPr>
        <w:t>（四）考试管理</w:t>
      </w:r>
    </w:p>
    <w:p w:rsidR="00000000" w:rsidRDefault="005F2FD7">
      <w:pPr>
        <w:pStyle w:val="a6"/>
        <w:spacing w:line="300" w:lineRule="auto"/>
        <w:ind w:left="120" w:right="114" w:firstLine="539"/>
        <w:jc w:val="both"/>
      </w:pPr>
      <w:r>
        <w:t>管理部门必须制定有关考试具体的管理规章制度、建立专门的组织、规定</w:t>
      </w:r>
      <w:r>
        <w:rPr>
          <w:spacing w:val="-7"/>
        </w:rPr>
        <w:t>相应的人员负责。医学院校应该对教师开展考试理论的培训，以提高命题、考试质量。</w:t>
      </w:r>
    </w:p>
    <w:p w:rsidR="00000000" w:rsidRDefault="005F2FD7">
      <w:pPr>
        <w:pStyle w:val="2"/>
        <w:spacing w:line="300" w:lineRule="auto"/>
        <w:jc w:val="both"/>
        <w:rPr>
          <w:b/>
          <w:bCs/>
          <w:sz w:val="22"/>
        </w:rPr>
      </w:pPr>
      <w:r>
        <w:rPr>
          <w:b/>
          <w:bCs/>
        </w:rPr>
        <w:t>四、学生</w:t>
      </w:r>
    </w:p>
    <w:p w:rsidR="00000000" w:rsidRDefault="005F2FD7">
      <w:pPr>
        <w:pStyle w:val="3"/>
        <w:spacing w:before="0" w:line="300" w:lineRule="auto"/>
        <w:jc w:val="both"/>
        <w:rPr>
          <w:sz w:val="23"/>
        </w:rPr>
      </w:pPr>
      <w:r>
        <w:rPr>
          <w:w w:val="95"/>
        </w:rPr>
        <w:t>（一）招生政策</w:t>
      </w:r>
    </w:p>
    <w:p w:rsidR="00000000" w:rsidRDefault="005F2FD7">
      <w:pPr>
        <w:pStyle w:val="a6"/>
        <w:spacing w:line="300" w:lineRule="auto"/>
        <w:ind w:left="120" w:firstLine="479"/>
        <w:jc w:val="both"/>
      </w:pPr>
      <w:r>
        <w:t>1</w:t>
      </w:r>
      <w:r>
        <w:t>．医学院校的招生工作必须根据教育主管部门的招生政策，制定本校招生的具体规定。</w:t>
      </w:r>
    </w:p>
    <w:p w:rsidR="00000000" w:rsidRDefault="005F2FD7">
      <w:pPr>
        <w:pStyle w:val="a6"/>
        <w:spacing w:line="300" w:lineRule="auto"/>
        <w:ind w:left="600"/>
        <w:jc w:val="both"/>
        <w:rPr>
          <w:sz w:val="23"/>
        </w:rPr>
      </w:pPr>
      <w:r>
        <w:t>2</w:t>
      </w:r>
      <w:r>
        <w:t>．</w:t>
      </w:r>
      <w:r>
        <w:t>招生规模必须依据社会需求、教育资源、行政法规合理确定。</w:t>
      </w:r>
    </w:p>
    <w:p w:rsidR="00000000" w:rsidRDefault="005F2FD7">
      <w:pPr>
        <w:pStyle w:val="a6"/>
        <w:spacing w:line="300" w:lineRule="auto"/>
        <w:ind w:left="120" w:firstLine="479"/>
        <w:jc w:val="both"/>
      </w:pPr>
      <w:r>
        <w:t>3</w:t>
      </w:r>
      <w:r>
        <w:t>．招生章程必须向社会公布，包括院校简介、招生计划、专业设置、收费标准、奖学金、申诉机制等。倡导通过网络向考生说明课程计划。</w:t>
      </w:r>
    </w:p>
    <w:p w:rsidR="00000000" w:rsidRDefault="005F2FD7">
      <w:pPr>
        <w:pStyle w:val="a6"/>
        <w:spacing w:line="300" w:lineRule="auto"/>
        <w:ind w:left="120"/>
        <w:jc w:val="both"/>
        <w:rPr>
          <w:sz w:val="23"/>
        </w:rPr>
      </w:pPr>
      <w:r>
        <w:t>【注释】</w:t>
      </w:r>
    </w:p>
    <w:p w:rsidR="00000000" w:rsidRDefault="005F2FD7">
      <w:pPr>
        <w:pStyle w:val="a7"/>
        <w:tabs>
          <w:tab w:val="left" w:pos="660"/>
          <w:tab w:val="left" w:pos="661"/>
        </w:tabs>
        <w:spacing w:before="0" w:line="300" w:lineRule="auto"/>
        <w:ind w:left="120" w:right="114" w:firstLine="0"/>
        <w:jc w:val="both"/>
        <w:rPr>
          <w:sz w:val="24"/>
        </w:rPr>
      </w:pPr>
      <w:r>
        <w:rPr>
          <w:rFonts w:hint="eastAsia"/>
          <w:sz w:val="24"/>
          <w:lang w:eastAsia="zh-CN"/>
        </w:rPr>
        <w:t xml:space="preserve">    1.</w:t>
      </w:r>
      <w:r>
        <w:rPr>
          <w:sz w:val="24"/>
        </w:rPr>
        <w:t>高等学校本科招生工作在国家招生计划调控下，在当地教育行政主管部门的领导下进行。</w:t>
      </w:r>
    </w:p>
    <w:p w:rsidR="00000000" w:rsidRDefault="005F2FD7">
      <w:pPr>
        <w:pStyle w:val="a7"/>
        <w:tabs>
          <w:tab w:val="left" w:pos="660"/>
          <w:tab w:val="left" w:pos="661"/>
        </w:tabs>
        <w:spacing w:before="0" w:line="300" w:lineRule="auto"/>
        <w:ind w:left="120" w:firstLine="0"/>
        <w:jc w:val="both"/>
      </w:pPr>
      <w:r>
        <w:rPr>
          <w:rFonts w:hint="eastAsia"/>
          <w:sz w:val="24"/>
          <w:lang w:eastAsia="zh-CN"/>
        </w:rPr>
        <w:t xml:space="preserve">    2.</w:t>
      </w:r>
      <w:r>
        <w:rPr>
          <w:sz w:val="24"/>
        </w:rPr>
        <w:t>教育资源应考虑到毕业后医学教育对临床教育资源的占用。</w:t>
      </w:r>
    </w:p>
    <w:p w:rsidR="00000000" w:rsidRDefault="005F2FD7">
      <w:pPr>
        <w:pStyle w:val="3"/>
        <w:spacing w:before="0" w:line="300" w:lineRule="auto"/>
        <w:ind w:left="547"/>
        <w:jc w:val="both"/>
      </w:pPr>
      <w:r>
        <w:rPr>
          <w:w w:val="95"/>
        </w:rPr>
        <w:t>（二）新生录取</w:t>
      </w:r>
    </w:p>
    <w:p w:rsidR="00000000" w:rsidRDefault="005F2FD7">
      <w:pPr>
        <w:pStyle w:val="a6"/>
        <w:spacing w:line="300" w:lineRule="auto"/>
        <w:jc w:val="both"/>
        <w:rPr>
          <w:sz w:val="23"/>
        </w:rPr>
      </w:pPr>
      <w:r>
        <w:rPr>
          <w:rFonts w:hint="eastAsia"/>
          <w:lang w:eastAsia="zh-CN"/>
        </w:rPr>
        <w:t xml:space="preserve">     </w:t>
      </w:r>
      <w:r>
        <w:t>1</w:t>
      </w:r>
      <w:r>
        <w:t>．医学院校必须贯彻国家的招生政策。</w:t>
      </w:r>
    </w:p>
    <w:p w:rsidR="00000000" w:rsidRDefault="005F2FD7">
      <w:pPr>
        <w:rPr>
          <w:sz w:val="24"/>
          <w:szCs w:val="24"/>
        </w:rPr>
      </w:pPr>
      <w:r>
        <w:rPr>
          <w:rFonts w:hint="eastAsia"/>
          <w:sz w:val="24"/>
          <w:szCs w:val="24"/>
          <w:lang w:eastAsia="zh-CN"/>
        </w:rPr>
        <w:t xml:space="preserve">     </w:t>
      </w:r>
      <w:r>
        <w:rPr>
          <w:sz w:val="24"/>
          <w:szCs w:val="24"/>
        </w:rPr>
        <w:t>2</w:t>
      </w:r>
      <w:r>
        <w:rPr>
          <w:sz w:val="24"/>
          <w:szCs w:val="24"/>
        </w:rPr>
        <w:t>．在保证招生质量的前提下，注意学生群体的多样性，不存有歧视和偏见。</w:t>
      </w:r>
    </w:p>
    <w:p w:rsidR="00000000" w:rsidRDefault="005F2FD7">
      <w:pPr>
        <w:pStyle w:val="3"/>
        <w:spacing w:before="0" w:line="300" w:lineRule="auto"/>
        <w:ind w:left="600"/>
        <w:jc w:val="both"/>
        <w:rPr>
          <w:sz w:val="23"/>
        </w:rPr>
      </w:pPr>
      <w:r>
        <w:rPr>
          <w:w w:val="95"/>
        </w:rPr>
        <w:t>（三）学生支持与咨</w:t>
      </w:r>
      <w:r>
        <w:rPr>
          <w:w w:val="95"/>
        </w:rPr>
        <w:t>询</w:t>
      </w:r>
    </w:p>
    <w:p w:rsidR="00000000" w:rsidRDefault="005F2FD7">
      <w:pPr>
        <w:rPr>
          <w:sz w:val="24"/>
          <w:szCs w:val="24"/>
        </w:rPr>
      </w:pPr>
      <w:r>
        <w:rPr>
          <w:rFonts w:hint="eastAsia"/>
          <w:sz w:val="24"/>
          <w:szCs w:val="24"/>
          <w:lang w:eastAsia="zh-CN"/>
        </w:rPr>
        <w:t xml:space="preserve">     </w:t>
      </w:r>
      <w:r>
        <w:rPr>
          <w:sz w:val="24"/>
          <w:szCs w:val="24"/>
        </w:rPr>
        <w:t>1</w:t>
      </w:r>
      <w:r>
        <w:rPr>
          <w:sz w:val="24"/>
          <w:szCs w:val="24"/>
        </w:rPr>
        <w:t>．医学院校必须建立相应机构，配备专门人员对学生提供必需的支持服务。</w:t>
      </w:r>
    </w:p>
    <w:p w:rsidR="00000000" w:rsidRDefault="005F2FD7">
      <w:pPr>
        <w:pStyle w:val="a6"/>
        <w:spacing w:line="300" w:lineRule="auto"/>
        <w:ind w:left="120" w:right="140" w:firstLine="479"/>
        <w:jc w:val="both"/>
      </w:pPr>
      <w:r>
        <w:rPr>
          <w:spacing w:val="-16"/>
        </w:rPr>
        <w:t>2</w:t>
      </w:r>
      <w:r>
        <w:rPr>
          <w:spacing w:val="-9"/>
        </w:rPr>
        <w:t>．必须就课程选修、成绩评定向学生提供咨询和指导服务，对学生在学习、心理、就业、生活、勤工助学等方面予以指导。</w:t>
      </w:r>
    </w:p>
    <w:p w:rsidR="00000000" w:rsidRDefault="005F2FD7">
      <w:pPr>
        <w:pStyle w:val="a6"/>
        <w:spacing w:line="300" w:lineRule="auto"/>
        <w:ind w:left="120"/>
        <w:jc w:val="both"/>
        <w:rPr>
          <w:sz w:val="23"/>
        </w:rPr>
      </w:pPr>
      <w:r>
        <w:t>【注释】</w:t>
      </w:r>
    </w:p>
    <w:p w:rsidR="00000000" w:rsidRDefault="005F2FD7">
      <w:pPr>
        <w:pStyle w:val="a7"/>
        <w:tabs>
          <w:tab w:val="left" w:pos="661"/>
        </w:tabs>
        <w:spacing w:before="0" w:line="300" w:lineRule="auto"/>
        <w:ind w:left="120" w:right="234" w:firstLine="0"/>
        <w:jc w:val="both"/>
        <w:rPr>
          <w:sz w:val="24"/>
        </w:rPr>
      </w:pPr>
      <w:r>
        <w:rPr>
          <w:rFonts w:hint="eastAsia"/>
          <w:sz w:val="24"/>
          <w:lang w:eastAsia="zh-CN"/>
        </w:rPr>
        <w:t xml:space="preserve">    </w:t>
      </w:r>
      <w:r>
        <w:rPr>
          <w:sz w:val="24"/>
        </w:rPr>
        <w:t>学生支持服务包括医疗卫生，就业指导，为残障学生提供合理的住宿，认真执行奖学金、贷学金、助学金、困难补助等助学制度，为学生提供经济帮助。</w:t>
      </w:r>
    </w:p>
    <w:p w:rsidR="00000000" w:rsidRDefault="005F2FD7">
      <w:pPr>
        <w:pStyle w:val="3"/>
        <w:spacing w:before="0" w:line="300" w:lineRule="auto"/>
        <w:jc w:val="both"/>
      </w:pPr>
      <w:r>
        <w:rPr>
          <w:w w:val="95"/>
        </w:rPr>
        <w:t>（四）学生代表</w:t>
      </w:r>
    </w:p>
    <w:p w:rsidR="00000000" w:rsidRDefault="005F2FD7">
      <w:pPr>
        <w:pStyle w:val="a6"/>
        <w:spacing w:line="300" w:lineRule="auto"/>
        <w:ind w:right="140"/>
        <w:jc w:val="both"/>
      </w:pPr>
      <w:r>
        <w:rPr>
          <w:rFonts w:hint="eastAsia"/>
          <w:lang w:eastAsia="zh-CN"/>
        </w:rPr>
        <w:t xml:space="preserve">     </w:t>
      </w:r>
      <w:r>
        <w:t>1</w:t>
      </w:r>
      <w:r>
        <w:t>．医学院校必须吸收和鼓励学生代表参与学校管理、教学改革、课程计划的制订和评估以及其他与学生有关的事务。</w:t>
      </w:r>
    </w:p>
    <w:p w:rsidR="00000000" w:rsidRDefault="005F2FD7">
      <w:pPr>
        <w:pStyle w:val="a6"/>
        <w:spacing w:line="300" w:lineRule="auto"/>
        <w:ind w:left="120" w:right="140" w:firstLine="479"/>
        <w:jc w:val="both"/>
      </w:pPr>
      <w:r>
        <w:lastRenderedPageBreak/>
        <w:t>2</w:t>
      </w:r>
      <w:r>
        <w:t>．支持学生依法成立学生组织，</w:t>
      </w:r>
      <w:r>
        <w:t>指导和鼓励学生开展社团活动，并为之提供必要的设备和场所。</w:t>
      </w:r>
    </w:p>
    <w:p w:rsidR="00000000" w:rsidRDefault="005F2FD7">
      <w:pPr>
        <w:pStyle w:val="a6"/>
        <w:spacing w:line="300" w:lineRule="auto"/>
        <w:ind w:left="120"/>
        <w:jc w:val="both"/>
        <w:rPr>
          <w:sz w:val="23"/>
        </w:rPr>
      </w:pPr>
      <w:r>
        <w:t>【注释】</w:t>
      </w:r>
    </w:p>
    <w:p w:rsidR="00000000" w:rsidRDefault="005F2FD7">
      <w:pPr>
        <w:pStyle w:val="a7"/>
        <w:tabs>
          <w:tab w:val="left" w:pos="660"/>
          <w:tab w:val="left" w:pos="661"/>
        </w:tabs>
        <w:spacing w:before="0" w:line="300" w:lineRule="auto"/>
        <w:ind w:left="120" w:firstLine="0"/>
        <w:jc w:val="both"/>
        <w:rPr>
          <w:sz w:val="20"/>
        </w:rPr>
      </w:pPr>
      <w:r>
        <w:rPr>
          <w:rFonts w:hint="eastAsia"/>
          <w:sz w:val="24"/>
          <w:lang w:eastAsia="zh-CN"/>
        </w:rPr>
        <w:t xml:space="preserve">    </w:t>
      </w:r>
      <w:r>
        <w:rPr>
          <w:sz w:val="24"/>
        </w:rPr>
        <w:t>学生组织包括学生自我管理、自我教育、自我服务的相关团体。</w:t>
      </w:r>
    </w:p>
    <w:p w:rsidR="00000000" w:rsidRDefault="005F2FD7">
      <w:pPr>
        <w:pStyle w:val="2"/>
        <w:spacing w:line="300" w:lineRule="auto"/>
        <w:jc w:val="both"/>
        <w:rPr>
          <w:b/>
          <w:bCs/>
          <w:sz w:val="22"/>
        </w:rPr>
      </w:pPr>
      <w:r>
        <w:rPr>
          <w:b/>
          <w:bCs/>
        </w:rPr>
        <w:t>五、教师</w:t>
      </w:r>
    </w:p>
    <w:p w:rsidR="00000000" w:rsidRDefault="005F2FD7">
      <w:pPr>
        <w:pStyle w:val="3"/>
        <w:spacing w:before="0" w:line="300" w:lineRule="auto"/>
        <w:jc w:val="both"/>
        <w:rPr>
          <w:sz w:val="23"/>
        </w:rPr>
      </w:pPr>
      <w:r>
        <w:rPr>
          <w:w w:val="95"/>
        </w:rPr>
        <w:t>（一）聘任政策</w:t>
      </w:r>
    </w:p>
    <w:p w:rsidR="00000000" w:rsidRDefault="005F2FD7">
      <w:pPr>
        <w:jc w:val="both"/>
        <w:rPr>
          <w:sz w:val="24"/>
          <w:szCs w:val="24"/>
        </w:rPr>
      </w:pPr>
      <w:r>
        <w:rPr>
          <w:rFonts w:hint="eastAsia"/>
          <w:sz w:val="24"/>
          <w:szCs w:val="24"/>
          <w:lang w:eastAsia="zh-CN"/>
        </w:rPr>
        <w:t xml:space="preserve">    </w:t>
      </w:r>
      <w:r>
        <w:rPr>
          <w:sz w:val="24"/>
          <w:szCs w:val="24"/>
        </w:rPr>
        <w:t>医学院校必须实施教师资格认定制度和教师聘任制度，配备适当数量的教师，保证合理的教师队伍结构，适应教学、科研、社会服务的需求；必须明确规定教师职责；被聘任教师必须具有良好的职业道德及与其学术等级相称的学术水平和教学能力，承担相应的课程和规定的教学任务；必须定期对教师的业绩进行评</w:t>
      </w:r>
      <w:r>
        <w:rPr>
          <w:rFonts w:hint="eastAsia"/>
          <w:sz w:val="24"/>
          <w:szCs w:val="24"/>
          <w:lang w:eastAsia="zh-CN"/>
        </w:rPr>
        <w:t xml:space="preserve"> </w:t>
      </w:r>
      <w:r>
        <w:rPr>
          <w:sz w:val="24"/>
          <w:szCs w:val="24"/>
        </w:rPr>
        <w:t>估检查。</w:t>
      </w:r>
    </w:p>
    <w:p w:rsidR="00000000" w:rsidRDefault="005F2FD7">
      <w:pPr>
        <w:pStyle w:val="a6"/>
        <w:spacing w:line="300" w:lineRule="auto"/>
        <w:ind w:left="120"/>
        <w:jc w:val="both"/>
        <w:rPr>
          <w:sz w:val="23"/>
        </w:rPr>
      </w:pPr>
      <w:r>
        <w:t>【注释】</w:t>
      </w:r>
    </w:p>
    <w:p w:rsidR="00000000" w:rsidRDefault="005F2FD7">
      <w:pPr>
        <w:pStyle w:val="a7"/>
        <w:tabs>
          <w:tab w:val="left" w:pos="660"/>
          <w:tab w:val="left" w:pos="661"/>
        </w:tabs>
        <w:spacing w:before="0" w:line="300" w:lineRule="auto"/>
        <w:ind w:left="120" w:right="114" w:firstLine="0"/>
        <w:jc w:val="both"/>
        <w:rPr>
          <w:sz w:val="24"/>
        </w:rPr>
      </w:pPr>
      <w:r>
        <w:rPr>
          <w:rFonts w:hint="eastAsia"/>
          <w:sz w:val="24"/>
          <w:lang w:eastAsia="zh-CN"/>
        </w:rPr>
        <w:t xml:space="preserve">    1.</w:t>
      </w:r>
      <w:r>
        <w:rPr>
          <w:sz w:val="24"/>
        </w:rPr>
        <w:t>教师数量必须符合学校的办学规模和目</w:t>
      </w:r>
      <w:r>
        <w:rPr>
          <w:sz w:val="24"/>
        </w:rPr>
        <w:t>标定位，满足教学、科研、教学改革需求的需要。</w:t>
      </w:r>
    </w:p>
    <w:p w:rsidR="00000000" w:rsidRDefault="005F2FD7">
      <w:pPr>
        <w:pStyle w:val="a7"/>
        <w:tabs>
          <w:tab w:val="left" w:pos="660"/>
          <w:tab w:val="left" w:pos="661"/>
        </w:tabs>
        <w:spacing w:before="0" w:line="300" w:lineRule="auto"/>
        <w:ind w:left="120" w:right="114" w:firstLine="0"/>
        <w:jc w:val="both"/>
        <w:rPr>
          <w:sz w:val="24"/>
        </w:rPr>
      </w:pPr>
      <w:r>
        <w:rPr>
          <w:rFonts w:hint="eastAsia"/>
          <w:sz w:val="24"/>
          <w:lang w:eastAsia="zh-CN"/>
        </w:rPr>
        <w:t xml:space="preserve">    2.</w:t>
      </w:r>
      <w:r>
        <w:rPr>
          <w:sz w:val="24"/>
        </w:rPr>
        <w:t>教师队伍结构包括医科教学人员与非医科教学人员、全职与兼职教师、教师职务及学位比例等。</w:t>
      </w:r>
    </w:p>
    <w:p w:rsidR="00000000" w:rsidRDefault="005F2FD7">
      <w:pPr>
        <w:pStyle w:val="3"/>
        <w:spacing w:before="0" w:line="300" w:lineRule="auto"/>
        <w:jc w:val="both"/>
        <w:rPr>
          <w:sz w:val="23"/>
        </w:rPr>
      </w:pPr>
      <w:r>
        <w:rPr>
          <w:w w:val="95"/>
        </w:rPr>
        <w:t>（二）师资政策及师资培养</w:t>
      </w:r>
    </w:p>
    <w:p w:rsidR="00000000" w:rsidRDefault="005F2FD7">
      <w:pPr>
        <w:pStyle w:val="a6"/>
        <w:spacing w:line="300" w:lineRule="auto"/>
        <w:ind w:left="120" w:right="117" w:firstLine="479"/>
        <w:jc w:val="both"/>
      </w:pPr>
      <w:r>
        <w:rPr>
          <w:spacing w:val="-4"/>
        </w:rPr>
        <w:t>医学院校必须保障教师的合法权利和有效履行教师职责。有明确的师资政策</w:t>
      </w:r>
      <w:r>
        <w:rPr>
          <w:spacing w:val="-11"/>
        </w:rPr>
        <w:t>并能有效执行，保证教学、科研、服务职能的平衡，认可和支持有价值的业务活动，确保人才培养的中心地位；必须建立教师直接参与教育计划制订和教育管理</w:t>
      </w:r>
      <w:r>
        <w:rPr>
          <w:spacing w:val="-13"/>
        </w:rPr>
        <w:t>决策的机制，使教师理解教学内容和课程计划调整的意义；必须制订教师队伍建设计划，保证教师的培养、考核和交流，为教师提供专业发展机会。</w:t>
      </w:r>
    </w:p>
    <w:p w:rsidR="00000000" w:rsidRDefault="005F2FD7">
      <w:pPr>
        <w:pStyle w:val="a6"/>
        <w:spacing w:line="300" w:lineRule="auto"/>
        <w:ind w:left="120"/>
        <w:jc w:val="both"/>
        <w:rPr>
          <w:sz w:val="23"/>
        </w:rPr>
      </w:pPr>
      <w:r>
        <w:t>【注</w:t>
      </w:r>
      <w:r>
        <w:t>释】</w:t>
      </w:r>
    </w:p>
    <w:p w:rsidR="00000000" w:rsidRDefault="005F2FD7">
      <w:pPr>
        <w:pStyle w:val="a7"/>
        <w:tabs>
          <w:tab w:val="left" w:pos="660"/>
          <w:tab w:val="left" w:pos="661"/>
        </w:tabs>
        <w:spacing w:before="0" w:line="300" w:lineRule="auto"/>
        <w:ind w:left="120" w:right="205" w:firstLine="0"/>
        <w:jc w:val="both"/>
        <w:rPr>
          <w:sz w:val="24"/>
        </w:rPr>
      </w:pPr>
      <w:r>
        <w:rPr>
          <w:rFonts w:hint="eastAsia"/>
          <w:sz w:val="24"/>
          <w:lang w:eastAsia="zh-CN"/>
        </w:rPr>
        <w:t xml:space="preserve">    1.</w:t>
      </w:r>
      <w:r>
        <w:rPr>
          <w:sz w:val="24"/>
        </w:rPr>
        <w:t>服务职能包括卫生保健系统中的临床服务、学生指导、行政管理及其他社会服务工作。</w:t>
      </w:r>
    </w:p>
    <w:p w:rsidR="00000000" w:rsidRDefault="005F2FD7">
      <w:pPr>
        <w:pStyle w:val="a7"/>
        <w:tabs>
          <w:tab w:val="left" w:pos="660"/>
          <w:tab w:val="left" w:pos="661"/>
        </w:tabs>
        <w:spacing w:before="0" w:line="300" w:lineRule="auto"/>
        <w:ind w:left="120" w:firstLine="0"/>
        <w:jc w:val="both"/>
      </w:pPr>
      <w:r>
        <w:rPr>
          <w:rFonts w:hint="eastAsia"/>
          <w:sz w:val="24"/>
          <w:lang w:eastAsia="zh-CN"/>
        </w:rPr>
        <w:t xml:space="preserve">    2.</w:t>
      </w:r>
      <w:r>
        <w:rPr>
          <w:sz w:val="24"/>
        </w:rPr>
        <w:t>对有价值的业务活动的认可应通过奖励、晋升或酬金来实现。</w:t>
      </w:r>
    </w:p>
    <w:p w:rsidR="00000000" w:rsidRDefault="005F2FD7">
      <w:pPr>
        <w:pStyle w:val="a7"/>
        <w:tabs>
          <w:tab w:val="left" w:pos="660"/>
          <w:tab w:val="left" w:pos="661"/>
        </w:tabs>
        <w:spacing w:before="0" w:line="300" w:lineRule="auto"/>
        <w:ind w:left="120" w:right="114" w:firstLine="0"/>
        <w:jc w:val="both"/>
        <w:rPr>
          <w:sz w:val="24"/>
        </w:rPr>
      </w:pPr>
      <w:r>
        <w:rPr>
          <w:rFonts w:hint="eastAsia"/>
          <w:sz w:val="24"/>
          <w:lang w:eastAsia="zh-CN"/>
        </w:rPr>
        <w:t xml:space="preserve">    3.</w:t>
      </w:r>
      <w:r>
        <w:rPr>
          <w:sz w:val="24"/>
        </w:rPr>
        <w:t>师资交流应包括教师在本学科领域内、学科领域间以及校际、国际交流，</w:t>
      </w:r>
      <w:r>
        <w:rPr>
          <w:sz w:val="24"/>
        </w:rPr>
        <w:t xml:space="preserve"> </w:t>
      </w:r>
      <w:r>
        <w:rPr>
          <w:sz w:val="24"/>
        </w:rPr>
        <w:t>特别强调医学院内临床医学与基础医学教师间的沟通、交流。</w:t>
      </w:r>
    </w:p>
    <w:p w:rsidR="00000000" w:rsidRDefault="005F2FD7">
      <w:pPr>
        <w:pStyle w:val="2"/>
        <w:spacing w:line="300" w:lineRule="auto"/>
        <w:jc w:val="both"/>
        <w:rPr>
          <w:b/>
          <w:bCs/>
          <w:sz w:val="22"/>
        </w:rPr>
      </w:pPr>
      <w:r>
        <w:rPr>
          <w:b/>
          <w:bCs/>
        </w:rPr>
        <w:t>六、教育资源</w:t>
      </w:r>
    </w:p>
    <w:p w:rsidR="00000000" w:rsidRDefault="005F2FD7">
      <w:pPr>
        <w:pStyle w:val="3"/>
        <w:spacing w:before="0" w:line="300" w:lineRule="auto"/>
        <w:ind w:left="593"/>
        <w:jc w:val="both"/>
        <w:rPr>
          <w:sz w:val="23"/>
        </w:rPr>
      </w:pPr>
      <w:r>
        <w:rPr>
          <w:w w:val="95"/>
        </w:rPr>
        <w:t>（一）教育预算与资源配置</w:t>
      </w:r>
    </w:p>
    <w:p w:rsidR="00000000" w:rsidRDefault="005F2FD7">
      <w:pPr>
        <w:pStyle w:val="a6"/>
        <w:spacing w:line="300" w:lineRule="auto"/>
        <w:ind w:left="0"/>
        <w:jc w:val="both"/>
        <w:rPr>
          <w:sz w:val="23"/>
        </w:rPr>
      </w:pPr>
      <w:r>
        <w:t>1</w:t>
      </w:r>
      <w:r>
        <w:t>．医学院校必须有足够的经济支持，有可靠的经费筹措渠道。教育经费投入应逐年增加，教学经费投入必须保证教育计划的完成。</w:t>
      </w:r>
    </w:p>
    <w:p w:rsidR="00000000" w:rsidRDefault="005F2FD7">
      <w:pPr>
        <w:pStyle w:val="a6"/>
        <w:spacing w:line="300" w:lineRule="auto"/>
        <w:ind w:left="120" w:firstLine="479"/>
        <w:jc w:val="both"/>
      </w:pPr>
      <w:r>
        <w:t>2</w:t>
      </w:r>
      <w:r>
        <w:t>．依法建立健全财务管理制度，明确教育预算和资源配置的责</w:t>
      </w:r>
      <w:r>
        <w:t>任与权利，</w:t>
      </w:r>
      <w:r>
        <w:t xml:space="preserve"> </w:t>
      </w:r>
      <w:r>
        <w:t>严格管理教育经费，提高教育投资效益。</w:t>
      </w:r>
    </w:p>
    <w:p w:rsidR="00000000" w:rsidRDefault="005F2FD7">
      <w:pPr>
        <w:pStyle w:val="a6"/>
        <w:spacing w:line="300" w:lineRule="auto"/>
        <w:ind w:left="120"/>
        <w:jc w:val="both"/>
        <w:rPr>
          <w:sz w:val="23"/>
        </w:rPr>
      </w:pPr>
      <w:r>
        <w:t>【注释】</w:t>
      </w:r>
    </w:p>
    <w:p w:rsidR="00000000" w:rsidRDefault="005F2FD7">
      <w:pPr>
        <w:pStyle w:val="a7"/>
        <w:tabs>
          <w:tab w:val="left" w:pos="661"/>
        </w:tabs>
        <w:spacing w:before="0" w:line="300" w:lineRule="auto"/>
        <w:ind w:left="120" w:right="114" w:firstLine="0"/>
        <w:jc w:val="both"/>
        <w:rPr>
          <w:sz w:val="24"/>
        </w:rPr>
      </w:pPr>
      <w:r>
        <w:rPr>
          <w:rFonts w:hint="eastAsia"/>
          <w:sz w:val="24"/>
          <w:lang w:eastAsia="zh-CN"/>
        </w:rPr>
        <w:t xml:space="preserve">    1.</w:t>
      </w:r>
      <w:r>
        <w:rPr>
          <w:sz w:val="24"/>
        </w:rPr>
        <w:t>学校收取的学费应当按照国家有关规定管理和使用，其中教学经费及其所占学校当年会计决算的比例必须达到国家有关规定的要求。</w:t>
      </w:r>
    </w:p>
    <w:p w:rsidR="00000000" w:rsidRDefault="005F2FD7">
      <w:pPr>
        <w:pStyle w:val="a7"/>
        <w:tabs>
          <w:tab w:val="left" w:pos="661"/>
        </w:tabs>
        <w:spacing w:before="0" w:line="300" w:lineRule="auto"/>
        <w:ind w:left="120" w:right="114" w:firstLine="0"/>
        <w:jc w:val="both"/>
        <w:rPr>
          <w:sz w:val="24"/>
        </w:rPr>
      </w:pPr>
      <w:r>
        <w:rPr>
          <w:rFonts w:hint="eastAsia"/>
          <w:sz w:val="24"/>
          <w:lang w:eastAsia="zh-CN"/>
        </w:rPr>
        <w:lastRenderedPageBreak/>
        <w:t xml:space="preserve">    2.</w:t>
      </w:r>
      <w:r>
        <w:rPr>
          <w:sz w:val="24"/>
        </w:rPr>
        <w:t>教育经费预算视各医学院校或区域的预算惯例而定。鉴于医学教育成本较高，医学院校生均拨款额度标准应高于其他学科。</w:t>
      </w:r>
    </w:p>
    <w:p w:rsidR="00000000" w:rsidRDefault="005F2FD7">
      <w:pPr>
        <w:pStyle w:val="3"/>
        <w:spacing w:before="0" w:line="300" w:lineRule="auto"/>
        <w:jc w:val="both"/>
        <w:rPr>
          <w:sz w:val="23"/>
        </w:rPr>
      </w:pPr>
      <w:r>
        <w:rPr>
          <w:w w:val="95"/>
        </w:rPr>
        <w:t>（二）基础设施</w:t>
      </w:r>
    </w:p>
    <w:p w:rsidR="00000000" w:rsidRDefault="005F2FD7">
      <w:pPr>
        <w:pStyle w:val="a6"/>
        <w:spacing w:line="300" w:lineRule="auto"/>
        <w:ind w:left="120" w:firstLine="479"/>
        <w:jc w:val="both"/>
      </w:pPr>
      <w:r>
        <w:t>1</w:t>
      </w:r>
      <w:r>
        <w:t>．医学院校必须有足够的基础设施供师生的教学活动使用，对基础设施定期进行更新及添加，确保教育计划得以完成。</w:t>
      </w:r>
    </w:p>
    <w:p w:rsidR="00000000" w:rsidRDefault="005F2FD7">
      <w:pPr>
        <w:pStyle w:val="a6"/>
        <w:spacing w:line="300" w:lineRule="auto"/>
        <w:ind w:left="600"/>
        <w:jc w:val="both"/>
        <w:rPr>
          <w:sz w:val="23"/>
        </w:rPr>
      </w:pPr>
      <w:r>
        <w:t>2</w:t>
      </w:r>
      <w:r>
        <w:t>．使用先进科学仪器装备实验室，保证医学实验教学、技能训练的完成。</w:t>
      </w:r>
    </w:p>
    <w:p w:rsidR="00000000" w:rsidRDefault="005F2FD7">
      <w:pPr>
        <w:pStyle w:val="a6"/>
        <w:spacing w:line="300" w:lineRule="auto"/>
        <w:ind w:left="120"/>
        <w:jc w:val="both"/>
        <w:rPr>
          <w:sz w:val="23"/>
        </w:rPr>
      </w:pPr>
      <w:r>
        <w:t>【注释】</w:t>
      </w:r>
    </w:p>
    <w:p w:rsidR="00000000" w:rsidRDefault="005F2FD7">
      <w:pPr>
        <w:pStyle w:val="a7"/>
        <w:tabs>
          <w:tab w:val="left" w:pos="661"/>
        </w:tabs>
        <w:spacing w:before="0" w:line="300" w:lineRule="auto"/>
        <w:ind w:left="120" w:right="114" w:firstLine="480"/>
        <w:jc w:val="both"/>
        <w:rPr>
          <w:sz w:val="24"/>
        </w:rPr>
      </w:pPr>
      <w:r>
        <w:rPr>
          <w:sz w:val="24"/>
        </w:rPr>
        <w:t>基础设施应包括各类教室及多媒体设备、小组讨论</w:t>
      </w:r>
      <w:r>
        <w:rPr>
          <w:sz w:val="24"/>
        </w:rPr>
        <w:t>(</w:t>
      </w:r>
      <w:r>
        <w:rPr>
          <w:sz w:val="24"/>
        </w:rPr>
        <w:t>学习</w:t>
      </w:r>
      <w:r>
        <w:rPr>
          <w:sz w:val="24"/>
        </w:rPr>
        <w:t>)</w:t>
      </w:r>
      <w:r>
        <w:rPr>
          <w:sz w:val="24"/>
        </w:rPr>
        <w:t>室、基础实验室和实验设备、临床示教室、临床模拟技能实验室及设备、教学考核设施、图书馆、信息技术设施和因特网接入、文体活动场所、学生公寓等。</w:t>
      </w:r>
    </w:p>
    <w:p w:rsidR="00000000" w:rsidRDefault="005F2FD7">
      <w:pPr>
        <w:pStyle w:val="3"/>
        <w:spacing w:before="0" w:line="300" w:lineRule="auto"/>
        <w:jc w:val="both"/>
        <w:rPr>
          <w:sz w:val="23"/>
        </w:rPr>
      </w:pPr>
      <w:r>
        <w:rPr>
          <w:w w:val="95"/>
        </w:rPr>
        <w:t>（三）临床教学基地</w:t>
      </w:r>
    </w:p>
    <w:p w:rsidR="00000000" w:rsidRDefault="005F2FD7">
      <w:pPr>
        <w:pStyle w:val="a6"/>
        <w:spacing w:line="300" w:lineRule="auto"/>
        <w:ind w:left="120" w:right="119" w:firstLine="479"/>
        <w:jc w:val="both"/>
      </w:pPr>
      <w:r>
        <w:t>1</w:t>
      </w:r>
      <w:r>
        <w:t>．</w:t>
      </w:r>
      <w:r>
        <w:rPr>
          <w:spacing w:val="-4"/>
        </w:rPr>
        <w:t>医学院校必须拥有不少于</w:t>
      </w:r>
      <w:r>
        <w:rPr>
          <w:spacing w:val="-4"/>
        </w:rPr>
        <w:t xml:space="preserve"> </w:t>
      </w:r>
      <w:r>
        <w:t>1</w:t>
      </w:r>
      <w:r>
        <w:rPr>
          <w:spacing w:val="-7"/>
        </w:rPr>
        <w:t xml:space="preserve"> </w:t>
      </w:r>
      <w:r>
        <w:rPr>
          <w:spacing w:val="-7"/>
        </w:rPr>
        <w:t>所三级甲等附属医院，医学类专业在校学生</w:t>
      </w:r>
      <w:r>
        <w:rPr>
          <w:spacing w:val="-13"/>
        </w:rPr>
        <w:t>与病床总数比应达到</w:t>
      </w:r>
      <w:r>
        <w:rPr>
          <w:spacing w:val="-13"/>
        </w:rPr>
        <w:t xml:space="preserve"> </w:t>
      </w:r>
      <w:r>
        <w:t>1</w:t>
      </w:r>
      <w:r>
        <w:t>︰</w:t>
      </w:r>
      <w:r>
        <w:t>1</w:t>
      </w:r>
      <w:r>
        <w:t>。</w:t>
      </w:r>
    </w:p>
    <w:p w:rsidR="00000000" w:rsidRDefault="005F2FD7">
      <w:pPr>
        <w:pStyle w:val="a6"/>
        <w:spacing w:line="300" w:lineRule="auto"/>
        <w:ind w:left="120" w:firstLine="479"/>
        <w:jc w:val="both"/>
      </w:pPr>
      <w:r>
        <w:t>2</w:t>
      </w:r>
      <w:r>
        <w:t>．建立稳定的临床教学基地管理体系与协调机制，确保有足够的临床教学基地以满足临床教学需要。</w:t>
      </w:r>
    </w:p>
    <w:p w:rsidR="00000000" w:rsidRDefault="005F2FD7">
      <w:pPr>
        <w:pStyle w:val="a6"/>
        <w:spacing w:line="300" w:lineRule="auto"/>
        <w:ind w:left="600"/>
        <w:jc w:val="both"/>
      </w:pPr>
      <w:r>
        <w:t>3</w:t>
      </w:r>
      <w:r>
        <w:t>．加强对临床教学基地的教学基础设施建设。</w:t>
      </w:r>
    </w:p>
    <w:p w:rsidR="00000000" w:rsidRDefault="005F2FD7">
      <w:pPr>
        <w:pStyle w:val="a6"/>
        <w:spacing w:line="300" w:lineRule="auto"/>
        <w:ind w:right="140"/>
        <w:jc w:val="both"/>
      </w:pPr>
      <w:r>
        <w:rPr>
          <w:rFonts w:hint="eastAsia"/>
          <w:lang w:eastAsia="zh-CN"/>
        </w:rPr>
        <w:t xml:space="preserve">     </w:t>
      </w:r>
      <w:r>
        <w:t>4</w:t>
      </w:r>
      <w:r>
        <w:t>．加强与城市社区卫生服务中心、乡镇卫生院、疾病预防</w:t>
      </w:r>
      <w:r>
        <w:t>和控制机构建立良好而稳定的业务关系，为全科医学和公共卫生的教学提供稳定的基地。</w:t>
      </w:r>
    </w:p>
    <w:p w:rsidR="00000000" w:rsidRDefault="005F2FD7">
      <w:pPr>
        <w:pStyle w:val="a6"/>
        <w:spacing w:line="300" w:lineRule="auto"/>
        <w:ind w:left="120" w:right="130" w:firstLine="479"/>
        <w:jc w:val="both"/>
      </w:pPr>
      <w:r>
        <w:t>5</w:t>
      </w:r>
      <w:r>
        <w:t>．临床教学基地必须成立专门机构，配备专职人员负责临床教学的领导与管理工作，建立完善的临床教学管理制度和教学档案，加强教学质量监控工作，</w:t>
      </w:r>
      <w:r>
        <w:t xml:space="preserve"> </w:t>
      </w:r>
      <w:r>
        <w:t>特别是加强对临床能力考试的管理。附属医院和教学医院病床数必须满足临床教学需要。</w:t>
      </w:r>
    </w:p>
    <w:p w:rsidR="00000000" w:rsidRDefault="005F2FD7">
      <w:pPr>
        <w:pStyle w:val="a6"/>
        <w:spacing w:line="300" w:lineRule="auto"/>
        <w:ind w:left="120"/>
        <w:jc w:val="both"/>
        <w:rPr>
          <w:sz w:val="23"/>
        </w:rPr>
      </w:pPr>
      <w:r>
        <w:t>【注释】</w:t>
      </w:r>
    </w:p>
    <w:p w:rsidR="00000000" w:rsidRDefault="005F2FD7">
      <w:pPr>
        <w:pStyle w:val="a7"/>
        <w:tabs>
          <w:tab w:val="left" w:pos="660"/>
          <w:tab w:val="left" w:pos="661"/>
        </w:tabs>
        <w:spacing w:before="0" w:line="300" w:lineRule="auto"/>
        <w:ind w:left="120" w:right="117" w:firstLine="0"/>
        <w:jc w:val="both"/>
        <w:rPr>
          <w:sz w:val="24"/>
        </w:rPr>
      </w:pPr>
      <w:r>
        <w:rPr>
          <w:rFonts w:hint="eastAsia"/>
          <w:sz w:val="24"/>
          <w:lang w:eastAsia="zh-CN"/>
        </w:rPr>
        <w:t xml:space="preserve">    </w:t>
      </w:r>
      <w:r>
        <w:rPr>
          <w:sz w:val="24"/>
        </w:rPr>
        <w:t>临床教学基地按与医学院的关系及所承担的任务，基本上可以分为附属医院、教学医院和实习医院三类。教学医院必须符合下列条件：有省级政府</w:t>
      </w:r>
      <w:r>
        <w:rPr>
          <w:spacing w:val="-2"/>
          <w:sz w:val="24"/>
        </w:rPr>
        <w:t>部门认可作为医学院校临床教学基地的资质；学校和医院双方有书面协议；</w:t>
      </w:r>
      <w:r>
        <w:rPr>
          <w:spacing w:val="-2"/>
          <w:sz w:val="24"/>
        </w:rPr>
        <w:t xml:space="preserve"> </w:t>
      </w:r>
      <w:r>
        <w:rPr>
          <w:spacing w:val="-2"/>
          <w:sz w:val="24"/>
        </w:rPr>
        <w:t>有能力、有责任承担包括部分临床理论课、见习和实习在内的全程临床教</w:t>
      </w:r>
      <w:r>
        <w:rPr>
          <w:spacing w:val="-3"/>
          <w:sz w:val="24"/>
        </w:rPr>
        <w:t>学任务；有临床教学规章制度、教学组织机构和教学团队；有</w:t>
      </w:r>
      <w:r>
        <w:rPr>
          <w:spacing w:val="-3"/>
          <w:sz w:val="24"/>
        </w:rPr>
        <w:t xml:space="preserve"> </w:t>
      </w:r>
      <w:r>
        <w:rPr>
          <w:sz w:val="24"/>
        </w:rPr>
        <w:t>1</w:t>
      </w:r>
      <w:r>
        <w:rPr>
          <w:spacing w:val="-4"/>
          <w:sz w:val="24"/>
        </w:rPr>
        <w:t xml:space="preserve"> </w:t>
      </w:r>
      <w:r>
        <w:rPr>
          <w:spacing w:val="-4"/>
          <w:sz w:val="24"/>
        </w:rPr>
        <w:t>届以上的毕业生证明该医院能够胜任临床教学工作。</w:t>
      </w:r>
    </w:p>
    <w:p w:rsidR="00000000" w:rsidRDefault="005F2FD7">
      <w:pPr>
        <w:pStyle w:val="3"/>
        <w:spacing w:before="0" w:line="300" w:lineRule="auto"/>
        <w:jc w:val="both"/>
        <w:rPr>
          <w:sz w:val="23"/>
        </w:rPr>
      </w:pPr>
      <w:r>
        <w:rPr>
          <w:w w:val="95"/>
        </w:rPr>
        <w:t>（四）图书及信息服务</w:t>
      </w:r>
    </w:p>
    <w:p w:rsidR="00000000" w:rsidRDefault="005F2FD7">
      <w:pPr>
        <w:pStyle w:val="a6"/>
        <w:spacing w:line="300" w:lineRule="auto"/>
        <w:ind w:left="120" w:right="237" w:firstLine="479"/>
        <w:jc w:val="both"/>
      </w:pPr>
      <w:r>
        <w:rPr>
          <w:spacing w:val="-4"/>
        </w:rPr>
        <w:t>医学院校必须拥有并维护良好的图书馆和网络信息设施，必须建立相应的政</w:t>
      </w:r>
      <w:r>
        <w:rPr>
          <w:spacing w:val="-10"/>
        </w:rPr>
        <w:t>策和制度，使现代信息和通讯技术能有效地用于教学，使师生能够利用信息和通</w:t>
      </w:r>
      <w:r>
        <w:rPr>
          <w:spacing w:val="-1"/>
        </w:rPr>
        <w:t>讯技术进行自学，获得信息，治疗、管理患者及开展卫生保健工作。</w:t>
      </w:r>
    </w:p>
    <w:p w:rsidR="00000000" w:rsidRDefault="005F2FD7">
      <w:pPr>
        <w:pStyle w:val="3"/>
        <w:spacing w:before="0" w:line="300" w:lineRule="auto"/>
        <w:jc w:val="both"/>
        <w:rPr>
          <w:sz w:val="23"/>
        </w:rPr>
      </w:pPr>
      <w:r>
        <w:rPr>
          <w:w w:val="95"/>
        </w:rPr>
        <w:t>（五）教育专家</w:t>
      </w:r>
    </w:p>
    <w:p w:rsidR="00000000" w:rsidRDefault="005F2FD7">
      <w:pPr>
        <w:pStyle w:val="a6"/>
        <w:spacing w:line="300" w:lineRule="auto"/>
        <w:ind w:left="120" w:right="140" w:firstLine="479"/>
        <w:jc w:val="both"/>
      </w:pPr>
      <w:r>
        <w:t>1</w:t>
      </w:r>
      <w:r>
        <w:t>．医学院校必须有教育专家参与医学教育的决策、教育计划的制订和教学方法的改革。</w:t>
      </w:r>
    </w:p>
    <w:p w:rsidR="00000000" w:rsidRDefault="005F2FD7">
      <w:pPr>
        <w:pStyle w:val="a6"/>
        <w:spacing w:line="300" w:lineRule="auto"/>
        <w:ind w:left="120" w:right="140" w:firstLine="479"/>
        <w:jc w:val="both"/>
      </w:pPr>
      <w:r>
        <w:lastRenderedPageBreak/>
        <w:t>2</w:t>
      </w:r>
      <w:r>
        <w:t>．建立与教育专家联系的</w:t>
      </w:r>
      <w:r>
        <w:t>有效途径，能证实在师资培养和医学教育中发挥教育专家的作用。</w:t>
      </w:r>
    </w:p>
    <w:p w:rsidR="00000000" w:rsidRDefault="005F2FD7">
      <w:pPr>
        <w:pStyle w:val="a6"/>
        <w:spacing w:line="300" w:lineRule="auto"/>
        <w:ind w:right="140"/>
        <w:jc w:val="both"/>
        <w:rPr>
          <w:sz w:val="23"/>
        </w:rPr>
      </w:pPr>
      <w:r>
        <w:t>【注释】</w:t>
      </w:r>
    </w:p>
    <w:p w:rsidR="00000000" w:rsidRDefault="005F2FD7">
      <w:pPr>
        <w:pStyle w:val="a7"/>
        <w:tabs>
          <w:tab w:val="left" w:pos="661"/>
        </w:tabs>
        <w:spacing w:before="0" w:line="300" w:lineRule="auto"/>
        <w:ind w:left="240" w:right="234" w:firstLine="0"/>
        <w:jc w:val="both"/>
        <w:rPr>
          <w:sz w:val="24"/>
        </w:rPr>
      </w:pPr>
      <w:r>
        <w:rPr>
          <w:rFonts w:hint="eastAsia"/>
          <w:sz w:val="24"/>
          <w:lang w:eastAsia="zh-CN"/>
        </w:rPr>
        <w:t xml:space="preserve">    </w:t>
      </w:r>
      <w:r>
        <w:rPr>
          <w:sz w:val="24"/>
        </w:rPr>
        <w:t>教育专家是医学院校研究医学教育问题、过程和实践的专门人才，包括具有医学教育研究经历的教师、管理专家、教育学家、心理学家和社会学家等。教育专家可由学校的某一教育单位提供，也可以从其他高校或机构聘请。</w:t>
      </w:r>
    </w:p>
    <w:p w:rsidR="00000000" w:rsidRDefault="005F2FD7">
      <w:pPr>
        <w:numPr>
          <w:ilvl w:val="0"/>
          <w:numId w:val="5"/>
        </w:numPr>
        <w:spacing w:line="300" w:lineRule="auto"/>
        <w:ind w:left="554" w:right="1509" w:firstLine="48"/>
        <w:jc w:val="both"/>
      </w:pPr>
      <w:r>
        <w:rPr>
          <w:b/>
          <w:bCs/>
          <w:sz w:val="24"/>
          <w:szCs w:val="24"/>
        </w:rPr>
        <w:t>教育交流</w:t>
      </w:r>
      <w:r>
        <w:rPr>
          <w:b/>
          <w:bCs/>
          <w:sz w:val="24"/>
          <w:szCs w:val="24"/>
        </w:rPr>
        <w:t xml:space="preserve"> </w:t>
      </w:r>
      <w:r>
        <w:rPr>
          <w:sz w:val="24"/>
          <w:szCs w:val="24"/>
        </w:rPr>
        <w:t xml:space="preserve"> </w:t>
      </w:r>
      <w:r>
        <w:t xml:space="preserve">                            </w:t>
      </w:r>
      <w:r>
        <w:rPr>
          <w:b/>
          <w:sz w:val="24"/>
        </w:rPr>
        <w:t xml:space="preserve">        </w:t>
      </w:r>
    </w:p>
    <w:p w:rsidR="00000000" w:rsidRDefault="005F2FD7">
      <w:pPr>
        <w:spacing w:line="300" w:lineRule="auto"/>
        <w:ind w:right="970"/>
        <w:jc w:val="both"/>
        <w:rPr>
          <w:sz w:val="24"/>
          <w:szCs w:val="24"/>
        </w:rPr>
      </w:pPr>
      <w:r>
        <w:rPr>
          <w:rFonts w:hint="eastAsia"/>
          <w:b/>
          <w:sz w:val="24"/>
          <w:lang w:eastAsia="zh-CN"/>
        </w:rPr>
        <w:t xml:space="preserve">   </w:t>
      </w:r>
      <w:r>
        <w:rPr>
          <w:rFonts w:hint="eastAsia"/>
          <w:b/>
          <w:sz w:val="24"/>
          <w:szCs w:val="24"/>
          <w:lang w:eastAsia="zh-CN"/>
        </w:rPr>
        <w:t xml:space="preserve">   </w:t>
      </w:r>
      <w:r>
        <w:rPr>
          <w:sz w:val="24"/>
          <w:szCs w:val="24"/>
        </w:rPr>
        <w:t>1</w:t>
      </w:r>
      <w:r>
        <w:rPr>
          <w:sz w:val="24"/>
          <w:szCs w:val="24"/>
        </w:rPr>
        <w:t>．医学院校可与其他高等教育机构建立合作及学分互认机</w:t>
      </w:r>
      <w:r>
        <w:rPr>
          <w:rFonts w:hint="eastAsia"/>
          <w:sz w:val="24"/>
          <w:szCs w:val="24"/>
          <w:lang w:eastAsia="zh-CN"/>
        </w:rPr>
        <w:t>制</w:t>
      </w:r>
      <w:r>
        <w:rPr>
          <w:sz w:val="24"/>
          <w:szCs w:val="24"/>
        </w:rPr>
        <w:t>。</w:t>
      </w:r>
    </w:p>
    <w:p w:rsidR="00000000" w:rsidRDefault="005F2FD7" w:rsidP="000A3454">
      <w:pPr>
        <w:pStyle w:val="a6"/>
        <w:spacing w:line="300" w:lineRule="auto"/>
        <w:ind w:left="552" w:firstLineChars="44" w:firstLine="106"/>
        <w:jc w:val="both"/>
      </w:pPr>
      <w:r>
        <w:t>2</w:t>
      </w:r>
      <w:r>
        <w:t>．必须提供适当资源，促进教师和学生进行地区及国家间的交流。</w:t>
      </w:r>
    </w:p>
    <w:p w:rsidR="00000000" w:rsidRDefault="005F2FD7">
      <w:pPr>
        <w:pStyle w:val="a6"/>
        <w:spacing w:line="300" w:lineRule="auto"/>
        <w:ind w:left="120"/>
        <w:jc w:val="both"/>
        <w:rPr>
          <w:sz w:val="23"/>
        </w:rPr>
      </w:pPr>
      <w:r>
        <w:t>【注释】</w:t>
      </w:r>
    </w:p>
    <w:p w:rsidR="00000000" w:rsidRDefault="005F2FD7">
      <w:pPr>
        <w:pStyle w:val="a7"/>
        <w:tabs>
          <w:tab w:val="left" w:pos="660"/>
          <w:tab w:val="left" w:pos="661"/>
        </w:tabs>
        <w:spacing w:before="0" w:line="300" w:lineRule="auto"/>
        <w:ind w:left="120" w:firstLine="0"/>
        <w:jc w:val="both"/>
        <w:rPr>
          <w:sz w:val="20"/>
        </w:rPr>
      </w:pPr>
      <w:r>
        <w:rPr>
          <w:rFonts w:hint="eastAsia"/>
          <w:sz w:val="24"/>
          <w:lang w:eastAsia="zh-CN"/>
        </w:rPr>
        <w:t xml:space="preserve">    </w:t>
      </w:r>
      <w:r>
        <w:rPr>
          <w:sz w:val="24"/>
        </w:rPr>
        <w:t>学分互认机制可通过医学院校之间认可课程来实现。</w:t>
      </w:r>
    </w:p>
    <w:p w:rsidR="00000000" w:rsidRDefault="005F2FD7">
      <w:pPr>
        <w:pStyle w:val="2"/>
        <w:spacing w:line="300" w:lineRule="auto"/>
        <w:jc w:val="both"/>
        <w:rPr>
          <w:b/>
          <w:bCs/>
          <w:sz w:val="22"/>
        </w:rPr>
      </w:pPr>
      <w:r>
        <w:rPr>
          <w:b/>
          <w:bCs/>
        </w:rPr>
        <w:t>七、教育评价</w:t>
      </w:r>
    </w:p>
    <w:p w:rsidR="00000000" w:rsidRDefault="005F2FD7">
      <w:pPr>
        <w:pStyle w:val="3"/>
        <w:spacing w:before="0" w:line="300" w:lineRule="auto"/>
        <w:jc w:val="both"/>
        <w:rPr>
          <w:sz w:val="23"/>
        </w:rPr>
      </w:pPr>
      <w:r>
        <w:rPr>
          <w:w w:val="95"/>
        </w:rPr>
        <w:t>（一）教育评价机制</w:t>
      </w:r>
    </w:p>
    <w:p w:rsidR="00000000" w:rsidRDefault="005F2FD7">
      <w:pPr>
        <w:pStyle w:val="a6"/>
        <w:spacing w:line="300" w:lineRule="auto"/>
        <w:ind w:left="118" w:right="237" w:firstLine="539"/>
        <w:jc w:val="both"/>
      </w:pPr>
      <w:r>
        <w:rPr>
          <w:spacing w:val="-4"/>
        </w:rPr>
        <w:t>1</w:t>
      </w:r>
      <w:r>
        <w:rPr>
          <w:spacing w:val="-5"/>
        </w:rPr>
        <w:t>．医学院校必须建立教育评价体系，使领导、行政管理人员、教师和学生</w:t>
      </w:r>
      <w:r>
        <w:rPr>
          <w:spacing w:val="-11"/>
        </w:rPr>
        <w:t>能够积极参与教育评价活动，形成有效的教育质量监控运行机制，以确保课程计划的实施及各个教学环节的正常运行，并能及时发现问题和解决问题。</w:t>
      </w:r>
    </w:p>
    <w:p w:rsidR="00000000" w:rsidRDefault="005F2FD7">
      <w:pPr>
        <w:pStyle w:val="a6"/>
        <w:spacing w:line="300" w:lineRule="auto"/>
        <w:ind w:left="118" w:firstLine="539"/>
        <w:jc w:val="both"/>
      </w:pPr>
      <w:r>
        <w:t>2</w:t>
      </w:r>
      <w:r>
        <w:t>．教育评价必须覆盖各个教学环节，其重点是对教育计划、教育过程及教育结果状况的检测。</w:t>
      </w:r>
    </w:p>
    <w:p w:rsidR="00000000" w:rsidRDefault="005F2FD7">
      <w:pPr>
        <w:pStyle w:val="3"/>
        <w:spacing w:before="0" w:line="300" w:lineRule="auto"/>
        <w:jc w:val="both"/>
        <w:rPr>
          <w:sz w:val="23"/>
        </w:rPr>
      </w:pPr>
      <w:r>
        <w:rPr>
          <w:w w:val="95"/>
        </w:rPr>
        <w:t>（二）教师和学生的反馈</w:t>
      </w:r>
    </w:p>
    <w:p w:rsidR="00000000" w:rsidRDefault="005F2FD7">
      <w:pPr>
        <w:pStyle w:val="a6"/>
        <w:spacing w:line="300" w:lineRule="auto"/>
        <w:ind w:left="120" w:right="140" w:firstLine="479"/>
        <w:jc w:val="both"/>
      </w:pPr>
      <w:r>
        <w:rPr>
          <w:spacing w:val="-6"/>
        </w:rPr>
        <w:t>医学院校必须确定相应机构，系统地搜集和分析教师与学生的反馈意见，以</w:t>
      </w:r>
      <w:r>
        <w:rPr>
          <w:spacing w:val="-1"/>
        </w:rPr>
        <w:t>获得有效的教学管理信息，为改进教学工作提供决策依据。</w:t>
      </w:r>
    </w:p>
    <w:p w:rsidR="00000000" w:rsidRDefault="005F2FD7">
      <w:pPr>
        <w:pStyle w:val="3"/>
        <w:spacing w:before="0" w:line="300" w:lineRule="auto"/>
        <w:ind w:left="554"/>
        <w:jc w:val="both"/>
        <w:rPr>
          <w:sz w:val="23"/>
        </w:rPr>
      </w:pPr>
      <w:r>
        <w:rPr>
          <w:w w:val="95"/>
        </w:rPr>
        <w:t>（三）利益方的参与</w:t>
      </w:r>
    </w:p>
    <w:p w:rsidR="00000000" w:rsidRDefault="005F2FD7">
      <w:pPr>
        <w:pStyle w:val="a6"/>
        <w:spacing w:line="300" w:lineRule="auto"/>
        <w:jc w:val="both"/>
      </w:pPr>
      <w:r>
        <w:rPr>
          <w:rFonts w:hint="eastAsia"/>
          <w:spacing w:val="-32"/>
          <w:lang w:eastAsia="zh-CN"/>
        </w:rPr>
        <w:t xml:space="preserve">        </w:t>
      </w:r>
      <w:r>
        <w:rPr>
          <w:spacing w:val="-32"/>
        </w:rPr>
        <w:t>1</w:t>
      </w:r>
      <w:r>
        <w:rPr>
          <w:spacing w:val="-13"/>
        </w:rPr>
        <w:t>．医学院校的教育评价必须有领导、行政管理人员、教职人员和学生参与。</w:t>
      </w:r>
    </w:p>
    <w:p w:rsidR="00000000" w:rsidRDefault="005F2FD7">
      <w:pPr>
        <w:pStyle w:val="a6"/>
        <w:spacing w:line="300" w:lineRule="auto"/>
        <w:ind w:right="232"/>
        <w:jc w:val="both"/>
      </w:pPr>
      <w:r>
        <w:rPr>
          <w:rFonts w:hint="eastAsia"/>
          <w:spacing w:val="-32"/>
          <w:lang w:eastAsia="zh-CN"/>
        </w:rPr>
        <w:t xml:space="preserve">        </w:t>
      </w:r>
      <w:r>
        <w:rPr>
          <w:spacing w:val="-32"/>
        </w:rPr>
        <w:t>2</w:t>
      </w:r>
      <w:r>
        <w:rPr>
          <w:spacing w:val="-13"/>
        </w:rPr>
        <w:t>．教学评价必须有政府主管部门、用人单位、毕业后教育机构的积极参与，</w:t>
      </w:r>
      <w:r>
        <w:rPr>
          <w:spacing w:val="-13"/>
        </w:rPr>
        <w:t xml:space="preserve"> </w:t>
      </w:r>
      <w:r>
        <w:rPr>
          <w:spacing w:val="-13"/>
        </w:rPr>
        <w:t>并考虑他们对教育计划提出的改进意见，让他们获知教育评价的结果。</w:t>
      </w:r>
    </w:p>
    <w:p w:rsidR="00000000" w:rsidRDefault="005F2FD7">
      <w:pPr>
        <w:spacing w:line="300" w:lineRule="auto"/>
        <w:ind w:left="542" w:right="232"/>
        <w:jc w:val="both"/>
        <w:rPr>
          <w:sz w:val="24"/>
          <w:szCs w:val="24"/>
        </w:rPr>
      </w:pPr>
      <w:r>
        <w:rPr>
          <w:rFonts w:hint="eastAsia"/>
          <w:b/>
          <w:bCs/>
          <w:sz w:val="24"/>
          <w:szCs w:val="24"/>
          <w:lang w:eastAsia="zh-CN"/>
        </w:rPr>
        <w:t>（四）</w:t>
      </w:r>
      <w:r>
        <w:rPr>
          <w:b/>
          <w:bCs/>
          <w:sz w:val="24"/>
          <w:szCs w:val="24"/>
        </w:rPr>
        <w:t>毕业生质量</w:t>
      </w:r>
      <w:r>
        <w:rPr>
          <w:b/>
          <w:bCs/>
        </w:rPr>
        <w:t xml:space="preserve">  </w:t>
      </w:r>
      <w:r>
        <w:t xml:space="preserve">                </w:t>
      </w:r>
      <w:r>
        <w:rPr>
          <w:b/>
          <w:sz w:val="24"/>
        </w:rPr>
        <w:t xml:space="preserve">                            </w:t>
      </w:r>
    </w:p>
    <w:p w:rsidR="00000000" w:rsidRDefault="005F2FD7">
      <w:pPr>
        <w:spacing w:line="300" w:lineRule="auto"/>
        <w:ind w:right="232"/>
        <w:jc w:val="both"/>
        <w:rPr>
          <w:sz w:val="24"/>
          <w:szCs w:val="24"/>
        </w:rPr>
      </w:pPr>
      <w:r>
        <w:rPr>
          <w:rFonts w:hint="eastAsia"/>
          <w:b/>
          <w:sz w:val="24"/>
          <w:lang w:eastAsia="zh-CN"/>
        </w:rPr>
        <w:t xml:space="preserve">      </w:t>
      </w:r>
      <w:r>
        <w:rPr>
          <w:sz w:val="24"/>
          <w:szCs w:val="24"/>
        </w:rPr>
        <w:t>1</w:t>
      </w:r>
      <w:r>
        <w:rPr>
          <w:sz w:val="24"/>
          <w:szCs w:val="24"/>
        </w:rPr>
        <w:t>．医学院校必须建立毕业生质量调查制度，从医学毕业生工作环境中搜集改进教育质量的反馈信息。</w:t>
      </w:r>
      <w:r>
        <w:rPr>
          <w:sz w:val="24"/>
          <w:szCs w:val="24"/>
        </w:rPr>
        <w:t xml:space="preserve">                      </w:t>
      </w:r>
      <w:r>
        <w:rPr>
          <w:sz w:val="24"/>
          <w:szCs w:val="24"/>
        </w:rPr>
        <w:t xml:space="preserve">                    </w:t>
      </w:r>
    </w:p>
    <w:p w:rsidR="00000000" w:rsidRDefault="005F2FD7">
      <w:pPr>
        <w:rPr>
          <w:sz w:val="24"/>
          <w:szCs w:val="24"/>
        </w:rPr>
      </w:pPr>
      <w:r>
        <w:rPr>
          <w:sz w:val="24"/>
          <w:szCs w:val="24"/>
        </w:rPr>
        <w:t xml:space="preserve"> </w:t>
      </w:r>
      <w:r>
        <w:rPr>
          <w:rFonts w:hint="eastAsia"/>
          <w:sz w:val="24"/>
          <w:szCs w:val="24"/>
          <w:lang w:eastAsia="zh-CN"/>
        </w:rPr>
        <w:t xml:space="preserve">     </w:t>
      </w:r>
      <w:r>
        <w:rPr>
          <w:sz w:val="24"/>
          <w:szCs w:val="24"/>
        </w:rPr>
        <w:t>2</w:t>
      </w:r>
      <w:r>
        <w:rPr>
          <w:sz w:val="24"/>
          <w:szCs w:val="24"/>
        </w:rPr>
        <w:t>．必须将毕业生的工作表现、业务能力、职业素质及就业情况等有关信息</w:t>
      </w:r>
    </w:p>
    <w:p w:rsidR="00000000" w:rsidRDefault="005F2FD7">
      <w:pPr>
        <w:rPr>
          <w:sz w:val="24"/>
          <w:szCs w:val="24"/>
        </w:rPr>
      </w:pPr>
      <w:r>
        <w:rPr>
          <w:sz w:val="24"/>
          <w:szCs w:val="24"/>
        </w:rPr>
        <w:t>作为调整教育计划和改进教学工作的主要依据。</w:t>
      </w:r>
    </w:p>
    <w:p w:rsidR="00000000" w:rsidRDefault="005F2FD7">
      <w:pPr>
        <w:pStyle w:val="2"/>
        <w:spacing w:line="300" w:lineRule="auto"/>
        <w:jc w:val="both"/>
        <w:rPr>
          <w:b/>
          <w:bCs/>
          <w:sz w:val="22"/>
        </w:rPr>
      </w:pPr>
      <w:r>
        <w:rPr>
          <w:b/>
          <w:bCs/>
        </w:rPr>
        <w:t>八、科学研究</w:t>
      </w:r>
    </w:p>
    <w:p w:rsidR="00000000" w:rsidRDefault="005F2FD7">
      <w:pPr>
        <w:pStyle w:val="3"/>
        <w:spacing w:before="0" w:line="300" w:lineRule="auto"/>
        <w:jc w:val="both"/>
        <w:rPr>
          <w:sz w:val="23"/>
        </w:rPr>
      </w:pPr>
      <w:r>
        <w:rPr>
          <w:w w:val="95"/>
        </w:rPr>
        <w:t>（一）教学与科研的关系</w:t>
      </w:r>
    </w:p>
    <w:p w:rsidR="00000000" w:rsidRDefault="005F2FD7">
      <w:pPr>
        <w:pStyle w:val="a6"/>
        <w:spacing w:line="300" w:lineRule="auto"/>
        <w:ind w:left="120" w:right="140" w:firstLine="479"/>
        <w:jc w:val="both"/>
      </w:pPr>
      <w:r>
        <w:rPr>
          <w:spacing w:val="-24"/>
        </w:rPr>
        <w:t>1</w:t>
      </w:r>
      <w:r>
        <w:rPr>
          <w:spacing w:val="-7"/>
        </w:rPr>
        <w:t>．医学院校必须明确科学研究是学校的主要功能之一，建立相应管理体系，</w:t>
      </w:r>
      <w:r>
        <w:rPr>
          <w:spacing w:val="-7"/>
        </w:rPr>
        <w:t xml:space="preserve"> </w:t>
      </w:r>
      <w:r>
        <w:rPr>
          <w:spacing w:val="-7"/>
        </w:rPr>
        <w:t>制定积极的科研政策、发展规划和管理办法。</w:t>
      </w:r>
    </w:p>
    <w:p w:rsidR="00000000" w:rsidRDefault="005F2FD7">
      <w:pPr>
        <w:pStyle w:val="a6"/>
        <w:spacing w:line="300" w:lineRule="auto"/>
        <w:ind w:left="120" w:right="140" w:firstLine="479"/>
        <w:jc w:val="both"/>
      </w:pPr>
      <w:r>
        <w:t>2</w:t>
      </w:r>
      <w:r>
        <w:t>．必须为教师提供基本的科学研究条件，营造浓厚的学术氛围，提倡创新</w:t>
      </w:r>
      <w:r>
        <w:lastRenderedPageBreak/>
        <w:t>和批判性思维，促进教学与科研相结合。</w:t>
      </w:r>
    </w:p>
    <w:p w:rsidR="00000000" w:rsidRDefault="005F2FD7">
      <w:pPr>
        <w:pStyle w:val="a6"/>
        <w:spacing w:line="300" w:lineRule="auto"/>
        <w:ind w:left="120" w:right="140" w:firstLine="479"/>
        <w:jc w:val="both"/>
      </w:pPr>
      <w:r>
        <w:t>3</w:t>
      </w:r>
      <w:r>
        <w:t>．提倡教师将科研活动、科研成果引入教学过程，通过科学研究培养学生的科学思维、科学方法及科学</w:t>
      </w:r>
      <w:r>
        <w:t>精神。</w:t>
      </w:r>
    </w:p>
    <w:p w:rsidR="00000000" w:rsidRDefault="005F2FD7">
      <w:pPr>
        <w:pStyle w:val="a6"/>
        <w:spacing w:line="300" w:lineRule="auto"/>
        <w:ind w:left="600"/>
        <w:jc w:val="both"/>
        <w:rPr>
          <w:sz w:val="23"/>
        </w:rPr>
      </w:pPr>
      <w:r>
        <w:t>4</w:t>
      </w:r>
      <w:r>
        <w:t>．必须加强对医学教育及管理的研究，为教学改革与发展提供理论依据。</w:t>
      </w:r>
    </w:p>
    <w:p w:rsidR="00000000" w:rsidRDefault="005F2FD7">
      <w:pPr>
        <w:pStyle w:val="3"/>
        <w:spacing w:before="0" w:line="300" w:lineRule="auto"/>
        <w:ind w:left="480"/>
        <w:jc w:val="both"/>
        <w:rPr>
          <w:sz w:val="23"/>
        </w:rPr>
      </w:pPr>
      <w:r>
        <w:rPr>
          <w:w w:val="95"/>
        </w:rPr>
        <w:t>（二）教师科研</w:t>
      </w:r>
    </w:p>
    <w:p w:rsidR="00000000" w:rsidRDefault="005F2FD7">
      <w:pPr>
        <w:pStyle w:val="a6"/>
        <w:spacing w:line="300" w:lineRule="auto"/>
        <w:ind w:left="120" w:right="140" w:firstLine="479"/>
        <w:jc w:val="both"/>
      </w:pPr>
      <w:r>
        <w:rPr>
          <w:spacing w:val="-5"/>
        </w:rPr>
        <w:t>医学院校教师应当具备相应的科学研究能力，承担相应的科研项目，取得相应的科研成果。</w:t>
      </w:r>
    </w:p>
    <w:p w:rsidR="00000000" w:rsidRDefault="005F2FD7">
      <w:pPr>
        <w:pStyle w:val="a6"/>
        <w:spacing w:line="300" w:lineRule="auto"/>
        <w:ind w:left="120"/>
        <w:jc w:val="both"/>
        <w:rPr>
          <w:sz w:val="23"/>
        </w:rPr>
      </w:pPr>
      <w:r>
        <w:t>【注释】</w:t>
      </w:r>
    </w:p>
    <w:p w:rsidR="00000000" w:rsidRDefault="005F2FD7">
      <w:pPr>
        <w:pStyle w:val="a7"/>
        <w:tabs>
          <w:tab w:val="left" w:pos="660"/>
          <w:tab w:val="left" w:pos="661"/>
        </w:tabs>
        <w:spacing w:before="0" w:line="300" w:lineRule="auto"/>
        <w:ind w:left="120" w:right="241" w:firstLine="0"/>
        <w:jc w:val="both"/>
        <w:rPr>
          <w:sz w:val="24"/>
        </w:rPr>
      </w:pPr>
      <w:r>
        <w:rPr>
          <w:rFonts w:hint="eastAsia"/>
          <w:sz w:val="24"/>
          <w:lang w:eastAsia="zh-CN"/>
        </w:rPr>
        <w:t xml:space="preserve">    </w:t>
      </w:r>
      <w:r>
        <w:rPr>
          <w:sz w:val="24"/>
        </w:rPr>
        <w:t>科研项目、科研成果：包括国家级，省（</w:t>
      </w:r>
      <w:r>
        <w:rPr>
          <w:spacing w:val="4"/>
          <w:sz w:val="24"/>
        </w:rPr>
        <w:t>市）</w:t>
      </w:r>
      <w:r>
        <w:rPr>
          <w:sz w:val="24"/>
        </w:rPr>
        <w:t>部级以及校级科研项目与成果、教学研究项目与成果。</w:t>
      </w:r>
    </w:p>
    <w:p w:rsidR="00000000" w:rsidRDefault="005F2FD7">
      <w:pPr>
        <w:ind w:left="440"/>
        <w:jc w:val="both"/>
        <w:rPr>
          <w:rFonts w:hint="eastAsia"/>
          <w:lang w:eastAsia="zh-CN"/>
        </w:rPr>
      </w:pPr>
      <w:r>
        <w:rPr>
          <w:rFonts w:hint="eastAsia"/>
          <w:b/>
          <w:bCs/>
          <w:sz w:val="24"/>
          <w:szCs w:val="24"/>
          <w:lang w:eastAsia="zh-CN"/>
        </w:rPr>
        <w:t>（三）</w:t>
      </w:r>
      <w:r>
        <w:rPr>
          <w:b/>
          <w:bCs/>
          <w:sz w:val="24"/>
          <w:szCs w:val="24"/>
        </w:rPr>
        <w:t>学生科研</w:t>
      </w:r>
      <w:r>
        <w:t xml:space="preserve">                                                 </w:t>
      </w:r>
      <w:r>
        <w:rPr>
          <w:rFonts w:hint="eastAsia"/>
          <w:lang w:eastAsia="zh-CN"/>
        </w:rPr>
        <w:t xml:space="preserve">  </w:t>
      </w:r>
    </w:p>
    <w:p w:rsidR="00000000" w:rsidRDefault="005F2FD7">
      <w:pPr>
        <w:ind w:firstLine="440"/>
        <w:jc w:val="both"/>
      </w:pPr>
      <w:r>
        <w:rPr>
          <w:rFonts w:hint="eastAsia"/>
          <w:lang w:eastAsia="zh-CN"/>
        </w:rPr>
        <w:t xml:space="preserve"> 1.</w:t>
      </w:r>
      <w:r>
        <w:t>医学院校必须将科学研究活动作为培养学生科学素养和创新思维的重要</w:t>
      </w:r>
    </w:p>
    <w:p w:rsidR="00000000" w:rsidRDefault="005F2FD7">
      <w:pPr>
        <w:jc w:val="both"/>
      </w:pPr>
      <w:r>
        <w:t>途径，采取积极、有效措施为学生创造参与科学</w:t>
      </w:r>
      <w:r>
        <w:t>研究的机会与条件。</w:t>
      </w:r>
    </w:p>
    <w:p w:rsidR="00000000" w:rsidRDefault="005F2FD7">
      <w:pPr>
        <w:pStyle w:val="a6"/>
        <w:spacing w:line="300" w:lineRule="auto"/>
        <w:ind w:left="120" w:firstLine="431"/>
        <w:jc w:val="both"/>
      </w:pPr>
      <w:r>
        <w:t>2</w:t>
      </w:r>
      <w:r>
        <w:t>．课程计划中必须安排适当的综合性、设计性实验，为学生开设学术讲座、组织科研小组等，积极开展有利于培养学生科研能力的活动。</w:t>
      </w:r>
    </w:p>
    <w:p w:rsidR="00000000" w:rsidRDefault="005F2FD7">
      <w:pPr>
        <w:pStyle w:val="2"/>
        <w:spacing w:line="300" w:lineRule="auto"/>
        <w:jc w:val="both"/>
        <w:rPr>
          <w:b/>
          <w:bCs/>
          <w:sz w:val="22"/>
        </w:rPr>
      </w:pPr>
      <w:r>
        <w:rPr>
          <w:b/>
          <w:bCs/>
        </w:rPr>
        <w:t>九、管理和行政</w:t>
      </w:r>
    </w:p>
    <w:p w:rsidR="00000000" w:rsidRDefault="005F2FD7">
      <w:pPr>
        <w:pStyle w:val="3"/>
        <w:spacing w:before="0" w:line="300" w:lineRule="auto"/>
        <w:ind w:left="605"/>
        <w:jc w:val="both"/>
        <w:rPr>
          <w:sz w:val="23"/>
        </w:rPr>
      </w:pPr>
      <w:r>
        <w:rPr>
          <w:w w:val="95"/>
        </w:rPr>
        <w:t>（一）管理</w:t>
      </w:r>
    </w:p>
    <w:p w:rsidR="00000000" w:rsidRDefault="005F2FD7">
      <w:pPr>
        <w:pStyle w:val="a6"/>
        <w:spacing w:line="300" w:lineRule="auto"/>
        <w:ind w:left="120" w:right="140" w:firstLine="479"/>
        <w:jc w:val="both"/>
      </w:pPr>
      <w:r>
        <w:t>1</w:t>
      </w:r>
      <w:r>
        <w:t>．举办医学教育的高等学校必须设立医学教育管理机构，承担实施教学计划等职能。</w:t>
      </w:r>
    </w:p>
    <w:p w:rsidR="00000000" w:rsidRDefault="005F2FD7">
      <w:pPr>
        <w:pStyle w:val="a6"/>
        <w:spacing w:line="300" w:lineRule="auto"/>
        <w:ind w:left="600"/>
        <w:jc w:val="both"/>
        <w:rPr>
          <w:sz w:val="23"/>
        </w:rPr>
      </w:pPr>
      <w:r>
        <w:t>2</w:t>
      </w:r>
      <w:r>
        <w:t>．建立科学的教学管理制度及操作程序。</w:t>
      </w:r>
    </w:p>
    <w:p w:rsidR="00000000" w:rsidRDefault="005F2FD7">
      <w:pPr>
        <w:pStyle w:val="a6"/>
        <w:spacing w:line="300" w:lineRule="auto"/>
        <w:ind w:left="120" w:right="140" w:firstLine="479"/>
        <w:jc w:val="both"/>
      </w:pPr>
      <w:r>
        <w:t>3</w:t>
      </w:r>
      <w:r>
        <w:t>．设立学术委员会、教学委员会等组织，审议教学计划、教学改革及科研等重要事项。</w:t>
      </w:r>
    </w:p>
    <w:p w:rsidR="00000000" w:rsidRDefault="005F2FD7">
      <w:pPr>
        <w:pStyle w:val="3"/>
        <w:spacing w:before="0" w:line="300" w:lineRule="auto"/>
        <w:ind w:left="605"/>
        <w:jc w:val="both"/>
        <w:rPr>
          <w:sz w:val="23"/>
        </w:rPr>
      </w:pPr>
      <w:r>
        <w:rPr>
          <w:w w:val="95"/>
        </w:rPr>
        <w:t>（二）医学院校领导</w:t>
      </w:r>
    </w:p>
    <w:p w:rsidR="00000000" w:rsidRDefault="005F2FD7">
      <w:pPr>
        <w:pStyle w:val="a6"/>
        <w:spacing w:line="300" w:lineRule="auto"/>
        <w:ind w:left="127" w:right="140" w:firstLine="479"/>
        <w:jc w:val="both"/>
      </w:pPr>
      <w:r>
        <w:rPr>
          <w:spacing w:val="-4"/>
        </w:rPr>
        <w:t>医学院校必须明确主管教学的领导在组织制定和实施教育计划、合理调配教育资源方面的权利。</w:t>
      </w:r>
    </w:p>
    <w:p w:rsidR="00000000" w:rsidRDefault="005F2FD7">
      <w:pPr>
        <w:pStyle w:val="3"/>
        <w:spacing w:before="0" w:line="300" w:lineRule="auto"/>
        <w:jc w:val="both"/>
        <w:rPr>
          <w:sz w:val="23"/>
        </w:rPr>
      </w:pPr>
      <w:r>
        <w:rPr>
          <w:w w:val="95"/>
        </w:rPr>
        <w:t>（三）行政管理人员</w:t>
      </w:r>
    </w:p>
    <w:p w:rsidR="00000000" w:rsidRDefault="005F2FD7">
      <w:pPr>
        <w:pStyle w:val="a6"/>
        <w:spacing w:line="300" w:lineRule="auto"/>
        <w:ind w:left="127" w:right="140" w:firstLine="479"/>
        <w:jc w:val="both"/>
      </w:pPr>
      <w:r>
        <w:rPr>
          <w:spacing w:val="-6"/>
        </w:rPr>
        <w:t>医学院校必须建立</w:t>
      </w:r>
      <w:r>
        <w:rPr>
          <w:spacing w:val="-6"/>
        </w:rPr>
        <w:t>结构合理的行政管理队伍，行政管理人员必须承担相应的岗位职责，执行相应的管理制度，确保教学计划及其他教学活动的顺利实施。</w:t>
      </w:r>
    </w:p>
    <w:p w:rsidR="00000000" w:rsidRDefault="005F2FD7">
      <w:pPr>
        <w:pStyle w:val="3"/>
        <w:spacing w:before="0" w:line="300" w:lineRule="auto"/>
        <w:ind w:left="605"/>
        <w:jc w:val="both"/>
        <w:rPr>
          <w:sz w:val="23"/>
        </w:rPr>
      </w:pPr>
      <w:r>
        <w:rPr>
          <w:w w:val="95"/>
        </w:rPr>
        <w:t>（四）与卫生部门的相互关系</w:t>
      </w:r>
    </w:p>
    <w:p w:rsidR="00000000" w:rsidRDefault="005F2FD7">
      <w:pPr>
        <w:pStyle w:val="a6"/>
        <w:spacing w:line="300" w:lineRule="auto"/>
        <w:ind w:left="127" w:right="140" w:firstLine="479"/>
        <w:jc w:val="both"/>
      </w:pPr>
      <w:r>
        <w:rPr>
          <w:spacing w:val="-4"/>
        </w:rPr>
        <w:t>医学院校必须主动与社会及政府的卫生相关部门加强联系和交流，争取各方面对人才培养的支持。</w:t>
      </w:r>
    </w:p>
    <w:p w:rsidR="00000000" w:rsidRDefault="005F2FD7">
      <w:pPr>
        <w:pStyle w:val="a6"/>
        <w:spacing w:line="300" w:lineRule="auto"/>
        <w:ind w:left="120"/>
        <w:jc w:val="both"/>
      </w:pPr>
      <w:r>
        <w:t>【注释】</w:t>
      </w:r>
    </w:p>
    <w:p w:rsidR="00000000" w:rsidRDefault="005F2FD7">
      <w:pPr>
        <w:pStyle w:val="a7"/>
        <w:tabs>
          <w:tab w:val="left" w:pos="661"/>
        </w:tabs>
        <w:spacing w:before="0" w:line="300" w:lineRule="auto"/>
        <w:ind w:left="0" w:right="233" w:firstLine="0"/>
        <w:jc w:val="both"/>
        <w:rPr>
          <w:sz w:val="24"/>
        </w:rPr>
      </w:pPr>
      <w:r>
        <w:rPr>
          <w:rFonts w:hint="eastAsia"/>
          <w:sz w:val="24"/>
          <w:lang w:eastAsia="zh-CN"/>
        </w:rPr>
        <w:t xml:space="preserve">    </w:t>
      </w:r>
      <w:r>
        <w:rPr>
          <w:sz w:val="24"/>
        </w:rPr>
        <w:t>卫生相关部门包括卫生保健服务体系、医学研究机构、健康促进组织、疾病控制机构和卫生行政管理及协调机构等。</w:t>
      </w:r>
    </w:p>
    <w:p w:rsidR="00000000" w:rsidRDefault="005F2FD7">
      <w:pPr>
        <w:pStyle w:val="2"/>
        <w:spacing w:line="300" w:lineRule="auto"/>
        <w:ind w:left="670"/>
        <w:jc w:val="both"/>
        <w:rPr>
          <w:b/>
          <w:bCs/>
          <w:sz w:val="22"/>
        </w:rPr>
      </w:pPr>
      <w:r>
        <w:rPr>
          <w:b/>
          <w:bCs/>
        </w:rPr>
        <w:t>十、改革与发展</w:t>
      </w:r>
    </w:p>
    <w:p w:rsidR="00000000" w:rsidRDefault="005F2FD7">
      <w:pPr>
        <w:pStyle w:val="3"/>
        <w:spacing w:before="0" w:line="300" w:lineRule="auto"/>
        <w:ind w:left="593"/>
        <w:jc w:val="both"/>
        <w:rPr>
          <w:sz w:val="23"/>
        </w:rPr>
      </w:pPr>
      <w:r>
        <w:rPr>
          <w:w w:val="95"/>
        </w:rPr>
        <w:t>（一）发展规划</w:t>
      </w:r>
    </w:p>
    <w:p w:rsidR="00000000" w:rsidRDefault="005F2FD7">
      <w:pPr>
        <w:pStyle w:val="a6"/>
        <w:spacing w:line="300" w:lineRule="auto"/>
        <w:ind w:left="600"/>
        <w:jc w:val="both"/>
        <w:rPr>
          <w:sz w:val="23"/>
        </w:rPr>
      </w:pPr>
      <w:r>
        <w:t>医学院校必须定期回顾和检查自身发展规划。</w:t>
      </w:r>
    </w:p>
    <w:p w:rsidR="00000000" w:rsidRDefault="005F2FD7">
      <w:pPr>
        <w:pStyle w:val="3"/>
        <w:spacing w:before="0" w:line="300" w:lineRule="auto"/>
        <w:ind w:left="593"/>
        <w:jc w:val="both"/>
        <w:rPr>
          <w:sz w:val="23"/>
        </w:rPr>
      </w:pPr>
      <w:r>
        <w:rPr>
          <w:w w:val="95"/>
        </w:rPr>
        <w:lastRenderedPageBreak/>
        <w:t>（二）持续改革</w:t>
      </w:r>
    </w:p>
    <w:p w:rsidR="00000000" w:rsidRDefault="005F2FD7">
      <w:pPr>
        <w:pStyle w:val="a6"/>
        <w:spacing w:line="300" w:lineRule="auto"/>
        <w:ind w:left="120" w:right="140" w:firstLine="470"/>
        <w:jc w:val="both"/>
      </w:pPr>
      <w:r>
        <w:t>医学院校必须依据国家医药卫生服务体系改革及医学科学的发展，不断进</w:t>
      </w:r>
      <w:r>
        <w:t>行教学、科研和医疗服务的改革，以适应社会不断发展变化的需要。</w:t>
      </w:r>
    </w:p>
    <w:p w:rsidR="00000000" w:rsidRDefault="005F2FD7">
      <w:pPr>
        <w:pStyle w:val="a6"/>
        <w:spacing w:line="300" w:lineRule="auto"/>
        <w:ind w:left="120"/>
        <w:jc w:val="both"/>
        <w:rPr>
          <w:sz w:val="23"/>
        </w:rPr>
      </w:pPr>
      <w:r>
        <w:t>【注释】</w:t>
      </w:r>
    </w:p>
    <w:p w:rsidR="00000000" w:rsidRDefault="005F2FD7">
      <w:pPr>
        <w:pStyle w:val="a7"/>
        <w:tabs>
          <w:tab w:val="left" w:pos="661"/>
        </w:tabs>
        <w:spacing w:before="0" w:line="300" w:lineRule="auto"/>
        <w:ind w:left="120" w:right="234" w:firstLine="0"/>
        <w:jc w:val="both"/>
        <w:rPr>
          <w:sz w:val="24"/>
        </w:rPr>
      </w:pPr>
      <w:r>
        <w:rPr>
          <w:rFonts w:hint="eastAsia"/>
          <w:sz w:val="24"/>
          <w:lang w:eastAsia="zh-CN"/>
        </w:rPr>
        <w:t xml:space="preserve">    1.</w:t>
      </w:r>
      <w:r>
        <w:rPr>
          <w:sz w:val="24"/>
        </w:rPr>
        <w:t>医学院校必须随着社会的发展、科学的进步和文化的繁荣，在总结和分析的基础上，定期审查和修订学校既定的政策、制度、规划等，不断完善学校的管理体制。</w:t>
      </w:r>
    </w:p>
    <w:p w:rsidR="00000000" w:rsidRDefault="005F2FD7">
      <w:pPr>
        <w:pStyle w:val="a7"/>
        <w:tabs>
          <w:tab w:val="left" w:pos="660"/>
          <w:tab w:val="left" w:pos="661"/>
        </w:tabs>
        <w:spacing w:before="0" w:line="300" w:lineRule="auto"/>
        <w:ind w:left="120" w:right="117" w:firstLine="0"/>
        <w:jc w:val="both"/>
        <w:rPr>
          <w:sz w:val="24"/>
        </w:rPr>
      </w:pPr>
      <w:r>
        <w:rPr>
          <w:rFonts w:hint="eastAsia"/>
          <w:spacing w:val="-3"/>
          <w:sz w:val="24"/>
          <w:lang w:eastAsia="zh-CN"/>
        </w:rPr>
        <w:t xml:space="preserve">    2.</w:t>
      </w:r>
      <w:r>
        <w:rPr>
          <w:spacing w:val="-3"/>
          <w:sz w:val="24"/>
        </w:rPr>
        <w:t>医学院校必须定期调整培养目标、教育计划、课程结构、教学内容和方法，</w:t>
      </w:r>
      <w:r>
        <w:rPr>
          <w:spacing w:val="-3"/>
          <w:sz w:val="24"/>
        </w:rPr>
        <w:t xml:space="preserve"> </w:t>
      </w:r>
      <w:r>
        <w:rPr>
          <w:spacing w:val="-3"/>
          <w:sz w:val="24"/>
        </w:rPr>
        <w:t>完善考核方法，以适应不断变化的社会需求。</w:t>
      </w:r>
    </w:p>
    <w:p w:rsidR="00000000" w:rsidRDefault="005F2FD7">
      <w:pPr>
        <w:pStyle w:val="a7"/>
        <w:tabs>
          <w:tab w:val="left" w:pos="661"/>
        </w:tabs>
        <w:spacing w:before="0" w:line="300" w:lineRule="auto"/>
        <w:ind w:left="120" w:right="234" w:firstLine="0"/>
        <w:jc w:val="both"/>
        <w:rPr>
          <w:sz w:val="24"/>
        </w:rPr>
      </w:pPr>
      <w:r>
        <w:rPr>
          <w:rFonts w:hint="eastAsia"/>
          <w:sz w:val="24"/>
          <w:lang w:eastAsia="zh-CN"/>
        </w:rPr>
        <w:t xml:space="preserve">    3.</w:t>
      </w:r>
      <w:r>
        <w:rPr>
          <w:sz w:val="24"/>
        </w:rPr>
        <w:t>医学院校必须依据教师数量和结构、经费投入、教学设施等教学资源配置和卫生人力需求情况，定期调整招生规模，使医学类专业保持适宜的招生数量，以促进医学教育事</w:t>
      </w:r>
      <w:r>
        <w:rPr>
          <w:sz w:val="24"/>
        </w:rPr>
        <w:t>业的可持续发展。</w:t>
      </w: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300" w:lineRule="auto"/>
        <w:ind w:left="858" w:right="971"/>
        <w:jc w:val="center"/>
        <w:rPr>
          <w:rFonts w:hint="eastAsia"/>
          <w:b/>
          <w:bCs/>
          <w:sz w:val="36"/>
          <w:szCs w:val="36"/>
        </w:rPr>
      </w:pPr>
    </w:p>
    <w:p w:rsidR="00000000" w:rsidRDefault="005F2FD7">
      <w:pPr>
        <w:spacing w:line="300" w:lineRule="auto"/>
        <w:ind w:left="858" w:right="971"/>
        <w:jc w:val="center"/>
        <w:rPr>
          <w:rFonts w:hint="eastAsia"/>
          <w:b/>
          <w:bCs/>
          <w:sz w:val="36"/>
          <w:szCs w:val="36"/>
        </w:rPr>
      </w:pPr>
    </w:p>
    <w:p w:rsidR="00000000" w:rsidRDefault="005F2FD7">
      <w:pPr>
        <w:spacing w:line="300" w:lineRule="auto"/>
        <w:ind w:left="858" w:right="971"/>
        <w:jc w:val="center"/>
        <w:rPr>
          <w:rFonts w:hint="eastAsia"/>
          <w:b/>
          <w:bCs/>
          <w:sz w:val="36"/>
          <w:szCs w:val="36"/>
        </w:rPr>
      </w:pPr>
    </w:p>
    <w:p w:rsidR="00000000" w:rsidRDefault="005F2FD7">
      <w:pPr>
        <w:spacing w:line="300" w:lineRule="auto"/>
        <w:ind w:left="858" w:right="971"/>
        <w:jc w:val="center"/>
        <w:rPr>
          <w:rFonts w:hint="eastAsia"/>
          <w:b/>
          <w:bCs/>
          <w:sz w:val="36"/>
          <w:szCs w:val="36"/>
        </w:rPr>
      </w:pPr>
    </w:p>
    <w:p w:rsidR="00000000" w:rsidRDefault="005F2FD7">
      <w:pPr>
        <w:spacing w:line="300" w:lineRule="auto"/>
        <w:ind w:left="858" w:right="971"/>
        <w:jc w:val="center"/>
        <w:rPr>
          <w:rFonts w:hint="eastAsia"/>
          <w:sz w:val="36"/>
          <w:szCs w:val="36"/>
        </w:rPr>
      </w:pPr>
      <w:r>
        <w:rPr>
          <w:rFonts w:hint="eastAsia"/>
          <w:b/>
          <w:bCs/>
          <w:sz w:val="36"/>
          <w:szCs w:val="36"/>
        </w:rPr>
        <w:t>中国本科医学教育标准—临床医学专业</w:t>
      </w:r>
    </w:p>
    <w:p w:rsidR="00000000" w:rsidRDefault="005F2FD7">
      <w:pPr>
        <w:spacing w:line="300" w:lineRule="auto"/>
        <w:ind w:right="971"/>
        <w:jc w:val="center"/>
        <w:rPr>
          <w:rFonts w:hint="eastAsia"/>
          <w:sz w:val="24"/>
          <w:szCs w:val="24"/>
        </w:rPr>
      </w:pPr>
      <w:r>
        <w:rPr>
          <w:rFonts w:hint="eastAsia"/>
          <w:sz w:val="24"/>
          <w:szCs w:val="24"/>
        </w:rPr>
        <w:t>（</w:t>
      </w:r>
      <w:r>
        <w:rPr>
          <w:rFonts w:hint="eastAsia"/>
          <w:sz w:val="24"/>
          <w:szCs w:val="24"/>
        </w:rPr>
        <w:t xml:space="preserve">2016 </w:t>
      </w:r>
      <w:r>
        <w:rPr>
          <w:rFonts w:hint="eastAsia"/>
          <w:sz w:val="24"/>
          <w:szCs w:val="24"/>
        </w:rPr>
        <w:t>版）</w:t>
      </w:r>
    </w:p>
    <w:p w:rsidR="00000000" w:rsidRDefault="005F2FD7">
      <w:pPr>
        <w:spacing w:line="300" w:lineRule="auto"/>
        <w:ind w:right="971"/>
        <w:jc w:val="center"/>
        <w:rPr>
          <w:rFonts w:hint="eastAsia"/>
          <w:sz w:val="24"/>
          <w:szCs w:val="24"/>
        </w:rPr>
      </w:pPr>
      <w:r>
        <w:rPr>
          <w:rFonts w:hint="eastAsia"/>
          <w:b/>
          <w:bCs/>
          <w:sz w:val="24"/>
          <w:szCs w:val="24"/>
        </w:rPr>
        <w:t>前言</w:t>
      </w:r>
    </w:p>
    <w:p w:rsidR="00000000" w:rsidRDefault="005F2FD7">
      <w:pPr>
        <w:pStyle w:val="a6"/>
        <w:spacing w:line="300" w:lineRule="auto"/>
        <w:ind w:left="0"/>
        <w:jc w:val="both"/>
        <w:rPr>
          <w:rFonts w:hint="eastAsia"/>
        </w:rPr>
      </w:pPr>
    </w:p>
    <w:p w:rsidR="00000000" w:rsidRDefault="005F2FD7">
      <w:pPr>
        <w:pStyle w:val="a6"/>
        <w:spacing w:line="300" w:lineRule="auto"/>
        <w:ind w:right="233" w:firstLine="479"/>
        <w:jc w:val="both"/>
        <w:rPr>
          <w:rFonts w:hint="eastAsia"/>
        </w:rPr>
      </w:pPr>
      <w:r>
        <w:rPr>
          <w:rFonts w:hint="eastAsia"/>
        </w:rPr>
        <w:t>医学教育承载着培养医学卫生人才的使命，与全民健康息息相关。自</w:t>
      </w:r>
      <w:r>
        <w:rPr>
          <w:rFonts w:hint="eastAsia"/>
        </w:rPr>
        <w:t xml:space="preserve"> 2008 </w:t>
      </w:r>
      <w:r>
        <w:rPr>
          <w:rFonts w:hint="eastAsia"/>
        </w:rPr>
        <w:t>年教育部和原卫生部颁布《本科医学教育标准—临床医学专业（试行）》以来，</w:t>
      </w:r>
      <w:r>
        <w:rPr>
          <w:rFonts w:hint="eastAsia"/>
        </w:rPr>
        <w:t xml:space="preserve"> </w:t>
      </w:r>
      <w:r>
        <w:rPr>
          <w:rFonts w:hint="eastAsia"/>
        </w:rPr>
        <w:t>我国的本科临床医学教育认证工作逐步开展，成立了教育部医学教育认证专家委员会和教育部临床医学专业认证工作委员会，颁布了《临床医学专业认证指南（试行）》，初步建立了中国临床医学专业认证制度。在临床医学专业认证工作</w:t>
      </w:r>
      <w:r>
        <w:rPr>
          <w:rFonts w:hint="eastAsia"/>
        </w:rPr>
        <w:t>委员会与国际权威医学教育认证机构广泛交流与合作中，中国临床医学专业认证工作得到国际同行的关注与支持。</w:t>
      </w:r>
    </w:p>
    <w:p w:rsidR="00000000" w:rsidRDefault="005F2FD7">
      <w:pPr>
        <w:pStyle w:val="a6"/>
        <w:spacing w:line="300" w:lineRule="auto"/>
        <w:ind w:left="600"/>
        <w:jc w:val="both"/>
        <w:rPr>
          <w:rFonts w:hint="eastAsia"/>
        </w:rPr>
      </w:pPr>
      <w:r>
        <w:rPr>
          <w:rFonts w:hint="eastAsia"/>
        </w:rPr>
        <w:t>根据</w:t>
      </w:r>
      <w:r>
        <w:rPr>
          <w:rFonts w:hint="eastAsia"/>
        </w:rPr>
        <w:t xml:space="preserve"> 2012 </w:t>
      </w:r>
      <w:r>
        <w:rPr>
          <w:rFonts w:hint="eastAsia"/>
        </w:rPr>
        <w:t>年《教育部卫生部关于实施临床医学教育综合改革的若干意见》</w:t>
      </w:r>
    </w:p>
    <w:p w:rsidR="00000000" w:rsidRDefault="005F2FD7">
      <w:pPr>
        <w:pStyle w:val="a6"/>
        <w:spacing w:line="300" w:lineRule="auto"/>
        <w:ind w:right="109"/>
        <w:jc w:val="both"/>
        <w:rPr>
          <w:rFonts w:hint="eastAsia"/>
        </w:rPr>
      </w:pPr>
      <w:r>
        <w:rPr>
          <w:rFonts w:hint="eastAsia"/>
        </w:rPr>
        <w:t>（教高</w:t>
      </w:r>
      <w:r>
        <w:rPr>
          <w:rFonts w:hint="eastAsia"/>
        </w:rPr>
        <w:t xml:space="preserve">[2012]6 </w:t>
      </w:r>
      <w:r>
        <w:rPr>
          <w:rFonts w:hint="eastAsia"/>
        </w:rPr>
        <w:t>号），我国将在</w:t>
      </w:r>
      <w:r>
        <w:rPr>
          <w:rFonts w:hint="eastAsia"/>
        </w:rPr>
        <w:t xml:space="preserve"> 2020 </w:t>
      </w:r>
      <w:r>
        <w:rPr>
          <w:rFonts w:hint="eastAsia"/>
        </w:rPr>
        <w:t>年前“建立起具有中国特色与国际医学教育实质等效的医学专业认证制度”。为实现这一目标，教育部医学教育教学改革发展研究基地于</w:t>
      </w:r>
      <w:r>
        <w:rPr>
          <w:rFonts w:hint="eastAsia"/>
        </w:rPr>
        <w:t xml:space="preserve"> 2014 </w:t>
      </w:r>
      <w:r>
        <w:rPr>
          <w:rFonts w:hint="eastAsia"/>
        </w:rPr>
        <w:t>年成立了“中国临床医学专业认证实施战略研究”课题组（以下简称课题组）。课题组根据国际医学教育发展趋势</w:t>
      </w:r>
      <w:r>
        <w:rPr>
          <w:rFonts w:hint="eastAsia"/>
        </w:rPr>
        <w:t>,</w:t>
      </w:r>
      <w:r>
        <w:rPr>
          <w:rFonts w:hint="eastAsia"/>
        </w:rPr>
        <w:t>并结合十年来积累的认证经验</w:t>
      </w:r>
      <w:r>
        <w:rPr>
          <w:rFonts w:hint="eastAsia"/>
        </w:rPr>
        <w:t>,</w:t>
      </w:r>
      <w:r>
        <w:rPr>
          <w:rFonts w:hint="eastAsia"/>
        </w:rPr>
        <w:t>对中国《本科医学教育标准—</w:t>
      </w:r>
      <w:r>
        <w:rPr>
          <w:rFonts w:hint="eastAsia"/>
        </w:rPr>
        <w:t>临床医学专业（试行）（</w:t>
      </w:r>
      <w:r>
        <w:rPr>
          <w:rFonts w:hint="eastAsia"/>
        </w:rPr>
        <w:t xml:space="preserve">2008 </w:t>
      </w:r>
      <w:r>
        <w:rPr>
          <w:rFonts w:hint="eastAsia"/>
        </w:rPr>
        <w:t>版）》进行全面修订。此次标准的修订，主要依据世界医学教育联合会（</w:t>
      </w:r>
      <w:r>
        <w:rPr>
          <w:rFonts w:hint="eastAsia"/>
        </w:rPr>
        <w:t>World Federation for Medical Education</w:t>
      </w:r>
      <w:r>
        <w:rPr>
          <w:rFonts w:hint="eastAsia"/>
        </w:rPr>
        <w:t>，</w:t>
      </w:r>
      <w:r>
        <w:rPr>
          <w:rFonts w:hint="eastAsia"/>
        </w:rPr>
        <w:t>WFME</w:t>
      </w:r>
      <w:r>
        <w:rPr>
          <w:rFonts w:hint="eastAsia"/>
        </w:rPr>
        <w:t>）</w:t>
      </w:r>
      <w:r>
        <w:rPr>
          <w:rFonts w:hint="eastAsia"/>
        </w:rPr>
        <w:t xml:space="preserve">2012 </w:t>
      </w:r>
      <w:r>
        <w:rPr>
          <w:rFonts w:hint="eastAsia"/>
        </w:rPr>
        <w:t>年修订的《本科医学教育质量改进全球标准》</w:t>
      </w:r>
      <w:r>
        <w:rPr>
          <w:rFonts w:hint="eastAsia"/>
        </w:rPr>
        <w:t>Basic Medical Education</w:t>
      </w:r>
      <w:r>
        <w:rPr>
          <w:rFonts w:hint="eastAsia"/>
        </w:rPr>
        <w:t>：</w:t>
      </w:r>
      <w:r>
        <w:rPr>
          <w:rFonts w:hint="eastAsia"/>
        </w:rPr>
        <w:t>WFME Global Standards for Quality Improvement</w:t>
      </w:r>
      <w:r>
        <w:rPr>
          <w:rFonts w:hint="eastAsia"/>
        </w:rPr>
        <w:t>（</w:t>
      </w:r>
      <w:r>
        <w:rPr>
          <w:rFonts w:hint="eastAsia"/>
        </w:rPr>
        <w:t>The 2012 Revision</w:t>
      </w:r>
      <w:r>
        <w:rPr>
          <w:rFonts w:hint="eastAsia"/>
        </w:rPr>
        <w:t>），保留了中国《本科医学教育标准—临床医学专业（试行）（</w:t>
      </w:r>
      <w:r>
        <w:rPr>
          <w:rFonts w:hint="eastAsia"/>
        </w:rPr>
        <w:t xml:space="preserve">2008 </w:t>
      </w:r>
      <w:r>
        <w:rPr>
          <w:rFonts w:hint="eastAsia"/>
        </w:rPr>
        <w:t>版）》中适用的内容，并确保中国标准与全</w:t>
      </w:r>
      <w:r>
        <w:rPr>
          <w:rFonts w:hint="eastAsia"/>
        </w:rPr>
        <w:t>球标准等效一致。此外还参照了澳大利亚医学理事会（</w:t>
      </w:r>
      <w:r>
        <w:rPr>
          <w:rFonts w:hint="eastAsia"/>
        </w:rPr>
        <w:t>Australian Medical Council</w:t>
      </w:r>
      <w:r>
        <w:rPr>
          <w:rFonts w:hint="eastAsia"/>
        </w:rPr>
        <w:t>，</w:t>
      </w:r>
      <w:r>
        <w:rPr>
          <w:rFonts w:hint="eastAsia"/>
        </w:rPr>
        <w:t>AMC</w:t>
      </w:r>
      <w:r>
        <w:rPr>
          <w:rFonts w:hint="eastAsia"/>
        </w:rPr>
        <w:t>）《本科临床医学专业评估与认证标准（</w:t>
      </w:r>
      <w:r>
        <w:rPr>
          <w:rFonts w:hint="eastAsia"/>
        </w:rPr>
        <w:t xml:space="preserve">2012 </w:t>
      </w:r>
      <w:r>
        <w:rPr>
          <w:rFonts w:hint="eastAsia"/>
        </w:rPr>
        <w:t>版）（</w:t>
      </w:r>
      <w:r>
        <w:rPr>
          <w:rFonts w:hint="eastAsia"/>
        </w:rPr>
        <w:t>Standards for Assessment and Accreditation of Primary Medical Programs by the Australian Medical Council 2012</w:t>
      </w:r>
      <w:r>
        <w:rPr>
          <w:rFonts w:hint="eastAsia"/>
        </w:rPr>
        <w:t>）、英国医学总会（</w:t>
      </w:r>
      <w:r>
        <w:rPr>
          <w:rFonts w:hint="eastAsia"/>
        </w:rPr>
        <w:t xml:space="preserve">General Medical </w:t>
      </w:r>
      <w:r>
        <w:rPr>
          <w:rFonts w:hint="eastAsia"/>
        </w:rPr>
        <w:lastRenderedPageBreak/>
        <w:t>Council</w:t>
      </w:r>
      <w:r>
        <w:rPr>
          <w:rFonts w:hint="eastAsia"/>
        </w:rPr>
        <w:t>，</w:t>
      </w:r>
      <w:r>
        <w:rPr>
          <w:rFonts w:hint="eastAsia"/>
        </w:rPr>
        <w:t>GMC</w:t>
      </w:r>
      <w:r>
        <w:rPr>
          <w:rFonts w:hint="eastAsia"/>
        </w:rPr>
        <w:t>）</w:t>
      </w:r>
      <w:r>
        <w:rPr>
          <w:rFonts w:hint="eastAsia"/>
        </w:rPr>
        <w:t xml:space="preserve">2009 </w:t>
      </w:r>
      <w:r>
        <w:rPr>
          <w:rFonts w:hint="eastAsia"/>
        </w:rPr>
        <w:t>版《明日医生》（</w:t>
      </w:r>
      <w:r>
        <w:rPr>
          <w:rFonts w:hint="eastAsia"/>
        </w:rPr>
        <w:t>Tomorrow</w:t>
      </w:r>
      <w:r>
        <w:rPr>
          <w:rFonts w:hint="eastAsia"/>
        </w:rPr>
        <w:t>’</w:t>
      </w:r>
      <w:r>
        <w:rPr>
          <w:rFonts w:hint="eastAsia"/>
        </w:rPr>
        <w:t>s</w:t>
      </w:r>
      <w:r>
        <w:rPr>
          <w:rFonts w:hint="eastAsia"/>
          <w:lang w:eastAsia="zh-CN"/>
        </w:rPr>
        <w:t xml:space="preserve"> </w:t>
      </w:r>
      <w:r>
        <w:rPr>
          <w:rFonts w:hint="eastAsia"/>
        </w:rPr>
        <w:t>Doctor</w:t>
      </w:r>
      <w:r>
        <w:rPr>
          <w:rFonts w:hint="eastAsia"/>
        </w:rPr>
        <w:t>s</w:t>
      </w:r>
      <w:r>
        <w:rPr>
          <w:rFonts w:hint="eastAsia"/>
        </w:rPr>
        <w:t>）和美国医学教育联络委员会（</w:t>
      </w:r>
      <w:r>
        <w:rPr>
          <w:rFonts w:hint="eastAsia"/>
        </w:rPr>
        <w:t>The Liaison Committee on Medical</w:t>
      </w:r>
      <w:r>
        <w:rPr>
          <w:rFonts w:hint="eastAsia"/>
          <w:lang w:eastAsia="zh-CN"/>
        </w:rPr>
        <w:t xml:space="preserve"> </w:t>
      </w:r>
      <w:r>
        <w:rPr>
          <w:rFonts w:hint="eastAsia"/>
        </w:rPr>
        <w:t>Education</w:t>
      </w:r>
      <w:r>
        <w:rPr>
          <w:rFonts w:hint="eastAsia"/>
        </w:rPr>
        <w:t>，</w:t>
      </w:r>
      <w:r>
        <w:rPr>
          <w:rFonts w:hint="eastAsia"/>
        </w:rPr>
        <w:t>LCME</w:t>
      </w:r>
      <w:r>
        <w:rPr>
          <w:rFonts w:hint="eastAsia"/>
        </w:rPr>
        <w:t>）</w:t>
      </w:r>
      <w:r>
        <w:rPr>
          <w:rFonts w:hint="eastAsia"/>
        </w:rPr>
        <w:t xml:space="preserve">2013 </w:t>
      </w:r>
      <w:r>
        <w:rPr>
          <w:rFonts w:hint="eastAsia"/>
        </w:rPr>
        <w:t>版《医学院校的职能与结构—临床医学专业认证标准》（</w:t>
      </w:r>
      <w:r>
        <w:rPr>
          <w:rFonts w:hint="eastAsia"/>
        </w:rPr>
        <w:t>Functions and Structure of A Medical School</w:t>
      </w:r>
      <w:r>
        <w:rPr>
          <w:rFonts w:hint="eastAsia"/>
        </w:rPr>
        <w:t>）等资料。课题组经过广泛的调研、专家咨询，历时两年，完成了《中国本科医学教育标准—临床医学专业（</w:t>
      </w:r>
      <w:r>
        <w:rPr>
          <w:rFonts w:hint="eastAsia"/>
        </w:rPr>
        <w:t xml:space="preserve">2016 </w:t>
      </w:r>
      <w:r>
        <w:rPr>
          <w:rFonts w:hint="eastAsia"/>
        </w:rPr>
        <w:t>版）》的修订工作。</w:t>
      </w:r>
    </w:p>
    <w:p w:rsidR="00000000" w:rsidRDefault="005F2FD7">
      <w:pPr>
        <w:pStyle w:val="a6"/>
        <w:spacing w:line="300" w:lineRule="auto"/>
        <w:ind w:right="235" w:firstLine="479"/>
        <w:jc w:val="both"/>
        <w:rPr>
          <w:rFonts w:hint="eastAsia"/>
        </w:rPr>
      </w:pPr>
      <w:r>
        <w:rPr>
          <w:rFonts w:hint="eastAsia"/>
        </w:rPr>
        <w:t>与</w:t>
      </w:r>
      <w:r>
        <w:rPr>
          <w:rFonts w:hint="eastAsia"/>
        </w:rPr>
        <w:t xml:space="preserve"> 2008 </w:t>
      </w:r>
      <w:r>
        <w:rPr>
          <w:rFonts w:hint="eastAsia"/>
        </w:rPr>
        <w:t>版标准相比，本版标准分为基本标准（</w:t>
      </w:r>
      <w:r>
        <w:rPr>
          <w:rFonts w:hint="eastAsia"/>
        </w:rPr>
        <w:t>Basic Standards</w:t>
      </w:r>
      <w:r>
        <w:rPr>
          <w:rFonts w:hint="eastAsia"/>
        </w:rPr>
        <w:t>）和发展标准</w:t>
      </w:r>
      <w:r>
        <w:rPr>
          <w:rFonts w:hint="eastAsia"/>
        </w:rPr>
        <w:t>(Quality Dev</w:t>
      </w:r>
      <w:r>
        <w:rPr>
          <w:rFonts w:hint="eastAsia"/>
        </w:rPr>
        <w:t>elopment Standards)</w:t>
      </w:r>
      <w:r>
        <w:rPr>
          <w:rFonts w:hint="eastAsia"/>
        </w:rPr>
        <w:t>。基本标准为所有举办临床医学专业本科教育的院校都必须达到的标准，用“必须”来表达。发展标准为国际所倡导的本科临床医学教育高标准，体现了医学教育发展的方向，用“应当”来表达，达成情况因各医学院校的不同发展阶段、资源状况和教育政策不同而有所不同。</w:t>
      </w:r>
      <w:r>
        <w:rPr>
          <w:rFonts w:hint="eastAsia"/>
        </w:rPr>
        <w:t xml:space="preserve">2016 </w:t>
      </w:r>
      <w:r>
        <w:rPr>
          <w:rFonts w:hint="eastAsia"/>
        </w:rPr>
        <w:t>版标准的主领域仍为</w:t>
      </w:r>
      <w:r>
        <w:rPr>
          <w:rFonts w:hint="eastAsia"/>
        </w:rPr>
        <w:t xml:space="preserve"> 10 </w:t>
      </w:r>
      <w:r>
        <w:rPr>
          <w:rFonts w:hint="eastAsia"/>
        </w:rPr>
        <w:t>个，亚领域由原来的</w:t>
      </w:r>
      <w:r>
        <w:rPr>
          <w:rFonts w:hint="eastAsia"/>
        </w:rPr>
        <w:t xml:space="preserve"> 44 </w:t>
      </w:r>
      <w:r>
        <w:rPr>
          <w:rFonts w:hint="eastAsia"/>
        </w:rPr>
        <w:t>个调整为</w:t>
      </w:r>
      <w:r>
        <w:rPr>
          <w:rFonts w:hint="eastAsia"/>
        </w:rPr>
        <w:t xml:space="preserve"> 40 </w:t>
      </w:r>
      <w:r>
        <w:rPr>
          <w:rFonts w:hint="eastAsia"/>
        </w:rPr>
        <w:t>个。条目包括</w:t>
      </w:r>
      <w:r>
        <w:rPr>
          <w:rFonts w:hint="eastAsia"/>
        </w:rPr>
        <w:t xml:space="preserve"> 113</w:t>
      </w:r>
      <w:r>
        <w:rPr>
          <w:rFonts w:hint="eastAsia"/>
          <w:lang w:eastAsia="zh-CN"/>
        </w:rPr>
        <w:t xml:space="preserve"> </w:t>
      </w:r>
      <w:r>
        <w:rPr>
          <w:rFonts w:hint="eastAsia"/>
        </w:rPr>
        <w:t>条基本标准和</w:t>
      </w:r>
      <w:r>
        <w:rPr>
          <w:rFonts w:hint="eastAsia"/>
        </w:rPr>
        <w:t xml:space="preserve"> 80 </w:t>
      </w:r>
      <w:r>
        <w:rPr>
          <w:rFonts w:hint="eastAsia"/>
        </w:rPr>
        <w:t>条发展标准。为增加可读性，新标准采用了数字索引方式，同时为便于理解和操作，注释内容增加至</w:t>
      </w:r>
      <w:r>
        <w:rPr>
          <w:rFonts w:hint="eastAsia"/>
        </w:rPr>
        <w:t xml:space="preserve"> 92 </w:t>
      </w:r>
      <w:r>
        <w:rPr>
          <w:rFonts w:hint="eastAsia"/>
        </w:rPr>
        <w:t>条。</w:t>
      </w:r>
    </w:p>
    <w:p w:rsidR="00000000" w:rsidRDefault="005F2FD7">
      <w:pPr>
        <w:pStyle w:val="a6"/>
        <w:spacing w:line="300" w:lineRule="auto"/>
        <w:ind w:left="0" w:right="116"/>
        <w:jc w:val="both"/>
        <w:rPr>
          <w:rFonts w:hint="eastAsia"/>
        </w:rPr>
      </w:pPr>
      <w:r>
        <w:rPr>
          <w:rFonts w:hint="eastAsia"/>
          <w:lang w:eastAsia="zh-CN"/>
        </w:rPr>
        <w:t xml:space="preserve">     </w:t>
      </w:r>
      <w:r>
        <w:rPr>
          <w:rFonts w:hint="eastAsia"/>
        </w:rPr>
        <w:t>本标准适用于临床医学专业本科教育阶段，是教育部临床医学专业认证的依据。本科医学教育是医学教育连续体中的第一阶段，其根本任务是为卫生保健机构培养完成医学基本训练，具有初步临床能力、终身学习能力和良好职业素质的医学毕业生。本科医学教育为学生毕业后继续深造和在各类卫生保健机构执业奠定必要的基础。医学毕业生胜任临床工作的专业能力需要在毕业后医学教育、继续职业发展和持续医疗实践中逐渐形成与提高。</w:t>
      </w:r>
    </w:p>
    <w:p w:rsidR="00000000" w:rsidRDefault="005F2FD7">
      <w:pPr>
        <w:pStyle w:val="a6"/>
        <w:spacing w:line="300" w:lineRule="auto"/>
        <w:ind w:right="118"/>
        <w:jc w:val="both"/>
        <w:rPr>
          <w:rFonts w:hint="eastAsia"/>
        </w:rPr>
      </w:pPr>
      <w:r>
        <w:rPr>
          <w:rFonts w:hint="eastAsia"/>
          <w:lang w:eastAsia="zh-CN"/>
        </w:rPr>
        <w:t xml:space="preserve">   </w:t>
      </w:r>
      <w:r>
        <w:rPr>
          <w:rFonts w:hint="eastAsia"/>
        </w:rPr>
        <w:t>本标准反映医学教育的国际趋势、国内现状和社会期待，是制订教育计划和规范教学管理的依据，各医学院校应参照此标准确立自身</w:t>
      </w:r>
      <w:r>
        <w:rPr>
          <w:rFonts w:hint="eastAsia"/>
        </w:rPr>
        <w:t>的办学定位，制订专业教育目标和教育计划，建立教育评价体系和质量保障机制。</w:t>
      </w:r>
    </w:p>
    <w:p w:rsidR="00000000" w:rsidRDefault="005F2FD7">
      <w:pPr>
        <w:pStyle w:val="a6"/>
        <w:spacing w:line="300" w:lineRule="auto"/>
        <w:ind w:right="116" w:firstLine="479"/>
        <w:jc w:val="both"/>
        <w:rPr>
          <w:rFonts w:hint="eastAsia"/>
        </w:rPr>
      </w:pPr>
      <w:r>
        <w:rPr>
          <w:rFonts w:hint="eastAsia"/>
        </w:rPr>
        <w:t>本标准承认不同地区和学校之间的差异，尊重学校办学自主权。因此，它不作为评比排序的依据。在遵循医学教育基本规律的前提下，除必要的要求外，不对教学计划提出过多具体的、强制性的规定，为各校的发展及办学留下充分的空间。</w:t>
      </w:r>
    </w:p>
    <w:p w:rsidR="00000000" w:rsidRDefault="005F2FD7">
      <w:pPr>
        <w:pStyle w:val="a6"/>
        <w:spacing w:line="300" w:lineRule="auto"/>
        <w:ind w:right="117" w:firstLine="479"/>
        <w:jc w:val="both"/>
        <w:rPr>
          <w:rFonts w:hint="eastAsia"/>
        </w:rPr>
      </w:pPr>
      <w:r>
        <w:rPr>
          <w:rFonts w:hint="eastAsia"/>
        </w:rPr>
        <w:t>应该着重强调的是，本标准以社会主义核心价值观（富强、民主、文明、和谐、自由、平等、公正、法治、爱国、敬业、诚信、友善）为基本准则，指导中国临床医学教育办学的全过程。</w:t>
      </w:r>
    </w:p>
    <w:p w:rsidR="00000000" w:rsidRDefault="005F2FD7">
      <w:pPr>
        <w:spacing w:line="300" w:lineRule="auto"/>
        <w:jc w:val="both"/>
        <w:rPr>
          <w:rFonts w:hint="eastAsia"/>
          <w:sz w:val="24"/>
          <w:szCs w:val="24"/>
        </w:rPr>
        <w:sectPr w:rsidR="00000000">
          <w:footerReference w:type="default" r:id="rId16"/>
          <w:pgSz w:w="11910" w:h="16840"/>
          <w:pgMar w:top="1380" w:right="1680" w:bottom="1180" w:left="1680" w:header="0" w:footer="991" w:gutter="0"/>
          <w:cols w:space="720"/>
        </w:sectPr>
      </w:pPr>
    </w:p>
    <w:p w:rsidR="00000000" w:rsidRDefault="005F2FD7">
      <w:pPr>
        <w:pStyle w:val="1"/>
        <w:tabs>
          <w:tab w:val="left" w:pos="2035"/>
        </w:tabs>
        <w:spacing w:line="300" w:lineRule="auto"/>
        <w:ind w:left="434"/>
        <w:rPr>
          <w:rFonts w:hint="eastAsia"/>
          <w:sz w:val="32"/>
          <w:szCs w:val="32"/>
        </w:rPr>
      </w:pPr>
      <w:bookmarkStart w:id="0" w:name="_bookmark1"/>
      <w:bookmarkEnd w:id="0"/>
      <w:r>
        <w:rPr>
          <w:rFonts w:hint="eastAsia"/>
          <w:sz w:val="32"/>
          <w:szCs w:val="32"/>
        </w:rPr>
        <w:lastRenderedPageBreak/>
        <w:t>第一部分</w:t>
      </w:r>
      <w:r>
        <w:rPr>
          <w:rFonts w:hint="eastAsia"/>
          <w:sz w:val="32"/>
          <w:szCs w:val="32"/>
          <w:lang w:eastAsia="zh-CN"/>
        </w:rPr>
        <w:t xml:space="preserve">  </w:t>
      </w:r>
      <w:r>
        <w:rPr>
          <w:rFonts w:hint="eastAsia"/>
          <w:sz w:val="32"/>
          <w:szCs w:val="32"/>
        </w:rPr>
        <w:t>临床医学专业本科毕业生应达到的基本要求</w:t>
      </w:r>
    </w:p>
    <w:p w:rsidR="00000000" w:rsidRDefault="005F2FD7">
      <w:pPr>
        <w:spacing w:line="300" w:lineRule="auto"/>
        <w:jc w:val="center"/>
        <w:rPr>
          <w:rFonts w:hint="eastAsia"/>
          <w:sz w:val="24"/>
          <w:szCs w:val="24"/>
        </w:rPr>
      </w:pPr>
    </w:p>
    <w:p w:rsidR="00000000" w:rsidRDefault="005F2FD7">
      <w:pPr>
        <w:spacing w:line="300" w:lineRule="auto"/>
        <w:jc w:val="both"/>
        <w:rPr>
          <w:rFonts w:hint="eastAsia"/>
          <w:sz w:val="24"/>
          <w:szCs w:val="24"/>
        </w:rPr>
      </w:pPr>
      <w:r>
        <w:rPr>
          <w:rFonts w:hint="eastAsia"/>
          <w:sz w:val="24"/>
          <w:szCs w:val="24"/>
          <w:lang w:eastAsia="zh-CN"/>
        </w:rPr>
        <w:t xml:space="preserve">  </w:t>
      </w:r>
      <w:r>
        <w:rPr>
          <w:rFonts w:hint="eastAsia"/>
          <w:sz w:val="24"/>
          <w:szCs w:val="24"/>
          <w:lang w:eastAsia="zh-CN"/>
        </w:rPr>
        <w:t xml:space="preserve">  </w:t>
      </w:r>
      <w:r>
        <w:rPr>
          <w:rFonts w:hint="eastAsia"/>
          <w:sz w:val="24"/>
          <w:szCs w:val="24"/>
        </w:rPr>
        <w:t>中国临床医学专业本科毕业生应树立正确的世界观、人生观、价值观，热爱祖国，忠于人民，遵纪守法，愿为祖国卫生事业的发展和人类身心健康奋斗终生。</w:t>
      </w:r>
    </w:p>
    <w:p w:rsidR="00000000" w:rsidRDefault="005F2FD7">
      <w:pPr>
        <w:spacing w:line="300" w:lineRule="auto"/>
        <w:jc w:val="both"/>
        <w:rPr>
          <w:rFonts w:hint="eastAsia"/>
          <w:sz w:val="24"/>
          <w:szCs w:val="24"/>
        </w:rPr>
      </w:pPr>
      <w:r>
        <w:rPr>
          <w:rFonts w:hint="eastAsia"/>
          <w:sz w:val="24"/>
          <w:szCs w:val="24"/>
          <w:lang w:eastAsia="zh-CN"/>
        </w:rPr>
        <w:t xml:space="preserve">    </w:t>
      </w:r>
      <w:r>
        <w:rPr>
          <w:rFonts w:hint="eastAsia"/>
          <w:sz w:val="24"/>
          <w:szCs w:val="24"/>
        </w:rPr>
        <w:t>中国临床医学专业本科毕业生应达到的基本要求分为四个领域：科学和</w:t>
      </w:r>
      <w:r>
        <w:rPr>
          <w:rFonts w:hint="eastAsia"/>
          <w:sz w:val="24"/>
          <w:szCs w:val="24"/>
          <w:lang w:eastAsia="zh-CN"/>
        </w:rPr>
        <w:t>学</w:t>
      </w:r>
      <w:r>
        <w:rPr>
          <w:rFonts w:hint="eastAsia"/>
          <w:sz w:val="24"/>
          <w:szCs w:val="24"/>
        </w:rPr>
        <w:t>术、临床能力、健康与社会、职业素养。每所院校可根据自己的情况，对毕业生的预期结果提出更具体的要求</w:t>
      </w:r>
      <w:r>
        <w:rPr>
          <w:rFonts w:hint="eastAsia"/>
          <w:sz w:val="24"/>
          <w:szCs w:val="24"/>
          <w:lang w:eastAsia="zh-CN"/>
        </w:rPr>
        <w:t>。</w:t>
      </w:r>
    </w:p>
    <w:p w:rsidR="00000000" w:rsidRDefault="005F2FD7">
      <w:pPr>
        <w:spacing w:line="300" w:lineRule="auto"/>
        <w:jc w:val="both"/>
        <w:rPr>
          <w:rFonts w:hint="eastAsia"/>
          <w:sz w:val="24"/>
          <w:szCs w:val="24"/>
        </w:rPr>
      </w:pPr>
      <w:r>
        <w:rPr>
          <w:rFonts w:hint="eastAsia"/>
          <w:sz w:val="24"/>
          <w:szCs w:val="24"/>
          <w:lang w:eastAsia="zh-CN"/>
        </w:rPr>
        <w:t xml:space="preserve">    </w:t>
      </w:r>
      <w:r>
        <w:rPr>
          <w:rFonts w:hint="eastAsia"/>
          <w:sz w:val="24"/>
          <w:szCs w:val="24"/>
        </w:rPr>
        <w:t>医学教育是一个包括在校教育、毕业后教育和继续职业发展的连续过程。本科毕业生具备了一定的从业基础，为毕业后进一步发展做好充分的准备。但是医学生毕业时尚不具备丰富的临床经验，这就要求他们在日新</w:t>
      </w:r>
      <w:r>
        <w:rPr>
          <w:rFonts w:hint="eastAsia"/>
          <w:sz w:val="24"/>
          <w:szCs w:val="24"/>
        </w:rPr>
        <w:t>月环境中保持其医学业务水平的持续更新，毕业生在校期间获得的教育培训以及掌握的科学方法将为他们终身学习与发展提供支撑。</w:t>
      </w:r>
    </w:p>
    <w:p w:rsidR="00000000" w:rsidRDefault="005F2FD7">
      <w:pPr>
        <w:pStyle w:val="1"/>
        <w:spacing w:line="300" w:lineRule="auto"/>
        <w:jc w:val="both"/>
        <w:rPr>
          <w:rFonts w:hint="eastAsia"/>
          <w:sz w:val="24"/>
          <w:szCs w:val="24"/>
        </w:rPr>
      </w:pPr>
      <w:bookmarkStart w:id="1" w:name="_bookmark2"/>
      <w:bookmarkEnd w:id="1"/>
      <w:r>
        <w:rPr>
          <w:rFonts w:hint="eastAsia"/>
          <w:sz w:val="24"/>
          <w:szCs w:val="24"/>
        </w:rPr>
        <w:t>1.</w:t>
      </w:r>
      <w:r>
        <w:rPr>
          <w:rFonts w:hint="eastAsia"/>
          <w:sz w:val="24"/>
          <w:szCs w:val="24"/>
        </w:rPr>
        <w:t>科学和学术领域</w:t>
      </w:r>
    </w:p>
    <w:p w:rsidR="00000000" w:rsidRDefault="005F2FD7">
      <w:pPr>
        <w:pStyle w:val="a7"/>
        <w:tabs>
          <w:tab w:val="left" w:pos="1081"/>
        </w:tabs>
        <w:spacing w:before="0" w:line="300" w:lineRule="auto"/>
        <w:ind w:left="0" w:right="238" w:firstLineChars="200" w:firstLine="480"/>
        <w:jc w:val="both"/>
        <w:rPr>
          <w:rFonts w:hint="eastAsia"/>
          <w:sz w:val="24"/>
          <w:szCs w:val="24"/>
        </w:rPr>
      </w:pPr>
      <w:r>
        <w:rPr>
          <w:rFonts w:hint="eastAsia"/>
          <w:sz w:val="24"/>
          <w:szCs w:val="24"/>
          <w:lang w:eastAsia="zh-CN"/>
        </w:rPr>
        <w:t xml:space="preserve">1.1 </w:t>
      </w:r>
      <w:r>
        <w:rPr>
          <w:rFonts w:hint="eastAsia"/>
          <w:sz w:val="24"/>
          <w:szCs w:val="24"/>
        </w:rPr>
        <w:t>具备自然科学、人文社会科学、医学等学科的基础知识和掌握科学方法，</w:t>
      </w:r>
      <w:r>
        <w:rPr>
          <w:rFonts w:hint="eastAsia"/>
          <w:sz w:val="24"/>
          <w:szCs w:val="24"/>
        </w:rPr>
        <w:t xml:space="preserve"> </w:t>
      </w:r>
      <w:r>
        <w:rPr>
          <w:rFonts w:hint="eastAsia"/>
          <w:sz w:val="24"/>
          <w:szCs w:val="24"/>
        </w:rPr>
        <w:t>并能用于指导未来的学习和医学实践。</w:t>
      </w:r>
    </w:p>
    <w:p w:rsidR="00000000" w:rsidRDefault="005F2FD7">
      <w:pPr>
        <w:pStyle w:val="a7"/>
        <w:tabs>
          <w:tab w:val="left" w:pos="1081"/>
        </w:tabs>
        <w:spacing w:before="0" w:line="300" w:lineRule="auto"/>
        <w:ind w:left="0" w:firstLineChars="200" w:firstLine="480"/>
        <w:jc w:val="both"/>
        <w:rPr>
          <w:rFonts w:hint="eastAsia"/>
          <w:sz w:val="24"/>
          <w:szCs w:val="24"/>
        </w:rPr>
      </w:pPr>
      <w:r>
        <w:rPr>
          <w:rFonts w:hint="eastAsia"/>
          <w:sz w:val="24"/>
          <w:szCs w:val="24"/>
          <w:lang w:eastAsia="zh-CN"/>
        </w:rPr>
        <w:t xml:space="preserve">1.2 </w:t>
      </w:r>
      <w:r>
        <w:rPr>
          <w:rFonts w:hint="eastAsia"/>
          <w:sz w:val="24"/>
          <w:szCs w:val="24"/>
        </w:rPr>
        <w:t>能够应用医学等科学知识处理个体、群体和卫生系统中的问题。</w:t>
      </w:r>
    </w:p>
    <w:p w:rsidR="00000000" w:rsidRDefault="005F2FD7">
      <w:pPr>
        <w:pStyle w:val="a7"/>
        <w:tabs>
          <w:tab w:val="left" w:pos="1021"/>
        </w:tabs>
        <w:spacing w:before="0" w:line="300" w:lineRule="auto"/>
        <w:ind w:left="0" w:right="358" w:firstLineChars="200" w:firstLine="480"/>
        <w:jc w:val="both"/>
        <w:rPr>
          <w:rFonts w:hint="eastAsia"/>
          <w:sz w:val="24"/>
          <w:szCs w:val="24"/>
        </w:rPr>
      </w:pPr>
      <w:r>
        <w:rPr>
          <w:rFonts w:hint="eastAsia"/>
          <w:sz w:val="24"/>
          <w:szCs w:val="24"/>
          <w:lang w:eastAsia="zh-CN"/>
        </w:rPr>
        <w:t xml:space="preserve">1.3 </w:t>
      </w:r>
      <w:r>
        <w:rPr>
          <w:rFonts w:hint="eastAsia"/>
          <w:sz w:val="24"/>
          <w:szCs w:val="24"/>
        </w:rPr>
        <w:t>能够描述生命各阶段疾病的病因、发病机制、自然病程、临床表现、诊断、治疗以及预后。</w:t>
      </w:r>
    </w:p>
    <w:p w:rsidR="00000000" w:rsidRDefault="005F2FD7">
      <w:pPr>
        <w:pStyle w:val="a7"/>
        <w:tabs>
          <w:tab w:val="left" w:pos="1021"/>
        </w:tabs>
        <w:spacing w:before="0" w:line="300" w:lineRule="auto"/>
        <w:ind w:left="0" w:firstLineChars="200" w:firstLine="480"/>
        <w:jc w:val="both"/>
        <w:rPr>
          <w:rFonts w:hint="eastAsia"/>
          <w:sz w:val="24"/>
          <w:szCs w:val="24"/>
        </w:rPr>
      </w:pPr>
      <w:r>
        <w:rPr>
          <w:rFonts w:hint="eastAsia"/>
          <w:sz w:val="24"/>
          <w:szCs w:val="24"/>
          <w:lang w:eastAsia="zh-CN"/>
        </w:rPr>
        <w:t xml:space="preserve">1.4 </w:t>
      </w:r>
      <w:r>
        <w:rPr>
          <w:rFonts w:hint="eastAsia"/>
          <w:sz w:val="24"/>
          <w:szCs w:val="24"/>
        </w:rPr>
        <w:t>能够获取、甄别、理解并应用医学等科学文献中的证据。</w:t>
      </w:r>
    </w:p>
    <w:p w:rsidR="00000000" w:rsidRDefault="005F2FD7">
      <w:pPr>
        <w:pStyle w:val="a7"/>
        <w:tabs>
          <w:tab w:val="left" w:pos="1071"/>
        </w:tabs>
        <w:spacing w:before="0" w:line="300" w:lineRule="auto"/>
        <w:ind w:left="0" w:firstLineChars="200" w:firstLine="480"/>
        <w:jc w:val="both"/>
        <w:rPr>
          <w:rFonts w:hint="eastAsia"/>
          <w:sz w:val="24"/>
          <w:szCs w:val="24"/>
        </w:rPr>
      </w:pPr>
      <w:r>
        <w:rPr>
          <w:rFonts w:hint="eastAsia"/>
          <w:sz w:val="24"/>
          <w:szCs w:val="24"/>
          <w:lang w:eastAsia="zh-CN"/>
        </w:rPr>
        <w:t xml:space="preserve">1.5 </w:t>
      </w:r>
      <w:r>
        <w:rPr>
          <w:rFonts w:hint="eastAsia"/>
          <w:sz w:val="24"/>
          <w:szCs w:val="24"/>
        </w:rPr>
        <w:t>能够掌握中国传统医学的基本特点和诊疗基本</w:t>
      </w:r>
      <w:r>
        <w:rPr>
          <w:rFonts w:hint="eastAsia"/>
          <w:sz w:val="24"/>
          <w:szCs w:val="24"/>
        </w:rPr>
        <w:t>原则。</w:t>
      </w:r>
    </w:p>
    <w:p w:rsidR="00000000" w:rsidRDefault="005F2FD7">
      <w:pPr>
        <w:pStyle w:val="a7"/>
        <w:tabs>
          <w:tab w:val="left" w:pos="1081"/>
        </w:tabs>
        <w:spacing w:before="0" w:line="300" w:lineRule="auto"/>
        <w:ind w:left="0" w:firstLineChars="200" w:firstLine="480"/>
        <w:jc w:val="both"/>
        <w:rPr>
          <w:rFonts w:hint="eastAsia"/>
          <w:sz w:val="24"/>
          <w:szCs w:val="24"/>
        </w:rPr>
      </w:pPr>
      <w:r>
        <w:rPr>
          <w:rFonts w:hint="eastAsia"/>
          <w:sz w:val="24"/>
          <w:szCs w:val="24"/>
          <w:lang w:eastAsia="zh-CN"/>
        </w:rPr>
        <w:t xml:space="preserve">1.6 </w:t>
      </w:r>
      <w:r>
        <w:rPr>
          <w:rFonts w:hint="eastAsia"/>
          <w:sz w:val="24"/>
          <w:szCs w:val="24"/>
        </w:rPr>
        <w:t>能够应用常用的科学方法，提出相应的科学问题并进行探讨。</w:t>
      </w:r>
    </w:p>
    <w:p w:rsidR="00000000" w:rsidRDefault="005F2FD7">
      <w:pPr>
        <w:pStyle w:val="1"/>
        <w:spacing w:line="300" w:lineRule="auto"/>
        <w:jc w:val="both"/>
        <w:rPr>
          <w:rFonts w:hint="eastAsia"/>
          <w:sz w:val="24"/>
          <w:szCs w:val="24"/>
        </w:rPr>
      </w:pPr>
      <w:r>
        <w:rPr>
          <w:rFonts w:hint="eastAsia"/>
          <w:sz w:val="24"/>
          <w:szCs w:val="24"/>
          <w:lang w:eastAsia="zh-CN"/>
        </w:rPr>
        <w:t>2.</w:t>
      </w:r>
      <w:r>
        <w:rPr>
          <w:rFonts w:hint="eastAsia"/>
          <w:sz w:val="24"/>
          <w:szCs w:val="24"/>
        </w:rPr>
        <w:t>临床能力领域</w:t>
      </w:r>
    </w:p>
    <w:p w:rsidR="00000000" w:rsidRDefault="005F2FD7">
      <w:pPr>
        <w:pStyle w:val="a7"/>
        <w:tabs>
          <w:tab w:val="left" w:pos="1081"/>
        </w:tabs>
        <w:spacing w:before="0" w:line="300" w:lineRule="auto"/>
        <w:ind w:left="0" w:right="359" w:firstLineChars="200" w:firstLine="480"/>
        <w:jc w:val="both"/>
        <w:rPr>
          <w:rFonts w:hint="eastAsia"/>
          <w:sz w:val="24"/>
          <w:szCs w:val="24"/>
        </w:rPr>
      </w:pPr>
      <w:r>
        <w:rPr>
          <w:rFonts w:hint="eastAsia"/>
          <w:sz w:val="24"/>
          <w:szCs w:val="24"/>
          <w:lang w:eastAsia="zh-CN"/>
        </w:rPr>
        <w:t xml:space="preserve">2.1 </w:t>
      </w:r>
      <w:r>
        <w:rPr>
          <w:rFonts w:hint="eastAsia"/>
          <w:sz w:val="24"/>
          <w:szCs w:val="24"/>
        </w:rPr>
        <w:t>具有良好的交流沟通能力，能够与患者及其家属、同行和其他卫生专业人员等进行有效的交流。</w:t>
      </w:r>
    </w:p>
    <w:p w:rsidR="00000000" w:rsidRDefault="005F2FD7">
      <w:pPr>
        <w:pStyle w:val="a7"/>
        <w:tabs>
          <w:tab w:val="left" w:pos="1021"/>
        </w:tabs>
        <w:spacing w:before="0" w:line="300" w:lineRule="auto"/>
        <w:ind w:left="0" w:firstLineChars="200" w:firstLine="480"/>
        <w:jc w:val="both"/>
        <w:rPr>
          <w:rFonts w:hint="eastAsia"/>
          <w:sz w:val="24"/>
          <w:szCs w:val="24"/>
        </w:rPr>
      </w:pPr>
      <w:r>
        <w:rPr>
          <w:rFonts w:hint="eastAsia"/>
          <w:sz w:val="24"/>
          <w:szCs w:val="24"/>
          <w:lang w:eastAsia="zh-CN"/>
        </w:rPr>
        <w:t xml:space="preserve">2.2 </w:t>
      </w:r>
      <w:r>
        <w:rPr>
          <w:rFonts w:hint="eastAsia"/>
          <w:sz w:val="24"/>
          <w:szCs w:val="24"/>
        </w:rPr>
        <w:t>够全面、系统、正确地采集病史。</w:t>
      </w:r>
    </w:p>
    <w:p w:rsidR="00000000" w:rsidRDefault="005F2FD7">
      <w:pPr>
        <w:pStyle w:val="a7"/>
        <w:tabs>
          <w:tab w:val="left" w:pos="1021"/>
        </w:tabs>
        <w:spacing w:before="0" w:line="300" w:lineRule="auto"/>
        <w:ind w:left="0" w:firstLineChars="200" w:firstLine="480"/>
        <w:jc w:val="both"/>
        <w:rPr>
          <w:rFonts w:hint="eastAsia"/>
          <w:sz w:val="24"/>
          <w:szCs w:val="24"/>
        </w:rPr>
      </w:pPr>
      <w:r>
        <w:rPr>
          <w:rFonts w:hint="eastAsia"/>
          <w:sz w:val="24"/>
          <w:szCs w:val="24"/>
          <w:lang w:eastAsia="zh-CN"/>
        </w:rPr>
        <w:t xml:space="preserve">2.3 </w:t>
      </w:r>
      <w:r>
        <w:rPr>
          <w:rFonts w:hint="eastAsia"/>
          <w:sz w:val="24"/>
          <w:szCs w:val="24"/>
        </w:rPr>
        <w:t>能够系统、规范地进行体格检查及精神状态评价，规范地书写病历。</w:t>
      </w:r>
    </w:p>
    <w:p w:rsidR="00000000" w:rsidRDefault="005F2FD7">
      <w:pPr>
        <w:pStyle w:val="a7"/>
        <w:tabs>
          <w:tab w:val="left" w:pos="1081"/>
        </w:tabs>
        <w:spacing w:before="0" w:line="300" w:lineRule="auto"/>
        <w:ind w:left="0" w:right="238" w:firstLineChars="200" w:firstLine="480"/>
        <w:jc w:val="both"/>
        <w:rPr>
          <w:rFonts w:hint="eastAsia"/>
          <w:sz w:val="24"/>
          <w:szCs w:val="24"/>
        </w:rPr>
      </w:pPr>
      <w:r>
        <w:rPr>
          <w:rFonts w:hint="eastAsia"/>
          <w:sz w:val="24"/>
          <w:szCs w:val="24"/>
          <w:lang w:eastAsia="zh-CN"/>
        </w:rPr>
        <w:t xml:space="preserve">2.4 </w:t>
      </w:r>
      <w:r>
        <w:rPr>
          <w:rFonts w:hint="eastAsia"/>
          <w:sz w:val="24"/>
          <w:szCs w:val="24"/>
        </w:rPr>
        <w:t>能够依据病史和体格检查中的发现，形成初步判断，并进行鉴别诊</w:t>
      </w:r>
      <w:r>
        <w:rPr>
          <w:rFonts w:hint="eastAsia"/>
          <w:sz w:val="24"/>
          <w:szCs w:val="24"/>
          <w:lang w:eastAsia="zh-CN"/>
        </w:rPr>
        <w:t>，</w:t>
      </w:r>
      <w:r>
        <w:rPr>
          <w:rFonts w:hint="eastAsia"/>
          <w:sz w:val="24"/>
          <w:szCs w:val="24"/>
          <w:lang w:eastAsia="zh-CN"/>
        </w:rPr>
        <w:t xml:space="preserve"> </w:t>
      </w:r>
      <w:r>
        <w:rPr>
          <w:rFonts w:hint="eastAsia"/>
          <w:sz w:val="24"/>
          <w:szCs w:val="24"/>
        </w:rPr>
        <w:t>提出合理的治疗原则</w:t>
      </w:r>
      <w:r>
        <w:rPr>
          <w:rFonts w:hint="eastAsia"/>
          <w:sz w:val="24"/>
          <w:szCs w:val="24"/>
          <w:lang w:eastAsia="zh-CN"/>
        </w:rPr>
        <w:t>。</w:t>
      </w:r>
    </w:p>
    <w:p w:rsidR="00000000" w:rsidRDefault="005F2FD7">
      <w:pPr>
        <w:pStyle w:val="a7"/>
        <w:tabs>
          <w:tab w:val="left" w:pos="1021"/>
        </w:tabs>
        <w:spacing w:before="0" w:line="300" w:lineRule="auto"/>
        <w:ind w:left="0" w:right="357" w:firstLineChars="200" w:firstLine="480"/>
        <w:jc w:val="both"/>
        <w:rPr>
          <w:rFonts w:hint="eastAsia"/>
          <w:sz w:val="24"/>
          <w:szCs w:val="24"/>
        </w:rPr>
      </w:pPr>
      <w:r>
        <w:rPr>
          <w:rFonts w:hint="eastAsia"/>
          <w:sz w:val="24"/>
          <w:szCs w:val="24"/>
          <w:lang w:eastAsia="zh-CN"/>
        </w:rPr>
        <w:t xml:space="preserve">2.5 </w:t>
      </w:r>
      <w:r>
        <w:rPr>
          <w:rFonts w:hint="eastAsia"/>
          <w:sz w:val="24"/>
          <w:szCs w:val="24"/>
        </w:rPr>
        <w:t>能够根据患者的病情、安全和成本效益等因素，选择适宜的临床检查方法并能说明其合理性，对检查结果能做出判断和解释。</w:t>
      </w:r>
    </w:p>
    <w:p w:rsidR="00000000" w:rsidRDefault="005F2FD7">
      <w:pPr>
        <w:pStyle w:val="a7"/>
        <w:tabs>
          <w:tab w:val="left" w:pos="1021"/>
        </w:tabs>
        <w:spacing w:before="0" w:line="300" w:lineRule="auto"/>
        <w:ind w:left="0" w:firstLineChars="200" w:firstLine="480"/>
        <w:jc w:val="both"/>
        <w:rPr>
          <w:rFonts w:hint="eastAsia"/>
          <w:sz w:val="24"/>
          <w:szCs w:val="24"/>
        </w:rPr>
      </w:pPr>
      <w:r>
        <w:rPr>
          <w:rFonts w:hint="eastAsia"/>
          <w:sz w:val="24"/>
          <w:szCs w:val="24"/>
          <w:lang w:eastAsia="zh-CN"/>
        </w:rPr>
        <w:t>2.6</w:t>
      </w:r>
      <w:r>
        <w:rPr>
          <w:rFonts w:hint="eastAsia"/>
          <w:sz w:val="24"/>
          <w:szCs w:val="24"/>
          <w:lang w:eastAsia="zh-CN"/>
        </w:rPr>
        <w:t xml:space="preserve"> </w:t>
      </w:r>
      <w:r>
        <w:rPr>
          <w:rFonts w:hint="eastAsia"/>
          <w:sz w:val="24"/>
          <w:szCs w:val="24"/>
        </w:rPr>
        <w:t>能够选择并安全地实施各种常见的临床基本操作。</w:t>
      </w:r>
    </w:p>
    <w:p w:rsidR="00000000" w:rsidRDefault="005F2FD7">
      <w:pPr>
        <w:pStyle w:val="a7"/>
        <w:tabs>
          <w:tab w:val="left" w:pos="1021"/>
        </w:tabs>
        <w:spacing w:before="0" w:line="300" w:lineRule="auto"/>
        <w:ind w:left="0" w:right="357" w:firstLineChars="200" w:firstLine="480"/>
        <w:jc w:val="both"/>
        <w:rPr>
          <w:rFonts w:hint="eastAsia"/>
          <w:sz w:val="24"/>
          <w:szCs w:val="24"/>
        </w:rPr>
      </w:pPr>
      <w:r>
        <w:rPr>
          <w:rFonts w:hint="eastAsia"/>
          <w:sz w:val="24"/>
          <w:szCs w:val="24"/>
          <w:lang w:eastAsia="zh-CN"/>
        </w:rPr>
        <w:t xml:space="preserve">2.7 </w:t>
      </w:r>
      <w:r>
        <w:rPr>
          <w:rFonts w:hint="eastAsia"/>
          <w:sz w:val="24"/>
          <w:szCs w:val="24"/>
        </w:rPr>
        <w:t>能够根据不断获取的证据做出临床判断和决策，在上级医生指导下确定进一步的诊疗方案并说明其合理性。</w:t>
      </w:r>
    </w:p>
    <w:p w:rsidR="00000000" w:rsidRDefault="005F2FD7">
      <w:pPr>
        <w:pStyle w:val="a7"/>
        <w:tabs>
          <w:tab w:val="left" w:pos="1021"/>
        </w:tabs>
        <w:spacing w:before="0" w:line="300" w:lineRule="auto"/>
        <w:ind w:left="0" w:right="357" w:firstLineChars="200" w:firstLine="480"/>
        <w:jc w:val="both"/>
        <w:rPr>
          <w:rFonts w:hint="eastAsia"/>
          <w:sz w:val="24"/>
          <w:szCs w:val="24"/>
        </w:rPr>
      </w:pPr>
      <w:r>
        <w:rPr>
          <w:rFonts w:hint="eastAsia"/>
          <w:sz w:val="24"/>
          <w:szCs w:val="24"/>
          <w:lang w:eastAsia="zh-CN"/>
        </w:rPr>
        <w:t xml:space="preserve">2.8 </w:t>
      </w:r>
      <w:r>
        <w:rPr>
          <w:rFonts w:hint="eastAsia"/>
          <w:sz w:val="24"/>
          <w:szCs w:val="24"/>
        </w:rPr>
        <w:t>能够了解患者的问题、意见、关注点和偏好，使患者及其家属充分理解病情；努力同患者及其家属共同制订诊疗计划，并就诊疗方案的风险和益处</w:t>
      </w:r>
      <w:r>
        <w:rPr>
          <w:rFonts w:hint="eastAsia"/>
          <w:sz w:val="24"/>
          <w:szCs w:val="24"/>
        </w:rPr>
        <w:lastRenderedPageBreak/>
        <w:t>进行沟通，促进良好的医患关系。</w:t>
      </w:r>
    </w:p>
    <w:p w:rsidR="00000000" w:rsidRDefault="005F2FD7">
      <w:pPr>
        <w:pStyle w:val="a7"/>
        <w:tabs>
          <w:tab w:val="left" w:pos="1081"/>
        </w:tabs>
        <w:spacing w:before="0" w:line="300" w:lineRule="auto"/>
        <w:ind w:left="0" w:right="216" w:firstLineChars="200" w:firstLine="480"/>
        <w:jc w:val="both"/>
        <w:rPr>
          <w:rFonts w:hint="eastAsia"/>
          <w:sz w:val="24"/>
          <w:szCs w:val="24"/>
        </w:rPr>
      </w:pPr>
      <w:r>
        <w:rPr>
          <w:rFonts w:hint="eastAsia"/>
          <w:sz w:val="24"/>
          <w:szCs w:val="24"/>
          <w:lang w:eastAsia="zh-CN"/>
        </w:rPr>
        <w:t xml:space="preserve">2.9 </w:t>
      </w:r>
      <w:r>
        <w:rPr>
          <w:rFonts w:hint="eastAsia"/>
          <w:sz w:val="24"/>
          <w:szCs w:val="24"/>
        </w:rPr>
        <w:t>能够及时向患者及其家属</w:t>
      </w:r>
      <w:r>
        <w:rPr>
          <w:rFonts w:hint="eastAsia"/>
          <w:sz w:val="24"/>
          <w:szCs w:val="24"/>
        </w:rPr>
        <w:t>/</w:t>
      </w:r>
      <w:r>
        <w:rPr>
          <w:rFonts w:hint="eastAsia"/>
          <w:sz w:val="24"/>
          <w:szCs w:val="24"/>
        </w:rPr>
        <w:t>监护人提供相关信息，使他们在充分知情的前提下选择诊疗方案。</w:t>
      </w:r>
    </w:p>
    <w:p w:rsidR="00000000" w:rsidRDefault="005F2FD7">
      <w:pPr>
        <w:pStyle w:val="a7"/>
        <w:tabs>
          <w:tab w:val="left" w:pos="1201"/>
        </w:tabs>
        <w:spacing w:before="0" w:line="300" w:lineRule="auto"/>
        <w:ind w:left="0" w:right="220" w:firstLineChars="200" w:firstLine="480"/>
        <w:jc w:val="both"/>
        <w:rPr>
          <w:rFonts w:hint="eastAsia"/>
          <w:sz w:val="24"/>
          <w:szCs w:val="24"/>
        </w:rPr>
      </w:pPr>
      <w:r>
        <w:rPr>
          <w:rFonts w:hint="eastAsia"/>
          <w:sz w:val="24"/>
          <w:szCs w:val="24"/>
          <w:lang w:eastAsia="zh-CN"/>
        </w:rPr>
        <w:t xml:space="preserve">2.10 </w:t>
      </w:r>
      <w:r>
        <w:rPr>
          <w:rFonts w:hint="eastAsia"/>
          <w:sz w:val="24"/>
          <w:szCs w:val="24"/>
        </w:rPr>
        <w:t>能够将疾病预防、早期发现、卫生保健和慢性疾病管理等知识和理念结合到临床实践中。</w:t>
      </w:r>
    </w:p>
    <w:p w:rsidR="00000000" w:rsidRDefault="005F2FD7">
      <w:pPr>
        <w:pStyle w:val="a7"/>
        <w:tabs>
          <w:tab w:val="left" w:pos="1201"/>
        </w:tabs>
        <w:spacing w:before="0" w:line="300" w:lineRule="auto"/>
        <w:ind w:left="0" w:firstLineChars="200" w:firstLine="480"/>
        <w:jc w:val="both"/>
        <w:rPr>
          <w:rFonts w:hint="eastAsia"/>
          <w:sz w:val="24"/>
          <w:szCs w:val="24"/>
        </w:rPr>
      </w:pPr>
      <w:r>
        <w:rPr>
          <w:rFonts w:hint="eastAsia"/>
          <w:sz w:val="24"/>
          <w:szCs w:val="24"/>
          <w:lang w:eastAsia="zh-CN"/>
        </w:rPr>
        <w:t xml:space="preserve">2.11 </w:t>
      </w:r>
      <w:r>
        <w:rPr>
          <w:rFonts w:hint="eastAsia"/>
          <w:sz w:val="24"/>
          <w:szCs w:val="24"/>
        </w:rPr>
        <w:t>能够依据客观证据，提出安全、有效、经济的治疗方案。</w:t>
      </w:r>
    </w:p>
    <w:p w:rsidR="00000000" w:rsidRDefault="005F2FD7">
      <w:pPr>
        <w:pStyle w:val="a7"/>
        <w:tabs>
          <w:tab w:val="left" w:pos="1201"/>
        </w:tabs>
        <w:spacing w:before="0" w:line="300" w:lineRule="auto"/>
        <w:ind w:left="0" w:right="218" w:firstLineChars="200" w:firstLine="480"/>
        <w:jc w:val="both"/>
        <w:rPr>
          <w:rFonts w:hint="eastAsia"/>
          <w:sz w:val="24"/>
          <w:szCs w:val="24"/>
        </w:rPr>
      </w:pPr>
      <w:r>
        <w:rPr>
          <w:rFonts w:hint="eastAsia"/>
          <w:sz w:val="24"/>
          <w:szCs w:val="24"/>
          <w:lang w:eastAsia="zh-CN"/>
        </w:rPr>
        <w:t xml:space="preserve">2.12 </w:t>
      </w:r>
      <w:r>
        <w:rPr>
          <w:rFonts w:hint="eastAsia"/>
          <w:sz w:val="24"/>
          <w:szCs w:val="24"/>
        </w:rPr>
        <w:t>能够发现并评价病情程度及变化，对需要紧急处理的患者进行急救处理。</w:t>
      </w:r>
    </w:p>
    <w:p w:rsidR="00000000" w:rsidRDefault="005F2FD7">
      <w:pPr>
        <w:pStyle w:val="a7"/>
        <w:tabs>
          <w:tab w:val="left" w:pos="1201"/>
        </w:tabs>
        <w:spacing w:before="0" w:line="300" w:lineRule="auto"/>
        <w:ind w:left="0" w:right="216" w:firstLineChars="200" w:firstLine="480"/>
        <w:jc w:val="both"/>
        <w:rPr>
          <w:rFonts w:hint="eastAsia"/>
          <w:sz w:val="24"/>
          <w:szCs w:val="24"/>
        </w:rPr>
      </w:pPr>
      <w:r>
        <w:rPr>
          <w:rFonts w:hint="eastAsia"/>
          <w:sz w:val="24"/>
          <w:szCs w:val="24"/>
          <w:lang w:eastAsia="zh-CN"/>
        </w:rPr>
        <w:t xml:space="preserve">2.13 </w:t>
      </w:r>
      <w:r>
        <w:rPr>
          <w:rFonts w:hint="eastAsia"/>
          <w:sz w:val="24"/>
          <w:szCs w:val="24"/>
        </w:rPr>
        <w:t>能够掌握临终患者的治疗原则，沟通患者家属或监护人，避免不必要的检查或治疗。用对症、心理支持等姑息治疗的方法来达到人道主义的目的，提高舒适度并使患者获得应有的尊严。</w:t>
      </w:r>
    </w:p>
    <w:p w:rsidR="00000000" w:rsidRDefault="005F2FD7">
      <w:pPr>
        <w:pStyle w:val="a7"/>
        <w:tabs>
          <w:tab w:val="left" w:pos="1201"/>
        </w:tabs>
        <w:spacing w:before="0" w:line="300" w:lineRule="auto"/>
        <w:ind w:left="0" w:firstLineChars="200" w:firstLine="480"/>
        <w:jc w:val="both"/>
        <w:rPr>
          <w:rFonts w:hint="eastAsia"/>
          <w:sz w:val="24"/>
          <w:szCs w:val="24"/>
        </w:rPr>
      </w:pPr>
      <w:r>
        <w:rPr>
          <w:rFonts w:hint="eastAsia"/>
          <w:sz w:val="24"/>
          <w:szCs w:val="24"/>
          <w:lang w:eastAsia="zh-CN"/>
        </w:rPr>
        <w:t xml:space="preserve">2.14 </w:t>
      </w:r>
      <w:r>
        <w:rPr>
          <w:rFonts w:hint="eastAsia"/>
          <w:sz w:val="24"/>
          <w:szCs w:val="24"/>
        </w:rPr>
        <w:t>能够在临床数据系统中有效地检索、解读和记录信息。</w:t>
      </w:r>
    </w:p>
    <w:p w:rsidR="00000000" w:rsidRDefault="005F2FD7">
      <w:pPr>
        <w:pStyle w:val="1"/>
        <w:spacing w:line="300" w:lineRule="auto"/>
        <w:jc w:val="both"/>
        <w:rPr>
          <w:rFonts w:hint="eastAsia"/>
          <w:sz w:val="24"/>
          <w:szCs w:val="24"/>
        </w:rPr>
      </w:pPr>
      <w:bookmarkStart w:id="2" w:name="_bookmark4"/>
      <w:bookmarkEnd w:id="2"/>
      <w:r>
        <w:rPr>
          <w:rFonts w:hint="eastAsia"/>
          <w:sz w:val="24"/>
          <w:szCs w:val="24"/>
        </w:rPr>
        <w:t>3.</w:t>
      </w:r>
      <w:r>
        <w:rPr>
          <w:rFonts w:hint="eastAsia"/>
          <w:sz w:val="24"/>
          <w:szCs w:val="24"/>
        </w:rPr>
        <w:t>健康与社会领域</w:t>
      </w:r>
    </w:p>
    <w:p w:rsidR="00000000" w:rsidRDefault="005F2FD7">
      <w:pPr>
        <w:pStyle w:val="a7"/>
        <w:numPr>
          <w:ilvl w:val="1"/>
          <w:numId w:val="6"/>
        </w:numPr>
        <w:tabs>
          <w:tab w:val="left" w:pos="1081"/>
        </w:tabs>
        <w:spacing w:before="0" w:line="300" w:lineRule="auto"/>
        <w:ind w:firstLine="480"/>
        <w:jc w:val="both"/>
        <w:rPr>
          <w:rFonts w:hint="eastAsia"/>
          <w:sz w:val="24"/>
          <w:szCs w:val="24"/>
        </w:rPr>
      </w:pPr>
      <w:r>
        <w:rPr>
          <w:rFonts w:hint="eastAsia"/>
          <w:sz w:val="24"/>
          <w:szCs w:val="24"/>
        </w:rPr>
        <w:t>具有保护并促进个体和人群健康的责任意识。</w:t>
      </w:r>
    </w:p>
    <w:p w:rsidR="00000000" w:rsidRDefault="005F2FD7">
      <w:pPr>
        <w:pStyle w:val="a7"/>
        <w:numPr>
          <w:ilvl w:val="1"/>
          <w:numId w:val="6"/>
        </w:numPr>
        <w:tabs>
          <w:tab w:val="left" w:pos="1081"/>
        </w:tabs>
        <w:spacing w:before="0" w:line="300" w:lineRule="auto"/>
        <w:ind w:right="219" w:firstLine="480"/>
        <w:jc w:val="both"/>
        <w:rPr>
          <w:rFonts w:hint="eastAsia"/>
          <w:sz w:val="24"/>
          <w:szCs w:val="24"/>
        </w:rPr>
      </w:pPr>
      <w:r>
        <w:rPr>
          <w:rFonts w:hint="eastAsia"/>
          <w:sz w:val="24"/>
          <w:szCs w:val="24"/>
        </w:rPr>
        <w:t>能够了解影响人群健康、疾病和有效治疗的因素，包括健康不公平和不平等的相关问题，文化、精神</w:t>
      </w:r>
      <w:r>
        <w:rPr>
          <w:rFonts w:hint="eastAsia"/>
          <w:sz w:val="24"/>
          <w:szCs w:val="24"/>
        </w:rPr>
        <w:t>和社会价值观的多样化，以及社会经济、心理状态和自然环境因素。</w:t>
      </w:r>
    </w:p>
    <w:p w:rsidR="00000000" w:rsidRDefault="005F2FD7">
      <w:pPr>
        <w:pStyle w:val="a7"/>
        <w:numPr>
          <w:ilvl w:val="1"/>
          <w:numId w:val="6"/>
        </w:numPr>
        <w:tabs>
          <w:tab w:val="left" w:pos="1081"/>
        </w:tabs>
        <w:spacing w:before="0" w:line="300" w:lineRule="auto"/>
        <w:ind w:left="1080"/>
        <w:jc w:val="both"/>
        <w:rPr>
          <w:rFonts w:hint="eastAsia"/>
          <w:sz w:val="24"/>
          <w:szCs w:val="24"/>
        </w:rPr>
      </w:pPr>
      <w:r>
        <w:rPr>
          <w:rFonts w:hint="eastAsia"/>
          <w:sz w:val="24"/>
          <w:szCs w:val="24"/>
        </w:rPr>
        <w:t>能够以不同的角色进行有效沟通，如开展健康教育等。</w:t>
      </w:r>
    </w:p>
    <w:p w:rsidR="00000000" w:rsidRDefault="005F2FD7">
      <w:pPr>
        <w:pStyle w:val="a7"/>
        <w:numPr>
          <w:ilvl w:val="1"/>
          <w:numId w:val="6"/>
        </w:numPr>
        <w:tabs>
          <w:tab w:val="left" w:pos="1081"/>
        </w:tabs>
        <w:spacing w:before="0" w:line="300" w:lineRule="auto"/>
        <w:ind w:right="218" w:firstLine="480"/>
        <w:jc w:val="both"/>
        <w:rPr>
          <w:rFonts w:hint="eastAsia"/>
          <w:sz w:val="24"/>
          <w:szCs w:val="24"/>
        </w:rPr>
      </w:pPr>
      <w:r>
        <w:rPr>
          <w:rFonts w:hint="eastAsia"/>
          <w:sz w:val="24"/>
          <w:szCs w:val="24"/>
        </w:rPr>
        <w:t>解释和评估人群的健康检查和预防措施，包括人群健康状况的监测、患者随访、用药、康复治疗及其他方面的指导等。</w:t>
      </w:r>
    </w:p>
    <w:p w:rsidR="00000000" w:rsidRDefault="005F2FD7">
      <w:pPr>
        <w:pStyle w:val="a7"/>
        <w:numPr>
          <w:ilvl w:val="1"/>
          <w:numId w:val="6"/>
        </w:numPr>
        <w:tabs>
          <w:tab w:val="left" w:pos="1081"/>
        </w:tabs>
        <w:spacing w:before="0" w:line="300" w:lineRule="auto"/>
        <w:ind w:right="216" w:firstLine="480"/>
        <w:jc w:val="both"/>
        <w:rPr>
          <w:rFonts w:hint="eastAsia"/>
          <w:sz w:val="24"/>
          <w:szCs w:val="24"/>
        </w:rPr>
      </w:pPr>
      <w:r>
        <w:rPr>
          <w:rFonts w:hint="eastAsia"/>
          <w:sz w:val="24"/>
          <w:szCs w:val="24"/>
        </w:rPr>
        <w:t>能够了解医院医疗质量保障和医疗安全管理体系，明确自己的业务能力与权限，重视患者安全，及时识别对患者不利的危险因素。</w:t>
      </w:r>
    </w:p>
    <w:p w:rsidR="00000000" w:rsidRDefault="005F2FD7">
      <w:pPr>
        <w:pStyle w:val="a7"/>
        <w:numPr>
          <w:ilvl w:val="1"/>
          <w:numId w:val="6"/>
        </w:numPr>
        <w:tabs>
          <w:tab w:val="left" w:pos="1081"/>
        </w:tabs>
        <w:spacing w:before="0" w:line="300" w:lineRule="auto"/>
        <w:ind w:right="102" w:firstLine="480"/>
        <w:jc w:val="both"/>
        <w:rPr>
          <w:rFonts w:hint="eastAsia"/>
          <w:sz w:val="24"/>
          <w:szCs w:val="24"/>
        </w:rPr>
      </w:pPr>
      <w:r>
        <w:rPr>
          <w:rFonts w:hint="eastAsia"/>
          <w:sz w:val="24"/>
          <w:szCs w:val="24"/>
        </w:rPr>
        <w:t>能够了解我国医疗卫生系统的结构和功能，以及各组成部门的职能和相互关系，理解合理分配有限资源的原则，以满足个人、群体和国家的健康需求。</w:t>
      </w:r>
    </w:p>
    <w:p w:rsidR="00000000" w:rsidRDefault="005F2FD7">
      <w:pPr>
        <w:pStyle w:val="a7"/>
        <w:numPr>
          <w:ilvl w:val="1"/>
          <w:numId w:val="6"/>
        </w:numPr>
        <w:tabs>
          <w:tab w:val="left" w:pos="1081"/>
        </w:tabs>
        <w:spacing w:before="0" w:line="300" w:lineRule="auto"/>
        <w:ind w:left="1080"/>
        <w:jc w:val="both"/>
        <w:rPr>
          <w:rFonts w:hint="eastAsia"/>
          <w:sz w:val="24"/>
          <w:szCs w:val="24"/>
        </w:rPr>
      </w:pPr>
      <w:r>
        <w:rPr>
          <w:rFonts w:hint="eastAsia"/>
          <w:sz w:val="24"/>
          <w:szCs w:val="24"/>
        </w:rPr>
        <w:t>能够理解全球健康问题以及健康和疾病的决定因素</w:t>
      </w:r>
      <w:r>
        <w:rPr>
          <w:rFonts w:hint="eastAsia"/>
          <w:sz w:val="24"/>
          <w:szCs w:val="24"/>
        </w:rPr>
        <w:t>。</w:t>
      </w:r>
    </w:p>
    <w:p w:rsidR="00000000" w:rsidRDefault="005F2FD7">
      <w:pPr>
        <w:pStyle w:val="1"/>
        <w:spacing w:line="300" w:lineRule="auto"/>
        <w:jc w:val="both"/>
        <w:rPr>
          <w:rFonts w:hint="eastAsia"/>
          <w:sz w:val="24"/>
          <w:szCs w:val="24"/>
        </w:rPr>
      </w:pPr>
      <w:bookmarkStart w:id="3" w:name="_bookmark5"/>
      <w:bookmarkEnd w:id="3"/>
      <w:r>
        <w:rPr>
          <w:rFonts w:hint="eastAsia"/>
          <w:sz w:val="24"/>
          <w:szCs w:val="24"/>
        </w:rPr>
        <w:t>4.</w:t>
      </w:r>
      <w:r>
        <w:rPr>
          <w:rFonts w:hint="eastAsia"/>
          <w:sz w:val="24"/>
          <w:szCs w:val="24"/>
        </w:rPr>
        <w:t>职业素养领域</w:t>
      </w:r>
    </w:p>
    <w:p w:rsidR="00000000" w:rsidRDefault="005F2FD7">
      <w:pPr>
        <w:pStyle w:val="a7"/>
        <w:numPr>
          <w:ilvl w:val="1"/>
          <w:numId w:val="7"/>
        </w:numPr>
        <w:tabs>
          <w:tab w:val="left" w:pos="1081"/>
        </w:tabs>
        <w:spacing w:before="0" w:line="300" w:lineRule="auto"/>
        <w:ind w:firstLine="480"/>
        <w:jc w:val="both"/>
        <w:rPr>
          <w:rFonts w:hint="eastAsia"/>
          <w:sz w:val="24"/>
          <w:szCs w:val="24"/>
        </w:rPr>
      </w:pPr>
      <w:r>
        <w:rPr>
          <w:rFonts w:hint="eastAsia"/>
          <w:sz w:val="24"/>
          <w:szCs w:val="24"/>
        </w:rPr>
        <w:t>能够根据《中国医师道德准则》为所有患者提供人道主义的医疗服务。</w:t>
      </w:r>
    </w:p>
    <w:p w:rsidR="00000000" w:rsidRDefault="005F2FD7">
      <w:pPr>
        <w:pStyle w:val="a7"/>
        <w:numPr>
          <w:ilvl w:val="1"/>
          <w:numId w:val="7"/>
        </w:numPr>
        <w:tabs>
          <w:tab w:val="left" w:pos="1081"/>
        </w:tabs>
        <w:spacing w:before="0" w:line="300" w:lineRule="auto"/>
        <w:ind w:right="219" w:firstLine="480"/>
        <w:jc w:val="both"/>
        <w:rPr>
          <w:rFonts w:hint="eastAsia"/>
          <w:sz w:val="24"/>
          <w:szCs w:val="24"/>
        </w:rPr>
      </w:pPr>
      <w:r>
        <w:rPr>
          <w:rFonts w:hint="eastAsia"/>
          <w:sz w:val="24"/>
          <w:szCs w:val="24"/>
        </w:rPr>
        <w:t>能够了解医疗卫生领域职业精神的内涵，在工作中养成同理心、尊重患者和提供优质服务等行为，树立真诚、正直、团队合作和领导力等素养。</w:t>
      </w:r>
    </w:p>
    <w:p w:rsidR="00000000" w:rsidRDefault="005F2FD7">
      <w:pPr>
        <w:pStyle w:val="a7"/>
        <w:numPr>
          <w:ilvl w:val="1"/>
          <w:numId w:val="7"/>
        </w:numPr>
        <w:tabs>
          <w:tab w:val="left" w:pos="1081"/>
        </w:tabs>
        <w:spacing w:before="0" w:line="300" w:lineRule="auto"/>
        <w:ind w:right="219" w:firstLine="480"/>
        <w:jc w:val="both"/>
        <w:rPr>
          <w:rFonts w:hint="eastAsia"/>
          <w:sz w:val="24"/>
          <w:szCs w:val="24"/>
        </w:rPr>
      </w:pPr>
      <w:r>
        <w:rPr>
          <w:rFonts w:hint="eastAsia"/>
          <w:sz w:val="24"/>
          <w:szCs w:val="24"/>
        </w:rPr>
        <w:t>能够掌握医学伦理学的主要原理，并将其应用于医疗服务中。能够与患者及其家属、同行和其他卫生专业人员等有效地沟通伦理问题。</w:t>
      </w:r>
    </w:p>
    <w:p w:rsidR="00000000" w:rsidRDefault="005F2FD7">
      <w:pPr>
        <w:pStyle w:val="a7"/>
        <w:tabs>
          <w:tab w:val="left" w:pos="1081"/>
        </w:tabs>
        <w:spacing w:before="0" w:line="300" w:lineRule="auto"/>
        <w:ind w:left="400" w:right="101" w:firstLine="0"/>
        <w:jc w:val="both"/>
        <w:rPr>
          <w:rFonts w:hint="eastAsia"/>
          <w:sz w:val="24"/>
          <w:szCs w:val="24"/>
        </w:rPr>
      </w:pPr>
      <w:r>
        <w:rPr>
          <w:rFonts w:hint="eastAsia"/>
          <w:sz w:val="24"/>
          <w:szCs w:val="24"/>
          <w:lang w:eastAsia="zh-CN"/>
        </w:rPr>
        <w:t xml:space="preserve"> 4.4  </w:t>
      </w:r>
      <w:r>
        <w:rPr>
          <w:rFonts w:hint="eastAsia"/>
          <w:sz w:val="24"/>
          <w:szCs w:val="24"/>
        </w:rPr>
        <w:t>能够了解影响医生健康的因素，如疲劳、压力和交叉感染等，并注意在</w:t>
      </w:r>
      <w:r>
        <w:rPr>
          <w:rFonts w:hint="eastAsia"/>
          <w:sz w:val="24"/>
          <w:szCs w:val="24"/>
          <w:lang w:eastAsia="zh-CN"/>
        </w:rPr>
        <w:t xml:space="preserve"> </w:t>
      </w:r>
      <w:r>
        <w:rPr>
          <w:rFonts w:hint="eastAsia"/>
          <w:sz w:val="24"/>
          <w:szCs w:val="24"/>
        </w:rPr>
        <w:t>医疗服务中有意识地控制这些因素，同时知晓自身健康对患者可能构成的风险。</w:t>
      </w:r>
    </w:p>
    <w:p w:rsidR="00000000" w:rsidRDefault="005F2FD7">
      <w:pPr>
        <w:pStyle w:val="a7"/>
        <w:tabs>
          <w:tab w:val="left" w:pos="1081"/>
        </w:tabs>
        <w:spacing w:before="0" w:line="300" w:lineRule="auto"/>
        <w:ind w:left="0" w:firstLine="0"/>
        <w:jc w:val="both"/>
        <w:rPr>
          <w:rFonts w:hint="eastAsia"/>
          <w:sz w:val="24"/>
          <w:szCs w:val="24"/>
        </w:rPr>
      </w:pPr>
      <w:r>
        <w:rPr>
          <w:rFonts w:hint="eastAsia"/>
          <w:sz w:val="24"/>
          <w:szCs w:val="24"/>
          <w:lang w:eastAsia="zh-CN"/>
        </w:rPr>
        <w:t xml:space="preserve">    4.5 </w:t>
      </w:r>
      <w:r>
        <w:rPr>
          <w:rFonts w:hint="eastAsia"/>
          <w:sz w:val="24"/>
          <w:szCs w:val="24"/>
        </w:rPr>
        <w:t>能够了解并遵守</w:t>
      </w:r>
      <w:r>
        <w:rPr>
          <w:rFonts w:hint="eastAsia"/>
          <w:sz w:val="24"/>
          <w:szCs w:val="24"/>
        </w:rPr>
        <w:t>医疗行业的基本法律法规和职业道德。</w:t>
      </w:r>
    </w:p>
    <w:p w:rsidR="00000000" w:rsidRDefault="005F2FD7">
      <w:pPr>
        <w:pStyle w:val="a7"/>
        <w:tabs>
          <w:tab w:val="left" w:pos="1081"/>
        </w:tabs>
        <w:spacing w:before="0" w:line="300" w:lineRule="auto"/>
        <w:ind w:left="0" w:right="221" w:firstLine="0"/>
        <w:jc w:val="both"/>
        <w:rPr>
          <w:rFonts w:hint="eastAsia"/>
          <w:sz w:val="24"/>
          <w:szCs w:val="24"/>
        </w:rPr>
      </w:pPr>
      <w:r>
        <w:rPr>
          <w:rFonts w:hint="eastAsia"/>
          <w:sz w:val="24"/>
          <w:szCs w:val="24"/>
          <w:lang w:eastAsia="zh-CN"/>
        </w:rPr>
        <w:t xml:space="preserve">    4.6 </w:t>
      </w:r>
      <w:r>
        <w:rPr>
          <w:rFonts w:hint="eastAsia"/>
          <w:sz w:val="24"/>
          <w:szCs w:val="24"/>
        </w:rPr>
        <w:t>能够意识到自己专业知识的局限性，尊重其他卫生从业人员，并注重相</w:t>
      </w:r>
      <w:r>
        <w:rPr>
          <w:rFonts w:hint="eastAsia"/>
          <w:sz w:val="24"/>
          <w:szCs w:val="24"/>
        </w:rPr>
        <w:lastRenderedPageBreak/>
        <w:t>互合作和学习。</w:t>
      </w:r>
    </w:p>
    <w:p w:rsidR="00000000" w:rsidRDefault="005F2FD7">
      <w:pPr>
        <w:pStyle w:val="a7"/>
        <w:tabs>
          <w:tab w:val="left" w:pos="1081"/>
        </w:tabs>
        <w:spacing w:before="0" w:line="300" w:lineRule="auto"/>
        <w:ind w:left="0" w:right="217" w:firstLine="480"/>
        <w:jc w:val="both"/>
        <w:rPr>
          <w:rFonts w:hint="eastAsia"/>
          <w:sz w:val="24"/>
          <w:szCs w:val="24"/>
        </w:rPr>
      </w:pPr>
      <w:r>
        <w:rPr>
          <w:rFonts w:hint="eastAsia"/>
          <w:sz w:val="24"/>
          <w:szCs w:val="24"/>
          <w:lang w:eastAsia="zh-CN"/>
        </w:rPr>
        <w:t xml:space="preserve">4.7 </w:t>
      </w:r>
      <w:r>
        <w:rPr>
          <w:rFonts w:hint="eastAsia"/>
          <w:sz w:val="24"/>
          <w:szCs w:val="24"/>
        </w:rPr>
        <w:t>树立自主学习、终身学习的观念，认识到持续自我完善的重要性，不断追求卓越。</w:t>
      </w:r>
    </w:p>
    <w:p w:rsidR="00000000" w:rsidRDefault="005F2FD7">
      <w:pPr>
        <w:pStyle w:val="a7"/>
        <w:tabs>
          <w:tab w:val="left" w:pos="1081"/>
        </w:tabs>
        <w:spacing w:before="0" w:line="300" w:lineRule="auto"/>
        <w:ind w:left="0" w:right="217" w:firstLine="480"/>
        <w:jc w:val="both"/>
        <w:rPr>
          <w:rFonts w:hint="eastAsia"/>
          <w:sz w:val="24"/>
          <w:szCs w:val="24"/>
        </w:rPr>
      </w:pPr>
    </w:p>
    <w:p w:rsidR="00000000" w:rsidRDefault="005F2FD7">
      <w:pPr>
        <w:pStyle w:val="1"/>
        <w:tabs>
          <w:tab w:val="left" w:pos="2516"/>
        </w:tabs>
        <w:spacing w:line="300" w:lineRule="auto"/>
        <w:jc w:val="both"/>
        <w:rPr>
          <w:rFonts w:hint="eastAsia"/>
          <w:sz w:val="32"/>
          <w:szCs w:val="32"/>
        </w:rPr>
      </w:pPr>
      <w:bookmarkStart w:id="4" w:name="_bookmark6"/>
      <w:bookmarkEnd w:id="4"/>
      <w:r>
        <w:rPr>
          <w:rFonts w:hint="eastAsia"/>
          <w:sz w:val="32"/>
          <w:szCs w:val="32"/>
        </w:rPr>
        <w:t>第二部分</w:t>
      </w:r>
      <w:r>
        <w:rPr>
          <w:rFonts w:hint="eastAsia"/>
          <w:sz w:val="32"/>
          <w:szCs w:val="32"/>
        </w:rPr>
        <w:tab/>
      </w:r>
      <w:r>
        <w:rPr>
          <w:rFonts w:hint="eastAsia"/>
          <w:sz w:val="32"/>
          <w:szCs w:val="32"/>
        </w:rPr>
        <w:t>临床医学专业本科医学教育办学标准</w:t>
      </w:r>
    </w:p>
    <w:p w:rsidR="00000000" w:rsidRDefault="005F2FD7">
      <w:pPr>
        <w:pStyle w:val="1"/>
        <w:spacing w:line="300" w:lineRule="auto"/>
        <w:jc w:val="both"/>
        <w:rPr>
          <w:rFonts w:hint="eastAsia"/>
          <w:sz w:val="24"/>
          <w:szCs w:val="24"/>
        </w:rPr>
      </w:pPr>
      <w:bookmarkStart w:id="5" w:name="_bookmark7"/>
      <w:bookmarkEnd w:id="5"/>
    </w:p>
    <w:p w:rsidR="00000000" w:rsidRDefault="005F2FD7">
      <w:pPr>
        <w:pStyle w:val="1"/>
        <w:spacing w:line="300" w:lineRule="auto"/>
        <w:ind w:firstLineChars="200" w:firstLine="482"/>
        <w:jc w:val="both"/>
        <w:rPr>
          <w:rFonts w:hint="eastAsia"/>
          <w:sz w:val="24"/>
          <w:szCs w:val="24"/>
        </w:rPr>
      </w:pPr>
      <w:r>
        <w:rPr>
          <w:rFonts w:hint="eastAsia"/>
          <w:sz w:val="24"/>
          <w:szCs w:val="24"/>
        </w:rPr>
        <w:t>1.</w:t>
      </w:r>
      <w:r>
        <w:rPr>
          <w:rFonts w:hint="eastAsia"/>
          <w:sz w:val="24"/>
          <w:szCs w:val="24"/>
        </w:rPr>
        <w:t>宗旨与结果</w:t>
      </w:r>
    </w:p>
    <w:p w:rsidR="00000000" w:rsidRDefault="005F2FD7">
      <w:pPr>
        <w:pStyle w:val="a7"/>
        <w:tabs>
          <w:tab w:val="left" w:pos="482"/>
        </w:tabs>
        <w:spacing w:before="0" w:line="300" w:lineRule="auto"/>
        <w:ind w:left="-241" w:firstLineChars="300" w:firstLine="720"/>
        <w:jc w:val="both"/>
        <w:rPr>
          <w:rFonts w:hint="eastAsia"/>
          <w:sz w:val="24"/>
          <w:szCs w:val="24"/>
        </w:rPr>
      </w:pPr>
      <w:r>
        <w:rPr>
          <w:rFonts w:hint="eastAsia"/>
          <w:sz w:val="24"/>
          <w:szCs w:val="24"/>
          <w:lang w:eastAsia="zh-CN"/>
        </w:rPr>
        <w:t>1.1</w:t>
      </w:r>
      <w:r>
        <w:rPr>
          <w:rFonts w:hint="eastAsia"/>
          <w:sz w:val="24"/>
          <w:szCs w:val="24"/>
        </w:rPr>
        <w:t>宗旨</w:t>
      </w:r>
    </w:p>
    <w:p w:rsidR="00000000" w:rsidRDefault="005F2FD7">
      <w:pPr>
        <w:pStyle w:val="a6"/>
        <w:spacing w:line="300" w:lineRule="auto"/>
        <w:ind w:left="0" w:firstLineChars="200" w:firstLine="480"/>
        <w:jc w:val="both"/>
        <w:rPr>
          <w:rFonts w:hint="eastAsia"/>
        </w:rPr>
      </w:pPr>
      <w:r>
        <w:rPr>
          <w:rFonts w:hint="eastAsia"/>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rsidP="000A3454">
      <w:pPr>
        <w:pStyle w:val="a6"/>
        <w:numPr>
          <w:ilvl w:val="0"/>
          <w:numId w:val="8"/>
        </w:numPr>
        <w:spacing w:line="300" w:lineRule="auto"/>
        <w:ind w:leftChars="200" w:left="440"/>
        <w:jc w:val="both"/>
        <w:rPr>
          <w:rFonts w:hint="eastAsia"/>
        </w:rPr>
      </w:pPr>
      <w:r>
        <w:rPr>
          <w:rFonts w:hint="eastAsia"/>
        </w:rPr>
        <w:t>具有明确的办学宗旨，并让全校师生员工、医疗卫生机构等利益相关方知晓</w:t>
      </w:r>
      <w:r>
        <w:rPr>
          <w:rFonts w:hint="eastAsia"/>
          <w:lang w:eastAsia="zh-CN"/>
        </w:rPr>
        <w:t>。</w:t>
      </w:r>
      <w:r>
        <w:rPr>
          <w:rFonts w:hint="eastAsia"/>
        </w:rPr>
        <w:t>(B</w:t>
      </w:r>
      <w:r>
        <w:rPr>
          <w:rFonts w:hint="eastAsia"/>
          <w:lang w:eastAsia="zh-CN"/>
        </w:rPr>
        <w:t>*</w:t>
      </w:r>
      <w:r>
        <w:rPr>
          <w:rFonts w:hint="eastAsia"/>
        </w:rPr>
        <w:t xml:space="preserve"> 1.1.1)</w:t>
      </w:r>
    </w:p>
    <w:p w:rsidR="00000000" w:rsidRDefault="005F2FD7">
      <w:pPr>
        <w:pStyle w:val="a6"/>
        <w:spacing w:line="300" w:lineRule="auto"/>
        <w:ind w:left="0" w:firstLineChars="200" w:firstLine="480"/>
        <w:jc w:val="both"/>
        <w:rPr>
          <w:rFonts w:hint="eastAsia"/>
        </w:rPr>
      </w:pPr>
      <w:r>
        <w:rPr>
          <w:rFonts w:hint="eastAsia"/>
          <w:lang w:eastAsia="zh-CN"/>
        </w:rPr>
        <w:t xml:space="preserve">(2) </w:t>
      </w:r>
      <w:r>
        <w:rPr>
          <w:rFonts w:hint="eastAsia"/>
        </w:rPr>
        <w:t>在宗旨中阐述医学生培养的目标及策略，使医学生在毕业时达到临床医学专业本科毕业生的基本要求。</w:t>
      </w:r>
      <w:r>
        <w:rPr>
          <w:rFonts w:hint="eastAsia"/>
        </w:rPr>
        <w:t>(B 1</w:t>
      </w:r>
      <w:r>
        <w:rPr>
          <w:rFonts w:hint="eastAsia"/>
        </w:rPr>
        <w:t>.1.2)</w:t>
      </w:r>
    </w:p>
    <w:p w:rsidR="00000000" w:rsidRDefault="005F2FD7">
      <w:pPr>
        <w:pStyle w:val="a6"/>
        <w:spacing w:line="300" w:lineRule="auto"/>
        <w:ind w:left="0" w:firstLineChars="200" w:firstLine="480"/>
        <w:jc w:val="both"/>
        <w:rPr>
          <w:rFonts w:hint="eastAsia"/>
        </w:rPr>
      </w:pPr>
      <w:r>
        <w:rPr>
          <w:rFonts w:hint="eastAsia"/>
          <w:lang w:eastAsia="zh-CN"/>
        </w:rPr>
        <w:t xml:space="preserve">(3) </w:t>
      </w:r>
      <w:r>
        <w:rPr>
          <w:rFonts w:hint="eastAsia"/>
        </w:rPr>
        <w:t>确保宗旨在相关法律框架内满足医疗服务体系和公众健康的需求，同时兼顾其他方面的社会责任。</w:t>
      </w:r>
      <w:r>
        <w:rPr>
          <w:rFonts w:hint="eastAsia"/>
        </w:rPr>
        <w:t>(B 1.1.3)</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8"/>
          <w:tab w:val="left" w:pos="999"/>
        </w:tabs>
        <w:spacing w:before="0" w:line="300" w:lineRule="auto"/>
        <w:ind w:left="0" w:firstLineChars="200" w:firstLine="480"/>
        <w:jc w:val="both"/>
        <w:rPr>
          <w:rFonts w:hint="eastAsia"/>
          <w:sz w:val="24"/>
          <w:szCs w:val="24"/>
        </w:rPr>
      </w:pPr>
      <w:r>
        <w:rPr>
          <w:rFonts w:hint="eastAsia"/>
          <w:sz w:val="24"/>
          <w:szCs w:val="24"/>
        </w:rPr>
        <w:t>在宗旨中包括：</w:t>
      </w:r>
    </w:p>
    <w:p w:rsidR="00000000" w:rsidRDefault="005F2FD7">
      <w:pPr>
        <w:pStyle w:val="a7"/>
        <w:numPr>
          <w:ilvl w:val="0"/>
          <w:numId w:val="9"/>
        </w:numPr>
        <w:tabs>
          <w:tab w:val="left" w:pos="1560"/>
          <w:tab w:val="left" w:pos="1561"/>
        </w:tabs>
        <w:spacing w:before="0" w:line="300" w:lineRule="auto"/>
        <w:ind w:firstLine="425"/>
        <w:jc w:val="both"/>
        <w:rPr>
          <w:rFonts w:hint="eastAsia"/>
          <w:sz w:val="24"/>
          <w:szCs w:val="24"/>
        </w:rPr>
      </w:pPr>
      <w:r>
        <w:rPr>
          <w:rFonts w:hint="eastAsia"/>
          <w:sz w:val="24"/>
          <w:szCs w:val="24"/>
        </w:rPr>
        <w:t>医学研究目标。</w:t>
      </w:r>
      <w:r>
        <w:rPr>
          <w:rFonts w:hint="eastAsia"/>
          <w:sz w:val="24"/>
          <w:szCs w:val="24"/>
        </w:rPr>
        <w:t>(Q</w:t>
      </w:r>
      <w:r>
        <w:rPr>
          <w:rFonts w:hint="eastAsia"/>
          <w:sz w:val="24"/>
          <w:szCs w:val="24"/>
          <w:lang w:eastAsia="zh-CN"/>
        </w:rPr>
        <w:t>*</w:t>
      </w:r>
      <w:r>
        <w:rPr>
          <w:rFonts w:hint="eastAsia"/>
          <w:sz w:val="24"/>
          <w:szCs w:val="24"/>
        </w:rPr>
        <w:t xml:space="preserve"> 1.1.1)</w:t>
      </w:r>
    </w:p>
    <w:p w:rsidR="00000000" w:rsidRDefault="005F2FD7">
      <w:pPr>
        <w:pStyle w:val="a7"/>
        <w:numPr>
          <w:ilvl w:val="0"/>
          <w:numId w:val="9"/>
        </w:numPr>
        <w:tabs>
          <w:tab w:val="left" w:pos="1560"/>
          <w:tab w:val="left" w:pos="1561"/>
        </w:tabs>
        <w:spacing w:before="0" w:line="300" w:lineRule="auto"/>
        <w:ind w:firstLine="425"/>
        <w:jc w:val="both"/>
        <w:rPr>
          <w:rFonts w:hint="eastAsia"/>
          <w:sz w:val="24"/>
          <w:szCs w:val="24"/>
        </w:rPr>
      </w:pPr>
      <w:r>
        <w:rPr>
          <w:rFonts w:hint="eastAsia"/>
          <w:sz w:val="24"/>
          <w:szCs w:val="24"/>
        </w:rPr>
        <w:t>全球卫生观念。</w:t>
      </w:r>
      <w:r>
        <w:rPr>
          <w:rFonts w:hint="eastAsia"/>
          <w:sz w:val="24"/>
          <w:szCs w:val="24"/>
        </w:rPr>
        <w:t>(Q 1.1.2)</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10"/>
        </w:numPr>
        <w:tabs>
          <w:tab w:val="left" w:pos="994"/>
        </w:tabs>
        <w:spacing w:before="0" w:line="300" w:lineRule="auto"/>
        <w:ind w:left="0" w:right="198" w:firstLine="420"/>
        <w:jc w:val="both"/>
        <w:rPr>
          <w:rFonts w:hint="eastAsia"/>
          <w:sz w:val="24"/>
          <w:szCs w:val="24"/>
        </w:rPr>
      </w:pPr>
      <w:r>
        <w:rPr>
          <w:rFonts w:hint="eastAsia"/>
          <w:sz w:val="24"/>
          <w:szCs w:val="24"/>
        </w:rPr>
        <w:t>宗旨阐述医学院校及临床医学专业的总体框架，包括办学定位、办学</w:t>
      </w:r>
      <w:r>
        <w:rPr>
          <w:rFonts w:hint="eastAsia"/>
          <w:sz w:val="24"/>
          <w:szCs w:val="24"/>
        </w:rPr>
        <w:t xml:space="preserve">  </w:t>
      </w:r>
      <w:r>
        <w:rPr>
          <w:rFonts w:hint="eastAsia"/>
          <w:sz w:val="24"/>
          <w:szCs w:val="24"/>
        </w:rPr>
        <w:t>理念、人才培养目标等。宗旨的制定应与学校的资源、管理相适应，</w:t>
      </w:r>
      <w:r>
        <w:rPr>
          <w:rFonts w:hint="eastAsia"/>
          <w:sz w:val="24"/>
          <w:szCs w:val="24"/>
        </w:rPr>
        <w:t xml:space="preserve"> </w:t>
      </w:r>
      <w:r>
        <w:rPr>
          <w:rFonts w:hint="eastAsia"/>
          <w:sz w:val="24"/>
          <w:szCs w:val="24"/>
        </w:rPr>
        <w:t>同时考虑地方与国家、区域与全球对医学的期望和发展的需要，并体现学校历史文化积淀和发展愿景。办学定位应体现学校的办学类型、办学层次、服务面</w:t>
      </w:r>
      <w:r>
        <w:rPr>
          <w:rFonts w:hint="eastAsia"/>
          <w:sz w:val="24"/>
          <w:szCs w:val="24"/>
        </w:rPr>
        <w:t>向、发展目标等；办学理念应体现学校人才培养的教育思想和观念。</w:t>
      </w:r>
    </w:p>
    <w:p w:rsidR="00000000" w:rsidRDefault="005F2FD7">
      <w:pPr>
        <w:pStyle w:val="a7"/>
        <w:numPr>
          <w:ilvl w:val="0"/>
          <w:numId w:val="10"/>
        </w:numPr>
        <w:tabs>
          <w:tab w:val="left" w:pos="994"/>
        </w:tabs>
        <w:spacing w:before="0" w:line="300" w:lineRule="auto"/>
        <w:ind w:left="0" w:right="191" w:firstLine="420"/>
        <w:jc w:val="both"/>
        <w:rPr>
          <w:rFonts w:hint="eastAsia"/>
          <w:sz w:val="24"/>
          <w:szCs w:val="24"/>
        </w:rPr>
      </w:pPr>
      <w:r>
        <w:rPr>
          <w:rFonts w:hint="eastAsia"/>
          <w:sz w:val="24"/>
          <w:szCs w:val="24"/>
        </w:rPr>
        <w:t>医学院校是指提供本科临床医学教育的教育机构，可独立建制，也可</w:t>
      </w:r>
      <w:r>
        <w:rPr>
          <w:rFonts w:hint="eastAsia"/>
          <w:sz w:val="24"/>
          <w:szCs w:val="24"/>
        </w:rPr>
        <w:t xml:space="preserve"> </w:t>
      </w:r>
      <w:r>
        <w:rPr>
          <w:rFonts w:hint="eastAsia"/>
          <w:sz w:val="24"/>
          <w:szCs w:val="24"/>
        </w:rPr>
        <w:t>是综合性大学的一部分。医学院校还应包括附属医院及其他临床教学基地。医学院校不仅提供本科医学教育、开展研究、提供医疗服务，</w:t>
      </w:r>
      <w:r>
        <w:rPr>
          <w:rFonts w:hint="eastAsia"/>
          <w:sz w:val="24"/>
          <w:szCs w:val="24"/>
        </w:rPr>
        <w:t xml:space="preserve"> </w:t>
      </w:r>
      <w:r>
        <w:rPr>
          <w:rFonts w:hint="eastAsia"/>
          <w:sz w:val="24"/>
          <w:szCs w:val="24"/>
        </w:rPr>
        <w:t>还可为医学教育的其他阶段或其他卫生相关行业提供教育方案和实施保障。</w:t>
      </w:r>
    </w:p>
    <w:p w:rsidR="00000000" w:rsidRDefault="005F2FD7">
      <w:pPr>
        <w:pStyle w:val="a7"/>
        <w:numPr>
          <w:ilvl w:val="0"/>
          <w:numId w:val="10"/>
        </w:numPr>
        <w:tabs>
          <w:tab w:val="left" w:pos="993"/>
          <w:tab w:val="left" w:pos="994"/>
        </w:tabs>
        <w:spacing w:before="0" w:line="300" w:lineRule="auto"/>
        <w:ind w:left="0" w:firstLine="420"/>
        <w:jc w:val="both"/>
        <w:rPr>
          <w:rFonts w:hint="eastAsia"/>
          <w:sz w:val="24"/>
          <w:szCs w:val="24"/>
        </w:rPr>
      </w:pPr>
      <w:r>
        <w:rPr>
          <w:rFonts w:hint="eastAsia"/>
          <w:sz w:val="24"/>
          <w:szCs w:val="24"/>
        </w:rPr>
        <w:t>医疗卫生机构包括公立、非公立医疗卫生服务机构和医学研究机构。</w:t>
      </w:r>
    </w:p>
    <w:p w:rsidR="00000000" w:rsidRDefault="005F2FD7">
      <w:pPr>
        <w:pStyle w:val="a7"/>
        <w:numPr>
          <w:ilvl w:val="0"/>
          <w:numId w:val="10"/>
        </w:numPr>
        <w:tabs>
          <w:tab w:val="left" w:pos="994"/>
        </w:tabs>
        <w:spacing w:before="0" w:line="300" w:lineRule="auto"/>
        <w:ind w:left="0" w:right="204" w:firstLine="420"/>
        <w:jc w:val="both"/>
        <w:rPr>
          <w:rFonts w:hint="eastAsia"/>
          <w:sz w:val="24"/>
          <w:szCs w:val="24"/>
        </w:rPr>
      </w:pPr>
      <w:r>
        <w:rPr>
          <w:rFonts w:hint="eastAsia"/>
          <w:sz w:val="24"/>
          <w:szCs w:val="24"/>
        </w:rPr>
        <w:pict>
          <v:line id="直线 76" o:spid="_x0000_s2124" style="position:absolute;left:0;text-align:left;z-index:251655680;mso-position-horizontal-relative:page" from="85.5pt,52.85pt" to="229.5pt,52.85pt" strokeweight=".48pt">
            <w10:wrap type="topAndBottom" anchorx="page"/>
          </v:line>
        </w:pict>
      </w:r>
      <w:r>
        <w:rPr>
          <w:rFonts w:hint="eastAsia"/>
          <w:sz w:val="24"/>
          <w:szCs w:val="24"/>
        </w:rPr>
        <w:t>满足公众健康的需求是指与当地卫生及其相关部门进行沟通，通过调</w:t>
      </w:r>
      <w:r>
        <w:rPr>
          <w:rFonts w:hint="eastAsia"/>
          <w:sz w:val="24"/>
          <w:szCs w:val="24"/>
        </w:rPr>
        <w:t xml:space="preserve"> </w:t>
      </w:r>
      <w:r>
        <w:rPr>
          <w:rFonts w:hint="eastAsia"/>
          <w:sz w:val="24"/>
          <w:szCs w:val="24"/>
        </w:rPr>
        <w:t>整课程计划来表明对当地公众健康问题的了解和关注。</w:t>
      </w:r>
    </w:p>
    <w:p w:rsidR="00000000" w:rsidRDefault="005F2FD7">
      <w:pPr>
        <w:spacing w:line="300" w:lineRule="auto"/>
        <w:ind w:left="120"/>
        <w:jc w:val="both"/>
        <w:rPr>
          <w:rFonts w:hint="eastAsia"/>
          <w:sz w:val="24"/>
          <w:szCs w:val="24"/>
        </w:rPr>
      </w:pPr>
      <w:r>
        <w:rPr>
          <w:rFonts w:hint="eastAsia"/>
          <w:sz w:val="24"/>
          <w:szCs w:val="24"/>
        </w:rPr>
        <w:t>*</w:t>
      </w:r>
      <w:r>
        <w:rPr>
          <w:rFonts w:hint="eastAsia"/>
          <w:sz w:val="24"/>
          <w:szCs w:val="24"/>
        </w:rPr>
        <w:t>注：</w:t>
      </w:r>
      <w:r>
        <w:rPr>
          <w:rFonts w:hint="eastAsia"/>
          <w:sz w:val="24"/>
          <w:szCs w:val="24"/>
        </w:rPr>
        <w:t xml:space="preserve">B </w:t>
      </w:r>
      <w:r>
        <w:rPr>
          <w:rFonts w:hint="eastAsia"/>
          <w:sz w:val="24"/>
          <w:szCs w:val="24"/>
        </w:rPr>
        <w:t>表示基本标准</w:t>
      </w:r>
      <w:r>
        <w:rPr>
          <w:rFonts w:hint="eastAsia"/>
          <w:sz w:val="24"/>
          <w:szCs w:val="24"/>
        </w:rPr>
        <w:t>（</w:t>
      </w:r>
      <w:r>
        <w:rPr>
          <w:rFonts w:hint="eastAsia"/>
          <w:sz w:val="24"/>
          <w:szCs w:val="24"/>
        </w:rPr>
        <w:t>Basic Standards</w:t>
      </w:r>
      <w:r>
        <w:rPr>
          <w:rFonts w:hint="eastAsia"/>
          <w:sz w:val="24"/>
          <w:szCs w:val="24"/>
        </w:rPr>
        <w:t>），下同；</w:t>
      </w:r>
      <w:r>
        <w:rPr>
          <w:rFonts w:hint="eastAsia"/>
          <w:sz w:val="24"/>
          <w:szCs w:val="24"/>
        </w:rPr>
        <w:t xml:space="preserve">Q </w:t>
      </w:r>
      <w:r>
        <w:rPr>
          <w:rFonts w:hint="eastAsia"/>
          <w:sz w:val="24"/>
          <w:szCs w:val="24"/>
        </w:rPr>
        <w:t>表示发展标准（</w:t>
      </w:r>
      <w:r>
        <w:rPr>
          <w:rFonts w:hint="eastAsia"/>
          <w:sz w:val="24"/>
          <w:szCs w:val="24"/>
        </w:rPr>
        <w:t xml:space="preserve">Quality </w:t>
      </w:r>
      <w:r>
        <w:rPr>
          <w:rFonts w:hint="eastAsia"/>
          <w:sz w:val="24"/>
          <w:szCs w:val="24"/>
        </w:rPr>
        <w:lastRenderedPageBreak/>
        <w:t>Development Standards</w:t>
      </w:r>
      <w:r>
        <w:rPr>
          <w:rFonts w:hint="eastAsia"/>
          <w:sz w:val="24"/>
          <w:szCs w:val="24"/>
        </w:rPr>
        <w:t>），下同。</w:t>
      </w:r>
    </w:p>
    <w:p w:rsidR="00000000" w:rsidRDefault="005F2FD7">
      <w:pPr>
        <w:spacing w:line="300" w:lineRule="auto"/>
        <w:jc w:val="both"/>
        <w:rPr>
          <w:rFonts w:hint="eastAsia"/>
          <w:sz w:val="24"/>
          <w:szCs w:val="24"/>
        </w:rPr>
        <w:sectPr w:rsidR="00000000">
          <w:pgSz w:w="11910" w:h="16840"/>
          <w:pgMar w:top="1500" w:right="1600" w:bottom="1180" w:left="1680" w:header="0" w:footer="991" w:gutter="0"/>
          <w:cols w:space="720"/>
        </w:sectPr>
      </w:pPr>
    </w:p>
    <w:p w:rsidR="00000000" w:rsidRDefault="005F2FD7">
      <w:pPr>
        <w:pStyle w:val="a7"/>
        <w:numPr>
          <w:ilvl w:val="0"/>
          <w:numId w:val="10"/>
        </w:numPr>
        <w:tabs>
          <w:tab w:val="left" w:pos="994"/>
        </w:tabs>
        <w:spacing w:before="0" w:line="300" w:lineRule="auto"/>
        <w:ind w:left="0" w:right="321" w:firstLine="420"/>
        <w:jc w:val="both"/>
        <w:rPr>
          <w:rFonts w:hint="eastAsia"/>
          <w:sz w:val="24"/>
          <w:szCs w:val="24"/>
        </w:rPr>
      </w:pPr>
      <w:r>
        <w:rPr>
          <w:rFonts w:hint="eastAsia"/>
          <w:sz w:val="24"/>
          <w:szCs w:val="24"/>
        </w:rPr>
        <w:lastRenderedPageBreak/>
        <w:t>社会责任是指有意愿和能力通过提高医疗服务、医学教育及医学研究</w:t>
      </w:r>
      <w:r>
        <w:rPr>
          <w:rFonts w:hint="eastAsia"/>
          <w:sz w:val="24"/>
          <w:szCs w:val="24"/>
        </w:rPr>
        <w:t xml:space="preserve"> </w:t>
      </w:r>
      <w:r>
        <w:rPr>
          <w:rFonts w:hint="eastAsia"/>
          <w:sz w:val="24"/>
          <w:szCs w:val="24"/>
        </w:rPr>
        <w:t>能力来满足社会、患者、卫生及其相关部门的需要，促进国家和国际医学事业的发展。社会责任应以尊重医学院校办学自主权为基础。超出医学院校权限的问题，尤其是健康卫生相关问题，医学院校可以通过表明态度、分析因果关系以及提出相应建议等方式展现其社会责任。</w:t>
      </w:r>
    </w:p>
    <w:p w:rsidR="00000000" w:rsidRDefault="005F2FD7">
      <w:pPr>
        <w:pStyle w:val="a7"/>
        <w:numPr>
          <w:ilvl w:val="0"/>
          <w:numId w:val="10"/>
        </w:numPr>
        <w:tabs>
          <w:tab w:val="left" w:pos="993"/>
          <w:tab w:val="left" w:pos="994"/>
        </w:tabs>
        <w:spacing w:before="0" w:line="300" w:lineRule="auto"/>
        <w:ind w:left="0" w:right="340" w:firstLine="420"/>
        <w:jc w:val="both"/>
        <w:rPr>
          <w:rFonts w:hint="eastAsia"/>
          <w:sz w:val="24"/>
          <w:szCs w:val="24"/>
        </w:rPr>
      </w:pPr>
      <w:r>
        <w:rPr>
          <w:rFonts w:hint="eastAsia"/>
          <w:sz w:val="24"/>
          <w:szCs w:val="24"/>
        </w:rPr>
        <w:t>医学研究包含生物医学、临床、行为和社会科学领域的所有与医学相</w:t>
      </w:r>
      <w:r>
        <w:rPr>
          <w:rFonts w:hint="eastAsia"/>
          <w:sz w:val="24"/>
          <w:szCs w:val="24"/>
        </w:rPr>
        <w:t xml:space="preserve"> </w:t>
      </w:r>
      <w:r>
        <w:rPr>
          <w:rFonts w:hint="eastAsia"/>
          <w:sz w:val="24"/>
          <w:szCs w:val="24"/>
        </w:rPr>
        <w:t>关的科学研究</w:t>
      </w:r>
      <w:r>
        <w:rPr>
          <w:rFonts w:hint="eastAsia"/>
          <w:sz w:val="24"/>
          <w:szCs w:val="24"/>
        </w:rPr>
        <w:t>。</w:t>
      </w:r>
    </w:p>
    <w:p w:rsidR="00000000" w:rsidRDefault="005F2FD7">
      <w:pPr>
        <w:pStyle w:val="a7"/>
        <w:numPr>
          <w:ilvl w:val="0"/>
          <w:numId w:val="10"/>
        </w:numPr>
        <w:tabs>
          <w:tab w:val="left" w:pos="993"/>
          <w:tab w:val="left" w:pos="994"/>
        </w:tabs>
        <w:spacing w:before="0" w:line="300" w:lineRule="auto"/>
        <w:ind w:left="0" w:right="100" w:firstLine="420"/>
        <w:jc w:val="both"/>
        <w:rPr>
          <w:rFonts w:hint="eastAsia"/>
          <w:sz w:val="24"/>
          <w:szCs w:val="24"/>
        </w:rPr>
      </w:pPr>
      <w:r>
        <w:rPr>
          <w:rFonts w:hint="eastAsia"/>
          <w:sz w:val="24"/>
          <w:szCs w:val="24"/>
        </w:rPr>
        <w:t>全球卫生观念是指对世界范围内主要健康问题的认知，包括对因种族差异、地域差别、贫富不均等所引起的不平等与不公平的健康问题的</w:t>
      </w:r>
      <w:r>
        <w:rPr>
          <w:rFonts w:hint="eastAsia"/>
          <w:sz w:val="24"/>
          <w:szCs w:val="24"/>
        </w:rPr>
        <w:t xml:space="preserve"> </w:t>
      </w:r>
      <w:r>
        <w:rPr>
          <w:rFonts w:hint="eastAsia"/>
          <w:sz w:val="24"/>
          <w:szCs w:val="24"/>
        </w:rPr>
        <w:t>认识，以及为应对这些健康问题的挑战而需要开展的跨学科、跨部门、多行为体参与的全球卫生治理的认识。</w:t>
      </w:r>
    </w:p>
    <w:p w:rsidR="00000000" w:rsidRDefault="005F2FD7">
      <w:pPr>
        <w:spacing w:line="300" w:lineRule="auto"/>
        <w:ind w:firstLineChars="200" w:firstLine="480"/>
        <w:rPr>
          <w:rFonts w:hint="eastAsia"/>
          <w:sz w:val="24"/>
          <w:szCs w:val="24"/>
        </w:rPr>
      </w:pPr>
      <w:r>
        <w:rPr>
          <w:rFonts w:hint="eastAsia"/>
          <w:sz w:val="24"/>
          <w:szCs w:val="24"/>
          <w:lang w:eastAsia="zh-CN"/>
        </w:rPr>
        <w:t>1.2</w:t>
      </w:r>
      <w:r>
        <w:rPr>
          <w:rFonts w:hint="eastAsia"/>
          <w:sz w:val="24"/>
          <w:szCs w:val="24"/>
        </w:rPr>
        <w:t>宗旨制定过程的参与</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6"/>
        <w:spacing w:line="300" w:lineRule="auto"/>
        <w:ind w:left="0" w:firstLineChars="200" w:firstLine="480"/>
        <w:jc w:val="both"/>
        <w:rPr>
          <w:rFonts w:hint="eastAsia"/>
        </w:rPr>
      </w:pPr>
      <w:r>
        <w:rPr>
          <w:rFonts w:hint="eastAsia"/>
        </w:rPr>
        <w:t>保证学校校内主要利益相关方参与宗旨的形成。</w:t>
      </w:r>
      <w:r>
        <w:rPr>
          <w:rFonts w:hint="eastAsia"/>
        </w:rPr>
        <w:t xml:space="preserve"> </w:t>
      </w:r>
    </w:p>
    <w:p w:rsidR="00000000" w:rsidRDefault="005F2FD7">
      <w:pPr>
        <w:pStyle w:val="a7"/>
        <w:tabs>
          <w:tab w:val="left" w:pos="998"/>
          <w:tab w:val="left" w:pos="999"/>
        </w:tabs>
        <w:spacing w:before="0" w:line="300" w:lineRule="auto"/>
        <w:ind w:left="0" w:right="1644" w:firstLine="0"/>
        <w:jc w:val="both"/>
        <w:rPr>
          <w:rFonts w:hint="eastAsia"/>
          <w:sz w:val="24"/>
          <w:szCs w:val="24"/>
        </w:rPr>
      </w:pPr>
      <w:r>
        <w:rPr>
          <w:rFonts w:hint="eastAsia"/>
          <w:sz w:val="24"/>
          <w:szCs w:val="24"/>
          <w:lang w:eastAsia="zh-CN"/>
        </w:rPr>
        <w:t xml:space="preserve">    </w:t>
      </w: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8"/>
          <w:tab w:val="left" w:pos="999"/>
        </w:tabs>
        <w:spacing w:before="0" w:line="300" w:lineRule="auto"/>
        <w:ind w:left="0" w:firstLineChars="200" w:firstLine="480"/>
        <w:jc w:val="both"/>
        <w:rPr>
          <w:rFonts w:hint="eastAsia"/>
          <w:sz w:val="24"/>
          <w:szCs w:val="24"/>
        </w:rPr>
      </w:pPr>
      <w:r>
        <w:rPr>
          <w:rFonts w:hint="eastAsia"/>
          <w:sz w:val="24"/>
          <w:szCs w:val="24"/>
        </w:rPr>
        <w:t>具有确保宗旨的制定有校外其他利益相关方参与的机制。</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11"/>
        </w:numPr>
        <w:tabs>
          <w:tab w:val="left" w:pos="998"/>
          <w:tab w:val="left" w:pos="999"/>
        </w:tabs>
        <w:spacing w:before="0" w:line="300" w:lineRule="auto"/>
        <w:ind w:left="0" w:firstLine="420"/>
        <w:jc w:val="both"/>
        <w:rPr>
          <w:rFonts w:hint="eastAsia"/>
          <w:sz w:val="24"/>
          <w:szCs w:val="24"/>
        </w:rPr>
      </w:pPr>
      <w:r>
        <w:rPr>
          <w:rFonts w:hint="eastAsia"/>
          <w:sz w:val="24"/>
          <w:szCs w:val="24"/>
        </w:rPr>
        <w:t>校内主要利益相关方包括教师、学生、校</w:t>
      </w:r>
      <w:r>
        <w:rPr>
          <w:rFonts w:hint="eastAsia"/>
          <w:sz w:val="24"/>
          <w:szCs w:val="24"/>
        </w:rPr>
        <w:t>/</w:t>
      </w:r>
      <w:r>
        <w:rPr>
          <w:rFonts w:hint="eastAsia"/>
          <w:sz w:val="24"/>
          <w:szCs w:val="24"/>
        </w:rPr>
        <w:t>院领导和行政管理人员。</w:t>
      </w:r>
    </w:p>
    <w:p w:rsidR="00000000" w:rsidRDefault="005F2FD7">
      <w:pPr>
        <w:pStyle w:val="a7"/>
        <w:numPr>
          <w:ilvl w:val="0"/>
          <w:numId w:val="11"/>
        </w:numPr>
        <w:tabs>
          <w:tab w:val="left" w:pos="999"/>
        </w:tabs>
        <w:spacing w:before="0" w:line="300" w:lineRule="auto"/>
        <w:ind w:left="0" w:right="333" w:firstLine="420"/>
        <w:jc w:val="both"/>
        <w:rPr>
          <w:rFonts w:hint="eastAsia"/>
          <w:sz w:val="24"/>
          <w:szCs w:val="24"/>
        </w:rPr>
      </w:pPr>
      <w:r>
        <w:rPr>
          <w:rFonts w:hint="eastAsia"/>
          <w:sz w:val="24"/>
          <w:szCs w:val="24"/>
        </w:rPr>
        <w:t>校外其他利益相关方包括相关政</w:t>
      </w:r>
      <w:r>
        <w:rPr>
          <w:rFonts w:hint="eastAsia"/>
          <w:sz w:val="24"/>
          <w:szCs w:val="24"/>
        </w:rPr>
        <w:t>府机构和主管部门、用人单位、社区</w:t>
      </w:r>
      <w:r>
        <w:rPr>
          <w:rFonts w:hint="eastAsia"/>
          <w:sz w:val="24"/>
          <w:szCs w:val="24"/>
        </w:rPr>
        <w:t xml:space="preserve"> </w:t>
      </w:r>
      <w:r>
        <w:rPr>
          <w:rFonts w:hint="eastAsia"/>
          <w:sz w:val="24"/>
          <w:szCs w:val="24"/>
        </w:rPr>
        <w:t>和公众代表、学术和管理部门、专业学术团体、医学科研组织和毕业后教育机构的代表等。</w:t>
      </w:r>
    </w:p>
    <w:p w:rsidR="00000000" w:rsidRDefault="005F2FD7">
      <w:pPr>
        <w:spacing w:line="300" w:lineRule="auto"/>
        <w:ind w:firstLine="480"/>
        <w:jc w:val="both"/>
        <w:rPr>
          <w:rFonts w:hint="eastAsia"/>
          <w:sz w:val="24"/>
          <w:szCs w:val="24"/>
          <w:lang w:eastAsia="zh-CN"/>
        </w:rPr>
      </w:pPr>
      <w:r>
        <w:rPr>
          <w:rFonts w:hint="eastAsia"/>
          <w:sz w:val="24"/>
          <w:szCs w:val="24"/>
          <w:lang w:eastAsia="zh-CN"/>
        </w:rPr>
        <w:t>1.3</w:t>
      </w:r>
      <w:r>
        <w:rPr>
          <w:rFonts w:hint="eastAsia"/>
          <w:sz w:val="24"/>
          <w:szCs w:val="24"/>
        </w:rPr>
        <w:t>院校自主权和学术</w:t>
      </w:r>
      <w:r>
        <w:rPr>
          <w:rFonts w:hint="eastAsia"/>
          <w:sz w:val="24"/>
          <w:szCs w:val="24"/>
          <w:lang w:eastAsia="zh-CN"/>
        </w:rPr>
        <w:t>自由</w:t>
      </w:r>
    </w:p>
    <w:p w:rsidR="00000000" w:rsidRDefault="005F2FD7">
      <w:pPr>
        <w:spacing w:line="300" w:lineRule="auto"/>
        <w:ind w:firstLine="480"/>
        <w:jc w:val="both"/>
        <w:rPr>
          <w:rFonts w:hint="eastAsia"/>
          <w:sz w:val="24"/>
          <w:szCs w:val="24"/>
        </w:rPr>
      </w:pPr>
      <w:r>
        <w:rPr>
          <w:rFonts w:hint="eastAsia"/>
          <w:sz w:val="24"/>
          <w:szCs w:val="24"/>
        </w:rPr>
        <w:t>基本标准：</w:t>
      </w:r>
    </w:p>
    <w:p w:rsidR="00000000" w:rsidRDefault="005F2FD7">
      <w:pPr>
        <w:spacing w:line="300" w:lineRule="auto"/>
        <w:ind w:firstLine="480"/>
        <w:jc w:val="both"/>
        <w:rPr>
          <w:rFonts w:hint="eastAsia"/>
          <w:sz w:val="24"/>
          <w:szCs w:val="24"/>
        </w:rPr>
      </w:pPr>
      <w:r>
        <w:rPr>
          <w:rFonts w:hint="eastAsia"/>
          <w:sz w:val="24"/>
          <w:szCs w:val="24"/>
        </w:rPr>
        <w:t>医学院校必须：</w:t>
      </w:r>
    </w:p>
    <w:p w:rsidR="00000000" w:rsidRDefault="005F2FD7">
      <w:pPr>
        <w:pStyle w:val="a7"/>
        <w:numPr>
          <w:ilvl w:val="0"/>
          <w:numId w:val="12"/>
        </w:numPr>
        <w:tabs>
          <w:tab w:val="left" w:pos="993"/>
          <w:tab w:val="left" w:pos="994"/>
        </w:tabs>
        <w:spacing w:before="0" w:line="300" w:lineRule="auto"/>
        <w:ind w:left="0" w:right="213" w:firstLine="420"/>
        <w:jc w:val="both"/>
        <w:rPr>
          <w:rFonts w:hint="eastAsia"/>
          <w:sz w:val="24"/>
          <w:szCs w:val="24"/>
        </w:rPr>
      </w:pPr>
      <w:r>
        <w:rPr>
          <w:rFonts w:hint="eastAsia"/>
          <w:sz w:val="24"/>
          <w:szCs w:val="24"/>
        </w:rPr>
        <w:t>拥有在符合相关法律、法规的前提下，制定和实施各项政策的自主权，</w:t>
      </w:r>
      <w:r>
        <w:rPr>
          <w:rFonts w:hint="eastAsia"/>
          <w:sz w:val="24"/>
          <w:szCs w:val="24"/>
        </w:rPr>
        <w:t xml:space="preserve"> </w:t>
      </w:r>
      <w:r>
        <w:rPr>
          <w:rFonts w:hint="eastAsia"/>
          <w:sz w:val="24"/>
          <w:szCs w:val="24"/>
        </w:rPr>
        <w:t>尤其是在以下方面：</w:t>
      </w:r>
    </w:p>
    <w:p w:rsidR="00000000" w:rsidRDefault="005F2FD7">
      <w:pPr>
        <w:pStyle w:val="a7"/>
        <w:numPr>
          <w:ilvl w:val="0"/>
          <w:numId w:val="13"/>
        </w:numPr>
        <w:tabs>
          <w:tab w:val="left" w:pos="1596"/>
          <w:tab w:val="left" w:pos="1597"/>
        </w:tabs>
        <w:spacing w:before="0" w:line="300" w:lineRule="auto"/>
        <w:ind w:firstLine="420"/>
        <w:jc w:val="both"/>
        <w:rPr>
          <w:rFonts w:hint="eastAsia"/>
          <w:sz w:val="24"/>
          <w:szCs w:val="24"/>
        </w:rPr>
      </w:pPr>
      <w:r>
        <w:rPr>
          <w:rFonts w:hint="eastAsia"/>
          <w:sz w:val="24"/>
          <w:szCs w:val="24"/>
        </w:rPr>
        <w:t>课程计划的制定。</w:t>
      </w:r>
    </w:p>
    <w:p w:rsidR="00000000" w:rsidRDefault="005F2FD7">
      <w:pPr>
        <w:pStyle w:val="a7"/>
        <w:numPr>
          <w:ilvl w:val="0"/>
          <w:numId w:val="13"/>
        </w:numPr>
        <w:tabs>
          <w:tab w:val="left" w:pos="1596"/>
          <w:tab w:val="left" w:pos="1597"/>
        </w:tabs>
        <w:spacing w:before="0" w:line="300" w:lineRule="auto"/>
        <w:ind w:firstLine="420"/>
        <w:jc w:val="both"/>
        <w:rPr>
          <w:rFonts w:hint="eastAsia"/>
          <w:sz w:val="24"/>
          <w:szCs w:val="24"/>
        </w:rPr>
      </w:pPr>
      <w:r>
        <w:rPr>
          <w:rFonts w:hint="eastAsia"/>
          <w:sz w:val="24"/>
          <w:szCs w:val="24"/>
        </w:rPr>
        <w:t>课程计划实施所需资源的配置与使用。</w:t>
      </w:r>
    </w:p>
    <w:p w:rsidR="00000000" w:rsidRDefault="005F2FD7">
      <w:pPr>
        <w:pStyle w:val="a7"/>
        <w:numPr>
          <w:ilvl w:val="0"/>
          <w:numId w:val="12"/>
        </w:numPr>
        <w:tabs>
          <w:tab w:val="left" w:pos="993"/>
          <w:tab w:val="left" w:pos="994"/>
        </w:tabs>
        <w:spacing w:before="0" w:line="300" w:lineRule="auto"/>
        <w:ind w:left="0" w:right="688" w:firstLine="420"/>
        <w:jc w:val="both"/>
        <w:rPr>
          <w:rFonts w:hint="eastAsia"/>
          <w:sz w:val="24"/>
          <w:szCs w:val="24"/>
        </w:rPr>
      </w:pPr>
      <w:r>
        <w:rPr>
          <w:rFonts w:hint="eastAsia"/>
          <w:sz w:val="24"/>
          <w:szCs w:val="24"/>
        </w:rPr>
        <w:t>得到大学自然科学、人文社会科学等学科的学术支持。</w:t>
      </w:r>
    </w:p>
    <w:p w:rsidR="00000000" w:rsidRDefault="005F2FD7">
      <w:pPr>
        <w:pStyle w:val="a7"/>
        <w:tabs>
          <w:tab w:val="left" w:pos="993"/>
          <w:tab w:val="left" w:pos="994"/>
        </w:tabs>
        <w:spacing w:before="0" w:line="300" w:lineRule="auto"/>
        <w:ind w:left="0" w:right="688" w:firstLineChars="200" w:firstLine="480"/>
        <w:jc w:val="both"/>
        <w:rPr>
          <w:rFonts w:hint="eastAsia"/>
          <w:sz w:val="24"/>
          <w:szCs w:val="24"/>
        </w:rPr>
      </w:pP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numPr>
          <w:ilvl w:val="0"/>
          <w:numId w:val="14"/>
        </w:numPr>
        <w:tabs>
          <w:tab w:val="left" w:pos="993"/>
          <w:tab w:val="left" w:pos="994"/>
        </w:tabs>
        <w:spacing w:before="0" w:line="300" w:lineRule="auto"/>
        <w:ind w:left="0" w:firstLine="420"/>
        <w:jc w:val="both"/>
        <w:rPr>
          <w:rFonts w:hint="eastAsia"/>
          <w:sz w:val="24"/>
          <w:szCs w:val="24"/>
        </w:rPr>
      </w:pPr>
      <w:r>
        <w:rPr>
          <w:rFonts w:hint="eastAsia"/>
          <w:sz w:val="24"/>
          <w:szCs w:val="24"/>
        </w:rPr>
        <w:t>保证教师和学生有如下学术自由：</w:t>
      </w:r>
    </w:p>
    <w:p w:rsidR="00000000" w:rsidRDefault="005F2FD7">
      <w:pPr>
        <w:pStyle w:val="a7"/>
        <w:numPr>
          <w:ilvl w:val="0"/>
          <w:numId w:val="15"/>
        </w:numPr>
        <w:tabs>
          <w:tab w:val="left" w:pos="1596"/>
          <w:tab w:val="left" w:pos="1597"/>
        </w:tabs>
        <w:spacing w:before="0" w:line="300" w:lineRule="auto"/>
        <w:ind w:firstLine="420"/>
        <w:jc w:val="both"/>
        <w:rPr>
          <w:rFonts w:hint="eastAsia"/>
          <w:sz w:val="24"/>
          <w:szCs w:val="24"/>
        </w:rPr>
      </w:pPr>
      <w:r>
        <w:rPr>
          <w:rFonts w:hint="eastAsia"/>
          <w:sz w:val="24"/>
          <w:szCs w:val="24"/>
        </w:rPr>
        <w:t>在教学过程中从不同角度阐述和分析医学相关问题。</w:t>
      </w:r>
    </w:p>
    <w:p w:rsidR="00000000" w:rsidRDefault="005F2FD7">
      <w:pPr>
        <w:pStyle w:val="a7"/>
        <w:numPr>
          <w:ilvl w:val="0"/>
          <w:numId w:val="15"/>
        </w:numPr>
        <w:tabs>
          <w:tab w:val="left" w:pos="1596"/>
          <w:tab w:val="left" w:pos="1597"/>
        </w:tabs>
        <w:spacing w:before="0" w:line="300" w:lineRule="auto"/>
        <w:ind w:firstLine="420"/>
        <w:jc w:val="both"/>
        <w:rPr>
          <w:rFonts w:hint="eastAsia"/>
          <w:sz w:val="24"/>
          <w:szCs w:val="24"/>
        </w:rPr>
      </w:pPr>
      <w:r>
        <w:rPr>
          <w:rFonts w:hint="eastAsia"/>
          <w:sz w:val="24"/>
          <w:szCs w:val="24"/>
        </w:rPr>
        <w:lastRenderedPageBreak/>
        <w:t>在教学过程中选择适宜的教学资源。</w:t>
      </w:r>
    </w:p>
    <w:p w:rsidR="00000000" w:rsidRDefault="005F2FD7">
      <w:pPr>
        <w:pStyle w:val="a7"/>
        <w:numPr>
          <w:ilvl w:val="0"/>
          <w:numId w:val="15"/>
        </w:numPr>
        <w:tabs>
          <w:tab w:val="left" w:pos="1596"/>
          <w:tab w:val="left" w:pos="1597"/>
        </w:tabs>
        <w:spacing w:before="0" w:line="300" w:lineRule="auto"/>
        <w:ind w:firstLine="420"/>
        <w:jc w:val="both"/>
        <w:rPr>
          <w:rFonts w:hint="eastAsia"/>
          <w:sz w:val="24"/>
          <w:szCs w:val="24"/>
        </w:rPr>
      </w:pPr>
      <w:r>
        <w:rPr>
          <w:rFonts w:hint="eastAsia"/>
          <w:sz w:val="24"/>
          <w:szCs w:val="24"/>
        </w:rPr>
        <w:t>使用新的研</w:t>
      </w:r>
      <w:r>
        <w:rPr>
          <w:rFonts w:hint="eastAsia"/>
          <w:sz w:val="24"/>
          <w:szCs w:val="24"/>
        </w:rPr>
        <w:t>究成果来说明具体问题。</w:t>
      </w:r>
    </w:p>
    <w:p w:rsidR="00000000" w:rsidRDefault="005F2FD7">
      <w:pPr>
        <w:pStyle w:val="a7"/>
        <w:numPr>
          <w:ilvl w:val="0"/>
          <w:numId w:val="14"/>
        </w:numPr>
        <w:tabs>
          <w:tab w:val="left" w:pos="993"/>
          <w:tab w:val="left" w:pos="994"/>
        </w:tabs>
        <w:spacing w:before="0" w:line="300" w:lineRule="auto"/>
        <w:ind w:left="0" w:firstLine="420"/>
        <w:jc w:val="both"/>
        <w:rPr>
          <w:rFonts w:hint="eastAsia"/>
          <w:sz w:val="24"/>
          <w:szCs w:val="24"/>
        </w:rPr>
      </w:pPr>
      <w:r>
        <w:rPr>
          <w:rFonts w:hint="eastAsia"/>
          <w:sz w:val="24"/>
          <w:szCs w:val="24"/>
        </w:rPr>
        <w:t>加强大学人文社会学科及自然学科与医学学科间的融合。</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16"/>
        </w:numPr>
        <w:tabs>
          <w:tab w:val="left" w:pos="998"/>
          <w:tab w:val="left" w:pos="999"/>
        </w:tabs>
        <w:spacing w:before="0" w:line="300" w:lineRule="auto"/>
        <w:ind w:left="0" w:right="116" w:firstLine="420"/>
        <w:jc w:val="both"/>
        <w:rPr>
          <w:rFonts w:hint="eastAsia"/>
          <w:sz w:val="24"/>
          <w:szCs w:val="24"/>
        </w:rPr>
      </w:pPr>
      <w:r>
        <w:rPr>
          <w:rFonts w:hint="eastAsia"/>
          <w:sz w:val="24"/>
          <w:szCs w:val="24"/>
        </w:rPr>
        <w:t>院校自主权是指医学院校相对独立于政府或其他相关部门（区域及地方行</w:t>
      </w:r>
      <w:r>
        <w:rPr>
          <w:rFonts w:hint="eastAsia"/>
          <w:sz w:val="24"/>
          <w:szCs w:val="24"/>
        </w:rPr>
        <w:t xml:space="preserve"> </w:t>
      </w:r>
      <w:r>
        <w:rPr>
          <w:rFonts w:hint="eastAsia"/>
          <w:sz w:val="24"/>
          <w:szCs w:val="24"/>
        </w:rPr>
        <w:t>政部门、私人合作方、行业协会、联盟和与临床医学专业相关的其</w:t>
      </w:r>
      <w:r>
        <w:rPr>
          <w:rFonts w:hint="eastAsia"/>
          <w:sz w:val="24"/>
          <w:szCs w:val="24"/>
        </w:rPr>
        <w:t xml:space="preserve"> </w:t>
      </w:r>
      <w:r>
        <w:rPr>
          <w:rFonts w:hint="eastAsia"/>
          <w:sz w:val="24"/>
          <w:szCs w:val="24"/>
        </w:rPr>
        <w:t>他利益相关组织等），对招生、课程计划、评价考核、教师聘任及待遇、科研和资源配置等关键问题可以自主决策。院校自主权应以遵循法律</w:t>
      </w:r>
      <w:r>
        <w:rPr>
          <w:rFonts w:hint="eastAsia"/>
          <w:sz w:val="24"/>
          <w:szCs w:val="24"/>
        </w:rPr>
        <w:t xml:space="preserve"> </w:t>
      </w:r>
      <w:r>
        <w:rPr>
          <w:rFonts w:hint="eastAsia"/>
          <w:sz w:val="24"/>
          <w:szCs w:val="24"/>
        </w:rPr>
        <w:t>法规和医学教育基本发展规律为前提。</w:t>
      </w:r>
    </w:p>
    <w:p w:rsidR="00000000" w:rsidRDefault="005F2FD7">
      <w:pPr>
        <w:pStyle w:val="a7"/>
        <w:numPr>
          <w:ilvl w:val="0"/>
          <w:numId w:val="16"/>
        </w:numPr>
        <w:tabs>
          <w:tab w:val="left" w:pos="998"/>
          <w:tab w:val="left" w:pos="999"/>
        </w:tabs>
        <w:spacing w:before="0" w:line="300" w:lineRule="auto"/>
        <w:ind w:left="0" w:right="363" w:firstLine="420"/>
        <w:jc w:val="both"/>
        <w:rPr>
          <w:rFonts w:hint="eastAsia"/>
          <w:sz w:val="24"/>
          <w:szCs w:val="24"/>
        </w:rPr>
      </w:pPr>
      <w:r>
        <w:rPr>
          <w:rFonts w:hint="eastAsia"/>
          <w:sz w:val="24"/>
          <w:szCs w:val="24"/>
        </w:rPr>
        <w:t>学术自由包括在法律允许下的教师和学生享有言论、学术探究及出版方面的自由。</w:t>
      </w:r>
    </w:p>
    <w:p w:rsidR="00000000" w:rsidRDefault="005F2FD7">
      <w:pPr>
        <w:spacing w:line="300" w:lineRule="auto"/>
        <w:ind w:firstLineChars="200" w:firstLine="480"/>
        <w:jc w:val="both"/>
        <w:rPr>
          <w:rFonts w:hint="eastAsia"/>
          <w:sz w:val="24"/>
          <w:szCs w:val="24"/>
          <w:lang w:eastAsia="zh-CN"/>
        </w:rPr>
      </w:pPr>
      <w:r>
        <w:rPr>
          <w:rFonts w:hint="eastAsia"/>
          <w:sz w:val="24"/>
          <w:szCs w:val="24"/>
          <w:lang w:eastAsia="zh-CN"/>
        </w:rPr>
        <w:t>1.4</w:t>
      </w:r>
      <w:r>
        <w:rPr>
          <w:rFonts w:hint="eastAsia"/>
          <w:sz w:val="24"/>
          <w:szCs w:val="24"/>
          <w:lang w:eastAsia="zh-CN"/>
        </w:rPr>
        <w:t>教育结果</w:t>
      </w:r>
    </w:p>
    <w:p w:rsidR="00000000" w:rsidRDefault="005F2FD7">
      <w:pPr>
        <w:spacing w:line="300" w:lineRule="auto"/>
        <w:ind w:firstLineChars="200" w:firstLine="480"/>
        <w:jc w:val="both"/>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rsidP="000A3454">
      <w:pPr>
        <w:pStyle w:val="a7"/>
        <w:numPr>
          <w:ilvl w:val="0"/>
          <w:numId w:val="17"/>
        </w:numPr>
        <w:tabs>
          <w:tab w:val="left" w:pos="993"/>
          <w:tab w:val="left" w:pos="994"/>
        </w:tabs>
        <w:spacing w:before="0" w:line="300" w:lineRule="auto"/>
        <w:ind w:leftChars="200" w:left="452"/>
        <w:jc w:val="both"/>
        <w:rPr>
          <w:rFonts w:hint="eastAsia"/>
          <w:sz w:val="24"/>
          <w:szCs w:val="24"/>
        </w:rPr>
      </w:pPr>
      <w:r>
        <w:rPr>
          <w:rFonts w:hint="eastAsia"/>
          <w:sz w:val="24"/>
          <w:szCs w:val="24"/>
        </w:rPr>
        <w:t>明确规定医学生毕业时</w:t>
      </w:r>
      <w:r>
        <w:rPr>
          <w:rFonts w:hint="eastAsia"/>
          <w:sz w:val="24"/>
          <w:szCs w:val="24"/>
        </w:rPr>
        <w:t>在如下方面应达到的预期教育结果或表现：</w:t>
      </w:r>
    </w:p>
    <w:p w:rsidR="00000000" w:rsidRDefault="005F2FD7">
      <w:pPr>
        <w:pStyle w:val="a7"/>
        <w:numPr>
          <w:ilvl w:val="0"/>
          <w:numId w:val="18"/>
        </w:numPr>
        <w:tabs>
          <w:tab w:val="left" w:pos="1560"/>
          <w:tab w:val="left" w:pos="1561"/>
        </w:tabs>
        <w:spacing w:before="0" w:line="300" w:lineRule="auto"/>
        <w:ind w:right="356" w:firstLine="420"/>
        <w:jc w:val="both"/>
        <w:rPr>
          <w:rFonts w:hint="eastAsia"/>
          <w:sz w:val="24"/>
          <w:szCs w:val="24"/>
        </w:rPr>
      </w:pPr>
      <w:r>
        <w:rPr>
          <w:rFonts w:hint="eastAsia"/>
          <w:sz w:val="24"/>
          <w:szCs w:val="24"/>
        </w:rPr>
        <w:t>科学和学术、临床能力、健康与社会、职业素养四大领域的基本要求。</w:t>
      </w:r>
    </w:p>
    <w:p w:rsidR="00000000" w:rsidRDefault="005F2FD7">
      <w:pPr>
        <w:pStyle w:val="a7"/>
        <w:numPr>
          <w:ilvl w:val="0"/>
          <w:numId w:val="18"/>
        </w:numPr>
        <w:tabs>
          <w:tab w:val="left" w:pos="1560"/>
          <w:tab w:val="left" w:pos="1561"/>
        </w:tabs>
        <w:spacing w:before="0" w:line="300" w:lineRule="auto"/>
        <w:ind w:firstLine="420"/>
        <w:jc w:val="both"/>
        <w:rPr>
          <w:rFonts w:hint="eastAsia"/>
          <w:sz w:val="24"/>
          <w:szCs w:val="24"/>
        </w:rPr>
      </w:pPr>
      <w:r>
        <w:rPr>
          <w:rFonts w:hint="eastAsia"/>
          <w:sz w:val="24"/>
          <w:szCs w:val="24"/>
        </w:rPr>
        <w:t>在医疗服务领域从业的必要基础。</w:t>
      </w:r>
    </w:p>
    <w:p w:rsidR="00000000" w:rsidRDefault="005F2FD7">
      <w:pPr>
        <w:pStyle w:val="a7"/>
        <w:numPr>
          <w:ilvl w:val="0"/>
          <w:numId w:val="18"/>
        </w:numPr>
        <w:tabs>
          <w:tab w:val="left" w:pos="1560"/>
          <w:tab w:val="left" w:pos="1561"/>
        </w:tabs>
        <w:spacing w:before="0" w:line="300" w:lineRule="auto"/>
        <w:ind w:firstLine="420"/>
        <w:jc w:val="both"/>
        <w:rPr>
          <w:rFonts w:hint="eastAsia"/>
          <w:sz w:val="24"/>
          <w:szCs w:val="24"/>
        </w:rPr>
      </w:pPr>
      <w:r>
        <w:rPr>
          <w:rFonts w:hint="eastAsia"/>
          <w:sz w:val="24"/>
          <w:szCs w:val="24"/>
        </w:rPr>
        <w:t>在医疗服务领域的未来角色定位。</w:t>
      </w:r>
    </w:p>
    <w:p w:rsidR="00000000" w:rsidRDefault="005F2FD7">
      <w:pPr>
        <w:pStyle w:val="a7"/>
        <w:numPr>
          <w:ilvl w:val="0"/>
          <w:numId w:val="18"/>
        </w:numPr>
        <w:tabs>
          <w:tab w:val="left" w:pos="1560"/>
          <w:tab w:val="left" w:pos="1561"/>
        </w:tabs>
        <w:spacing w:before="0" w:line="300" w:lineRule="auto"/>
        <w:ind w:firstLine="420"/>
        <w:jc w:val="both"/>
        <w:rPr>
          <w:rFonts w:hint="eastAsia"/>
          <w:sz w:val="24"/>
          <w:szCs w:val="24"/>
        </w:rPr>
      </w:pPr>
      <w:r>
        <w:rPr>
          <w:rFonts w:hint="eastAsia"/>
          <w:sz w:val="24"/>
          <w:szCs w:val="24"/>
        </w:rPr>
        <w:t>与后续住院医师规范化培训相关的要求。</w:t>
      </w:r>
    </w:p>
    <w:p w:rsidR="00000000" w:rsidRDefault="005F2FD7">
      <w:pPr>
        <w:pStyle w:val="a7"/>
        <w:numPr>
          <w:ilvl w:val="0"/>
          <w:numId w:val="18"/>
        </w:numPr>
        <w:tabs>
          <w:tab w:val="left" w:pos="1560"/>
          <w:tab w:val="left" w:pos="1561"/>
        </w:tabs>
        <w:spacing w:before="0" w:line="300" w:lineRule="auto"/>
        <w:ind w:firstLine="420"/>
        <w:jc w:val="both"/>
        <w:rPr>
          <w:rFonts w:hint="eastAsia"/>
          <w:sz w:val="24"/>
          <w:szCs w:val="24"/>
        </w:rPr>
      </w:pPr>
      <w:r>
        <w:rPr>
          <w:rFonts w:hint="eastAsia"/>
          <w:sz w:val="24"/>
          <w:szCs w:val="24"/>
        </w:rPr>
        <w:t>终身学习的意愿和能力。</w:t>
      </w:r>
    </w:p>
    <w:p w:rsidR="00000000" w:rsidRDefault="005F2FD7">
      <w:pPr>
        <w:pStyle w:val="a7"/>
        <w:numPr>
          <w:ilvl w:val="0"/>
          <w:numId w:val="18"/>
        </w:numPr>
        <w:tabs>
          <w:tab w:val="left" w:pos="1560"/>
          <w:tab w:val="left" w:pos="1561"/>
        </w:tabs>
        <w:spacing w:before="0" w:line="300" w:lineRule="auto"/>
        <w:ind w:right="356" w:firstLine="420"/>
        <w:jc w:val="both"/>
        <w:rPr>
          <w:rFonts w:hint="eastAsia"/>
          <w:sz w:val="24"/>
          <w:szCs w:val="24"/>
        </w:rPr>
      </w:pPr>
      <w:r>
        <w:rPr>
          <w:rFonts w:hint="eastAsia"/>
          <w:sz w:val="24"/>
          <w:szCs w:val="24"/>
        </w:rPr>
        <w:t>与社区健康、医疗服务领域需求和社会责任相关的其他要求。</w:t>
      </w:r>
    </w:p>
    <w:p w:rsidR="00000000" w:rsidRDefault="005F2FD7">
      <w:pPr>
        <w:pStyle w:val="a7"/>
        <w:numPr>
          <w:ilvl w:val="0"/>
          <w:numId w:val="17"/>
        </w:numPr>
        <w:tabs>
          <w:tab w:val="left" w:pos="993"/>
          <w:tab w:val="left" w:pos="994"/>
        </w:tabs>
        <w:spacing w:before="0" w:line="300" w:lineRule="auto"/>
        <w:ind w:leftChars="200" w:left="916" w:right="356" w:hanging="476"/>
        <w:jc w:val="both"/>
        <w:rPr>
          <w:rFonts w:hint="eastAsia"/>
          <w:sz w:val="24"/>
          <w:szCs w:val="24"/>
        </w:rPr>
      </w:pPr>
      <w:r>
        <w:rPr>
          <w:rFonts w:hint="eastAsia"/>
          <w:sz w:val="24"/>
          <w:szCs w:val="24"/>
        </w:rPr>
        <w:t>阐明学生在与同伴、教师、医疗服务领域其他从业者、患者及其家</w:t>
      </w:r>
      <w:r>
        <w:rPr>
          <w:rFonts w:hint="eastAsia"/>
          <w:sz w:val="24"/>
          <w:szCs w:val="24"/>
          <w:lang w:eastAsia="zh-CN"/>
        </w:rPr>
        <w:t>属</w:t>
      </w:r>
      <w:r>
        <w:rPr>
          <w:rFonts w:hint="eastAsia"/>
          <w:sz w:val="24"/>
          <w:szCs w:val="24"/>
        </w:rPr>
        <w:t>相处时应有的恰当的行为方式。</w:t>
      </w:r>
    </w:p>
    <w:p w:rsidR="00000000" w:rsidRDefault="005F2FD7" w:rsidP="000A3454">
      <w:pPr>
        <w:pStyle w:val="a7"/>
        <w:tabs>
          <w:tab w:val="left" w:pos="993"/>
          <w:tab w:val="left" w:pos="994"/>
        </w:tabs>
        <w:spacing w:before="0" w:line="300" w:lineRule="auto"/>
        <w:ind w:leftChars="200" w:left="440" w:right="356" w:firstLine="0"/>
        <w:jc w:val="both"/>
        <w:rPr>
          <w:rFonts w:hint="eastAsia"/>
          <w:sz w:val="24"/>
          <w:szCs w:val="24"/>
        </w:rPr>
      </w:pPr>
      <w:r>
        <w:rPr>
          <w:rFonts w:hint="eastAsia"/>
          <w:sz w:val="24"/>
          <w:szCs w:val="24"/>
        </w:rPr>
        <w:t>发展标准：</w:t>
      </w:r>
    </w:p>
    <w:p w:rsidR="00000000" w:rsidRDefault="005F2FD7" w:rsidP="000A3454">
      <w:pPr>
        <w:pStyle w:val="a7"/>
        <w:tabs>
          <w:tab w:val="left" w:pos="993"/>
          <w:tab w:val="left" w:pos="994"/>
        </w:tabs>
        <w:spacing w:before="0" w:line="300" w:lineRule="auto"/>
        <w:ind w:leftChars="200" w:left="440" w:right="356" w:firstLine="0"/>
        <w:jc w:val="both"/>
        <w:rPr>
          <w:rFonts w:hint="eastAsia"/>
          <w:sz w:val="24"/>
          <w:szCs w:val="24"/>
        </w:rPr>
      </w:pPr>
      <w:r>
        <w:rPr>
          <w:rFonts w:hint="eastAsia"/>
          <w:sz w:val="24"/>
          <w:szCs w:val="24"/>
        </w:rPr>
        <w:t>医学院校应当：</w:t>
      </w:r>
    </w:p>
    <w:p w:rsidR="00000000" w:rsidRDefault="005F2FD7">
      <w:pPr>
        <w:pStyle w:val="a7"/>
        <w:numPr>
          <w:ilvl w:val="0"/>
          <w:numId w:val="19"/>
        </w:numPr>
        <w:tabs>
          <w:tab w:val="left" w:pos="993"/>
          <w:tab w:val="left" w:pos="994"/>
        </w:tabs>
        <w:spacing w:before="0" w:line="300" w:lineRule="auto"/>
        <w:ind w:left="0" w:firstLine="420"/>
        <w:jc w:val="both"/>
        <w:rPr>
          <w:rFonts w:hint="eastAsia"/>
          <w:sz w:val="24"/>
          <w:szCs w:val="24"/>
        </w:rPr>
      </w:pPr>
      <w:r>
        <w:rPr>
          <w:rFonts w:hint="eastAsia"/>
          <w:sz w:val="24"/>
          <w:szCs w:val="24"/>
        </w:rPr>
        <w:t>明确建立在校教育结果和毕业后教育之间的关系。</w:t>
      </w:r>
    </w:p>
    <w:p w:rsidR="00000000" w:rsidRDefault="005F2FD7">
      <w:pPr>
        <w:pStyle w:val="a7"/>
        <w:numPr>
          <w:ilvl w:val="0"/>
          <w:numId w:val="19"/>
        </w:numPr>
        <w:tabs>
          <w:tab w:val="left" w:pos="993"/>
          <w:tab w:val="left" w:pos="994"/>
        </w:tabs>
        <w:spacing w:before="0" w:line="300" w:lineRule="auto"/>
        <w:ind w:left="0" w:firstLine="420"/>
        <w:jc w:val="both"/>
        <w:rPr>
          <w:rFonts w:hint="eastAsia"/>
          <w:sz w:val="24"/>
          <w:szCs w:val="24"/>
        </w:rPr>
      </w:pPr>
      <w:r>
        <w:rPr>
          <w:rFonts w:hint="eastAsia"/>
          <w:sz w:val="24"/>
          <w:szCs w:val="24"/>
        </w:rPr>
        <w:t>明确学生参与医学相关研究的要求以及期望的结果。</w:t>
      </w:r>
    </w:p>
    <w:p w:rsidR="00000000" w:rsidRDefault="005F2FD7">
      <w:pPr>
        <w:pStyle w:val="a7"/>
        <w:numPr>
          <w:ilvl w:val="0"/>
          <w:numId w:val="19"/>
        </w:numPr>
        <w:tabs>
          <w:tab w:val="left" w:pos="993"/>
          <w:tab w:val="left" w:pos="994"/>
        </w:tabs>
        <w:spacing w:before="0" w:line="300" w:lineRule="auto"/>
        <w:ind w:left="0" w:firstLine="420"/>
        <w:jc w:val="both"/>
        <w:rPr>
          <w:rFonts w:hint="eastAsia"/>
          <w:sz w:val="24"/>
          <w:szCs w:val="24"/>
        </w:rPr>
      </w:pPr>
      <w:r>
        <w:rPr>
          <w:rFonts w:hint="eastAsia"/>
          <w:sz w:val="24"/>
          <w:szCs w:val="24"/>
        </w:rPr>
        <w:t>关注学生对于全</w:t>
      </w:r>
      <w:r>
        <w:rPr>
          <w:rFonts w:hint="eastAsia"/>
          <w:sz w:val="24"/>
          <w:szCs w:val="24"/>
        </w:rPr>
        <w:t>球卫生状况认识的水平。</w:t>
      </w:r>
    </w:p>
    <w:p w:rsidR="00000000" w:rsidRDefault="005F2FD7">
      <w:pPr>
        <w:pStyle w:val="a7"/>
        <w:tabs>
          <w:tab w:val="left" w:pos="993"/>
          <w:tab w:val="left" w:pos="994"/>
        </w:tabs>
        <w:spacing w:before="0" w:line="300" w:lineRule="auto"/>
        <w:ind w:left="0" w:firstLineChars="100" w:firstLine="240"/>
        <w:jc w:val="both"/>
        <w:rPr>
          <w:rFonts w:hint="eastAsia"/>
          <w:sz w:val="24"/>
          <w:szCs w:val="24"/>
        </w:rPr>
      </w:pPr>
      <w:r>
        <w:rPr>
          <w:rFonts w:hint="eastAsia"/>
          <w:sz w:val="24"/>
          <w:szCs w:val="24"/>
        </w:rPr>
        <w:t>【注释】</w:t>
      </w:r>
    </w:p>
    <w:p w:rsidR="00000000" w:rsidRDefault="005F2FD7">
      <w:pPr>
        <w:pStyle w:val="a7"/>
        <w:numPr>
          <w:ilvl w:val="0"/>
          <w:numId w:val="20"/>
        </w:numPr>
        <w:tabs>
          <w:tab w:val="left" w:pos="994"/>
        </w:tabs>
        <w:spacing w:before="0" w:line="300" w:lineRule="auto"/>
        <w:ind w:left="0" w:right="111" w:firstLine="420"/>
        <w:jc w:val="both"/>
        <w:rPr>
          <w:rFonts w:hint="eastAsia"/>
          <w:sz w:val="24"/>
          <w:szCs w:val="24"/>
        </w:rPr>
      </w:pPr>
      <w:r>
        <w:rPr>
          <w:rFonts w:hint="eastAsia"/>
          <w:sz w:val="24"/>
          <w:szCs w:val="24"/>
        </w:rPr>
        <w:t>教育结果是指对学生在各阶段学习结束后所应具备的科学和学术、临床能力、健康与社会、职业素养四方面的要求。包括掌握和理解以下相关知识：①生物医学基础</w:t>
      </w:r>
      <w:r>
        <w:rPr>
          <w:rFonts w:hint="eastAsia"/>
          <w:sz w:val="24"/>
          <w:szCs w:val="24"/>
          <w:lang w:eastAsia="zh-CN"/>
        </w:rPr>
        <w:t>；②</w:t>
      </w:r>
      <w:r>
        <w:rPr>
          <w:rFonts w:hint="eastAsia"/>
          <w:sz w:val="24"/>
          <w:szCs w:val="24"/>
        </w:rPr>
        <w:t>包括公共卫生和健康教育和健康促进在内的预防医学；③包括医学伦理学、卫生法学在内的行为和社会科学；④临床医学，包括临床基本操作、沟通技能、疾病的诊断、治疗和预防、健康促进、康复、临床</w:t>
      </w:r>
      <w:r>
        <w:rPr>
          <w:rFonts w:hint="eastAsia"/>
          <w:sz w:val="24"/>
          <w:szCs w:val="24"/>
        </w:rPr>
        <w:lastRenderedPageBreak/>
        <w:t>思维和解决问题等方面的临床能力；⑤行医所需要的终身学习能力和胜任医生多重角色的职业素质。</w:t>
      </w:r>
    </w:p>
    <w:p w:rsidR="00000000" w:rsidRDefault="005F2FD7">
      <w:pPr>
        <w:pStyle w:val="a7"/>
        <w:numPr>
          <w:ilvl w:val="0"/>
          <w:numId w:val="20"/>
        </w:numPr>
        <w:tabs>
          <w:tab w:val="left" w:pos="994"/>
        </w:tabs>
        <w:spacing w:before="0" w:line="300" w:lineRule="auto"/>
        <w:ind w:left="0" w:right="118" w:firstLine="420"/>
        <w:jc w:val="both"/>
        <w:rPr>
          <w:rFonts w:hint="eastAsia"/>
          <w:sz w:val="24"/>
          <w:szCs w:val="24"/>
        </w:rPr>
      </w:pPr>
      <w:r>
        <w:rPr>
          <w:rFonts w:hint="eastAsia"/>
          <w:sz w:val="24"/>
          <w:szCs w:val="24"/>
        </w:rPr>
        <w:t>学生恰当的行为方式应在行为准则、学生手册或相关文件中有具体要</w:t>
      </w:r>
      <w:r>
        <w:rPr>
          <w:rFonts w:hint="eastAsia"/>
          <w:sz w:val="24"/>
          <w:szCs w:val="24"/>
        </w:rPr>
        <w:t>求。</w:t>
      </w:r>
    </w:p>
    <w:p w:rsidR="00000000" w:rsidRDefault="005F2FD7">
      <w:pPr>
        <w:pStyle w:val="a7"/>
        <w:numPr>
          <w:ilvl w:val="0"/>
          <w:numId w:val="20"/>
        </w:numPr>
        <w:tabs>
          <w:tab w:val="left" w:pos="994"/>
        </w:tabs>
        <w:spacing w:before="0" w:line="300" w:lineRule="auto"/>
        <w:ind w:left="0" w:right="116" w:firstLine="420"/>
        <w:jc w:val="both"/>
        <w:rPr>
          <w:rFonts w:hint="eastAsia"/>
          <w:sz w:val="24"/>
          <w:szCs w:val="24"/>
        </w:rPr>
      </w:pPr>
      <w:r>
        <w:rPr>
          <w:rFonts w:hint="eastAsia"/>
          <w:sz w:val="24"/>
          <w:szCs w:val="24"/>
        </w:rPr>
        <w:t>终身学习是保持知识和技能不断更新的一种学习能力，可以通过评估</w:t>
      </w:r>
      <w:r>
        <w:rPr>
          <w:rFonts w:hint="eastAsia"/>
          <w:sz w:val="24"/>
          <w:szCs w:val="24"/>
        </w:rPr>
        <w:t xml:space="preserve"> </w:t>
      </w:r>
      <w:r>
        <w:rPr>
          <w:rFonts w:hint="eastAsia"/>
          <w:sz w:val="24"/>
          <w:szCs w:val="24"/>
        </w:rPr>
        <w:t>和反思、参加继续医学教育</w:t>
      </w:r>
      <w:r>
        <w:rPr>
          <w:rFonts w:hint="eastAsia"/>
          <w:sz w:val="24"/>
          <w:szCs w:val="24"/>
        </w:rPr>
        <w:t>(Continuing Medical Education</w:t>
      </w:r>
      <w:r>
        <w:rPr>
          <w:rFonts w:hint="eastAsia"/>
          <w:sz w:val="24"/>
          <w:szCs w:val="24"/>
        </w:rPr>
        <w:t>，</w:t>
      </w:r>
      <w:r>
        <w:rPr>
          <w:rFonts w:hint="eastAsia"/>
          <w:sz w:val="24"/>
          <w:szCs w:val="24"/>
        </w:rPr>
        <w:t>CME)</w:t>
      </w:r>
      <w:r>
        <w:rPr>
          <w:rFonts w:hint="eastAsia"/>
          <w:sz w:val="24"/>
          <w:szCs w:val="24"/>
        </w:rPr>
        <w:t>或继续职业发展（</w:t>
      </w:r>
      <w:r>
        <w:rPr>
          <w:rFonts w:hint="eastAsia"/>
          <w:sz w:val="24"/>
          <w:szCs w:val="24"/>
        </w:rPr>
        <w:t>Continuing Professional Development</w:t>
      </w:r>
      <w:r>
        <w:rPr>
          <w:rFonts w:hint="eastAsia"/>
          <w:sz w:val="24"/>
          <w:szCs w:val="24"/>
        </w:rPr>
        <w:t>，</w:t>
      </w:r>
      <w:r>
        <w:rPr>
          <w:rFonts w:hint="eastAsia"/>
          <w:sz w:val="24"/>
          <w:szCs w:val="24"/>
        </w:rPr>
        <w:t>CPD</w:t>
      </w:r>
      <w:r>
        <w:rPr>
          <w:rFonts w:hint="eastAsia"/>
          <w:sz w:val="24"/>
          <w:szCs w:val="24"/>
        </w:rPr>
        <w:t>）等各类学习来实现。</w:t>
      </w:r>
      <w:r>
        <w:rPr>
          <w:rFonts w:hint="eastAsia"/>
          <w:sz w:val="24"/>
          <w:szCs w:val="24"/>
        </w:rPr>
        <w:t>CME</w:t>
      </w:r>
      <w:r>
        <w:rPr>
          <w:rFonts w:hint="eastAsia"/>
          <w:sz w:val="24"/>
          <w:szCs w:val="24"/>
        </w:rPr>
        <w:t>专指针对医学实践知识和技能的继续教育，而</w:t>
      </w:r>
      <w:r>
        <w:rPr>
          <w:rFonts w:hint="eastAsia"/>
          <w:sz w:val="24"/>
          <w:szCs w:val="24"/>
        </w:rPr>
        <w:t>CPD</w:t>
      </w:r>
      <w:r>
        <w:rPr>
          <w:rFonts w:hint="eastAsia"/>
          <w:sz w:val="24"/>
          <w:szCs w:val="24"/>
        </w:rPr>
        <w:t>的概念更为宽泛，包括医生根据患者的需求，为保持、更新、发展或提高自身知识、技能和职业素质而从事的各种正式与非正式活动。</w:t>
      </w:r>
    </w:p>
    <w:p w:rsidR="00000000" w:rsidRDefault="005F2FD7">
      <w:pPr>
        <w:pStyle w:val="a7"/>
        <w:numPr>
          <w:ilvl w:val="0"/>
          <w:numId w:val="20"/>
        </w:numPr>
        <w:tabs>
          <w:tab w:val="left" w:pos="994"/>
        </w:tabs>
        <w:spacing w:before="0" w:line="300" w:lineRule="auto"/>
        <w:ind w:left="0" w:right="118" w:firstLine="420"/>
        <w:jc w:val="both"/>
        <w:rPr>
          <w:rFonts w:hint="eastAsia"/>
          <w:sz w:val="24"/>
          <w:szCs w:val="24"/>
        </w:rPr>
      </w:pPr>
      <w:r>
        <w:rPr>
          <w:rFonts w:hint="eastAsia"/>
          <w:sz w:val="24"/>
          <w:szCs w:val="24"/>
        </w:rPr>
        <w:t>全球卫生是指超越国界范畴、需各国共同合作来解决的卫生相关问</w:t>
      </w:r>
      <w:r>
        <w:rPr>
          <w:rFonts w:hint="eastAsia"/>
          <w:sz w:val="24"/>
          <w:szCs w:val="24"/>
        </w:rPr>
        <w:t xml:space="preserve"> </w:t>
      </w:r>
      <w:r>
        <w:rPr>
          <w:rFonts w:hint="eastAsia"/>
          <w:sz w:val="24"/>
          <w:szCs w:val="24"/>
        </w:rPr>
        <w:t>题。</w:t>
      </w:r>
    </w:p>
    <w:p w:rsidR="00000000" w:rsidRDefault="005F2FD7">
      <w:pPr>
        <w:pStyle w:val="1"/>
        <w:numPr>
          <w:ilvl w:val="0"/>
          <w:numId w:val="21"/>
        </w:numPr>
        <w:tabs>
          <w:tab w:val="left" w:pos="312"/>
        </w:tabs>
        <w:spacing w:line="300" w:lineRule="auto"/>
        <w:ind w:firstLineChars="200" w:firstLine="482"/>
        <w:jc w:val="both"/>
        <w:rPr>
          <w:rFonts w:hint="eastAsia"/>
          <w:sz w:val="24"/>
          <w:szCs w:val="24"/>
        </w:rPr>
      </w:pPr>
      <w:bookmarkStart w:id="6" w:name="_bookmark8"/>
      <w:bookmarkEnd w:id="6"/>
      <w:r>
        <w:rPr>
          <w:rFonts w:hint="eastAsia"/>
          <w:sz w:val="24"/>
          <w:szCs w:val="24"/>
        </w:rPr>
        <w:t>教育计划</w:t>
      </w:r>
    </w:p>
    <w:p w:rsidR="00000000" w:rsidRDefault="005F2FD7" w:rsidP="000A3454">
      <w:pPr>
        <w:pStyle w:val="1"/>
        <w:spacing w:line="300" w:lineRule="auto"/>
        <w:ind w:leftChars="200" w:left="440"/>
        <w:jc w:val="both"/>
        <w:rPr>
          <w:rFonts w:hint="eastAsia"/>
          <w:sz w:val="24"/>
          <w:szCs w:val="24"/>
        </w:rPr>
      </w:pPr>
      <w:r>
        <w:rPr>
          <w:rFonts w:hint="eastAsia"/>
          <w:sz w:val="24"/>
          <w:szCs w:val="24"/>
          <w:lang w:eastAsia="zh-CN"/>
        </w:rPr>
        <w:t>2.1</w:t>
      </w:r>
      <w:r>
        <w:rPr>
          <w:rFonts w:hint="eastAsia"/>
          <w:sz w:val="24"/>
          <w:szCs w:val="24"/>
        </w:rPr>
        <w:t>课程计划与教学方法</w:t>
      </w:r>
    </w:p>
    <w:p w:rsidR="00000000" w:rsidRDefault="005F2FD7" w:rsidP="000A3454">
      <w:pPr>
        <w:pStyle w:val="1"/>
        <w:spacing w:line="300" w:lineRule="auto"/>
        <w:ind w:leftChars="200" w:left="440"/>
        <w:jc w:val="both"/>
        <w:rPr>
          <w:rFonts w:hint="eastAsia"/>
          <w:sz w:val="24"/>
          <w:szCs w:val="24"/>
        </w:rPr>
      </w:pPr>
      <w:r>
        <w:rPr>
          <w:rFonts w:hint="eastAsia"/>
          <w:sz w:val="24"/>
          <w:szCs w:val="24"/>
        </w:rPr>
        <w:t>基本标准：</w:t>
      </w:r>
    </w:p>
    <w:p w:rsidR="00000000" w:rsidRDefault="005F2FD7" w:rsidP="000A3454">
      <w:pPr>
        <w:pStyle w:val="1"/>
        <w:spacing w:line="300" w:lineRule="auto"/>
        <w:ind w:leftChars="200" w:left="440"/>
        <w:jc w:val="both"/>
        <w:rPr>
          <w:rFonts w:hint="eastAsia"/>
          <w:sz w:val="24"/>
          <w:szCs w:val="24"/>
        </w:rPr>
      </w:pPr>
      <w:r>
        <w:rPr>
          <w:rFonts w:hint="eastAsia"/>
          <w:sz w:val="24"/>
          <w:szCs w:val="24"/>
        </w:rPr>
        <w:t>医学院校必须：</w:t>
      </w:r>
    </w:p>
    <w:p w:rsidR="00000000" w:rsidRDefault="005F2FD7">
      <w:pPr>
        <w:pStyle w:val="a7"/>
        <w:numPr>
          <w:ilvl w:val="0"/>
          <w:numId w:val="22"/>
        </w:numPr>
        <w:tabs>
          <w:tab w:val="left" w:pos="994"/>
        </w:tabs>
        <w:spacing w:before="0" w:line="300" w:lineRule="auto"/>
        <w:ind w:left="0" w:right="126" w:firstLine="420"/>
        <w:jc w:val="both"/>
        <w:rPr>
          <w:rFonts w:hint="eastAsia"/>
          <w:sz w:val="24"/>
          <w:szCs w:val="24"/>
        </w:rPr>
      </w:pPr>
      <w:r>
        <w:rPr>
          <w:rFonts w:hint="eastAsia"/>
          <w:sz w:val="24"/>
          <w:szCs w:val="24"/>
        </w:rPr>
        <w:t>依据医疗卫生服务的需要、医学科学的进步和医学模式的转变，制定与本校宗旨、目标、教育结果相适应的课程计划。</w:t>
      </w:r>
    </w:p>
    <w:p w:rsidR="00000000" w:rsidRDefault="005F2FD7">
      <w:pPr>
        <w:pStyle w:val="a7"/>
        <w:numPr>
          <w:ilvl w:val="0"/>
          <w:numId w:val="22"/>
        </w:numPr>
        <w:tabs>
          <w:tab w:val="left" w:pos="994"/>
        </w:tabs>
        <w:spacing w:before="0" w:line="300" w:lineRule="auto"/>
        <w:ind w:left="0" w:right="113" w:firstLine="420"/>
        <w:jc w:val="both"/>
        <w:rPr>
          <w:rFonts w:hint="eastAsia"/>
          <w:sz w:val="24"/>
          <w:szCs w:val="24"/>
        </w:rPr>
      </w:pPr>
      <w:r>
        <w:rPr>
          <w:rFonts w:hint="eastAsia"/>
          <w:sz w:val="24"/>
          <w:szCs w:val="24"/>
        </w:rPr>
        <w:t>课程计划体现加强基础、培养能力、注重素质和发展个性的原则。</w:t>
      </w:r>
    </w:p>
    <w:p w:rsidR="00000000" w:rsidRDefault="005F2FD7">
      <w:pPr>
        <w:pStyle w:val="a7"/>
        <w:numPr>
          <w:ilvl w:val="0"/>
          <w:numId w:val="22"/>
        </w:numPr>
        <w:tabs>
          <w:tab w:val="left" w:pos="993"/>
          <w:tab w:val="left" w:pos="994"/>
        </w:tabs>
        <w:spacing w:before="0" w:line="300" w:lineRule="auto"/>
        <w:ind w:left="0" w:firstLine="420"/>
        <w:jc w:val="both"/>
        <w:rPr>
          <w:rFonts w:hint="eastAsia"/>
          <w:sz w:val="24"/>
          <w:szCs w:val="24"/>
        </w:rPr>
      </w:pPr>
      <w:r>
        <w:rPr>
          <w:rFonts w:hint="eastAsia"/>
          <w:sz w:val="24"/>
          <w:szCs w:val="24"/>
        </w:rPr>
        <w:t>明确课程模式。</w:t>
      </w:r>
    </w:p>
    <w:p w:rsidR="00000000" w:rsidRDefault="005F2FD7">
      <w:pPr>
        <w:pStyle w:val="a7"/>
        <w:numPr>
          <w:ilvl w:val="0"/>
          <w:numId w:val="22"/>
        </w:numPr>
        <w:tabs>
          <w:tab w:val="left" w:pos="993"/>
          <w:tab w:val="left" w:pos="994"/>
        </w:tabs>
        <w:spacing w:before="0" w:line="300" w:lineRule="auto"/>
        <w:ind w:left="0" w:firstLine="420"/>
        <w:jc w:val="both"/>
        <w:rPr>
          <w:rFonts w:hint="eastAsia"/>
          <w:sz w:val="24"/>
          <w:szCs w:val="24"/>
        </w:rPr>
      </w:pPr>
      <w:r>
        <w:rPr>
          <w:rFonts w:hint="eastAsia"/>
          <w:sz w:val="24"/>
          <w:szCs w:val="24"/>
        </w:rPr>
        <w:t>阐明所采用的教学方法。</w:t>
      </w:r>
    </w:p>
    <w:p w:rsidR="00000000" w:rsidRDefault="005F2FD7">
      <w:pPr>
        <w:pStyle w:val="a7"/>
        <w:numPr>
          <w:ilvl w:val="0"/>
          <w:numId w:val="22"/>
        </w:numPr>
        <w:tabs>
          <w:tab w:val="left" w:pos="993"/>
          <w:tab w:val="left" w:pos="994"/>
        </w:tabs>
        <w:spacing w:before="0" w:line="300" w:lineRule="auto"/>
        <w:ind w:left="0" w:firstLine="420"/>
        <w:jc w:val="both"/>
        <w:rPr>
          <w:rFonts w:hint="eastAsia"/>
          <w:sz w:val="24"/>
          <w:szCs w:val="24"/>
        </w:rPr>
      </w:pPr>
      <w:r>
        <w:rPr>
          <w:rFonts w:hint="eastAsia"/>
          <w:sz w:val="24"/>
          <w:szCs w:val="24"/>
        </w:rPr>
        <w:t>培养学生自主学习和终身学习的能力。</w:t>
      </w:r>
    </w:p>
    <w:p w:rsidR="00000000" w:rsidRDefault="005F2FD7">
      <w:pPr>
        <w:pStyle w:val="a7"/>
        <w:numPr>
          <w:ilvl w:val="0"/>
          <w:numId w:val="22"/>
        </w:numPr>
        <w:tabs>
          <w:tab w:val="left" w:pos="993"/>
          <w:tab w:val="left" w:pos="994"/>
        </w:tabs>
        <w:spacing w:before="0" w:line="300" w:lineRule="auto"/>
        <w:ind w:left="0" w:right="3109" w:firstLine="420"/>
        <w:jc w:val="both"/>
        <w:rPr>
          <w:rFonts w:hint="eastAsia"/>
          <w:sz w:val="24"/>
          <w:szCs w:val="24"/>
        </w:rPr>
      </w:pPr>
      <w:r>
        <w:rPr>
          <w:rFonts w:hint="eastAsia"/>
          <w:sz w:val="24"/>
          <w:szCs w:val="24"/>
        </w:rPr>
        <w:t>以平等的原则实施课程计划。</w:t>
      </w:r>
    </w:p>
    <w:p w:rsidR="00000000" w:rsidRDefault="005F2FD7">
      <w:pPr>
        <w:pStyle w:val="a7"/>
        <w:tabs>
          <w:tab w:val="left" w:pos="993"/>
          <w:tab w:val="left" w:pos="994"/>
        </w:tabs>
        <w:spacing w:before="0" w:line="300" w:lineRule="auto"/>
        <w:ind w:left="0" w:right="3109" w:firstLineChars="200" w:firstLine="480"/>
        <w:jc w:val="both"/>
        <w:rPr>
          <w:rFonts w:hint="eastAsia"/>
          <w:sz w:val="24"/>
          <w:szCs w:val="24"/>
        </w:rPr>
      </w:pP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3"/>
          <w:tab w:val="left" w:pos="994"/>
        </w:tabs>
        <w:spacing w:before="0" w:line="300" w:lineRule="auto"/>
        <w:ind w:left="420" w:right="333" w:firstLineChars="200" w:firstLine="480"/>
        <w:jc w:val="both"/>
        <w:rPr>
          <w:rFonts w:hint="eastAsia"/>
          <w:sz w:val="24"/>
          <w:szCs w:val="24"/>
        </w:rPr>
      </w:pPr>
      <w:r>
        <w:rPr>
          <w:rFonts w:hint="eastAsia"/>
          <w:sz w:val="24"/>
          <w:szCs w:val="24"/>
        </w:rPr>
        <w:t>确保课程计划和教学方法能够激发、培养和支持学生自主学习。</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23"/>
        </w:numPr>
        <w:tabs>
          <w:tab w:val="left" w:pos="993"/>
          <w:tab w:val="left" w:pos="994"/>
        </w:tabs>
        <w:spacing w:before="0" w:line="300" w:lineRule="auto"/>
        <w:ind w:left="0" w:right="337" w:firstLine="420"/>
        <w:jc w:val="both"/>
        <w:rPr>
          <w:rFonts w:hint="eastAsia"/>
          <w:sz w:val="24"/>
          <w:szCs w:val="24"/>
        </w:rPr>
      </w:pPr>
      <w:r>
        <w:rPr>
          <w:rFonts w:hint="eastAsia"/>
          <w:sz w:val="24"/>
          <w:szCs w:val="24"/>
        </w:rPr>
        <w:t>课程计划包括培养目标、预期结果、课程模式、课程设置（课程结构、</w:t>
      </w:r>
      <w:r>
        <w:rPr>
          <w:rFonts w:hint="eastAsia"/>
          <w:sz w:val="24"/>
          <w:szCs w:val="24"/>
        </w:rPr>
        <w:t xml:space="preserve"> </w:t>
      </w:r>
      <w:r>
        <w:rPr>
          <w:rFonts w:hint="eastAsia"/>
          <w:sz w:val="24"/>
          <w:szCs w:val="24"/>
        </w:rPr>
        <w:t>组成、学分和时间分</w:t>
      </w:r>
      <w:r>
        <w:rPr>
          <w:rFonts w:hint="eastAsia"/>
          <w:sz w:val="24"/>
          <w:szCs w:val="24"/>
        </w:rPr>
        <w:t>配）和考核方法等。</w:t>
      </w:r>
    </w:p>
    <w:p w:rsidR="00000000" w:rsidRDefault="005F2FD7">
      <w:pPr>
        <w:pStyle w:val="a7"/>
        <w:numPr>
          <w:ilvl w:val="0"/>
          <w:numId w:val="23"/>
        </w:numPr>
        <w:tabs>
          <w:tab w:val="left" w:pos="993"/>
          <w:tab w:val="left" w:pos="994"/>
        </w:tabs>
        <w:spacing w:before="0" w:line="300" w:lineRule="auto"/>
        <w:ind w:left="0" w:firstLine="420"/>
        <w:jc w:val="both"/>
        <w:rPr>
          <w:rFonts w:hint="eastAsia"/>
          <w:sz w:val="24"/>
          <w:szCs w:val="24"/>
        </w:rPr>
      </w:pPr>
      <w:r>
        <w:rPr>
          <w:rFonts w:hint="eastAsia"/>
          <w:sz w:val="24"/>
          <w:szCs w:val="24"/>
        </w:rPr>
        <w:t>课程模式可以以学科、器官系统、临床问题、案例等为基础。</w:t>
      </w:r>
    </w:p>
    <w:p w:rsidR="00000000" w:rsidRDefault="005F2FD7">
      <w:pPr>
        <w:pStyle w:val="a7"/>
        <w:numPr>
          <w:ilvl w:val="0"/>
          <w:numId w:val="23"/>
        </w:numPr>
        <w:tabs>
          <w:tab w:val="left" w:pos="994"/>
        </w:tabs>
        <w:spacing w:before="0" w:line="300" w:lineRule="auto"/>
        <w:ind w:left="0" w:right="337" w:firstLine="420"/>
        <w:jc w:val="both"/>
        <w:rPr>
          <w:rFonts w:hint="eastAsia"/>
          <w:sz w:val="24"/>
          <w:szCs w:val="24"/>
        </w:rPr>
      </w:pPr>
      <w:r>
        <w:rPr>
          <w:rFonts w:hint="eastAsia"/>
          <w:sz w:val="24"/>
          <w:szCs w:val="24"/>
        </w:rPr>
        <w:t>教学方法含教与学两个方面，包括课堂讲授、小组讨论、基于问题或</w:t>
      </w:r>
      <w:r>
        <w:rPr>
          <w:rFonts w:hint="eastAsia"/>
          <w:sz w:val="24"/>
          <w:szCs w:val="24"/>
        </w:rPr>
        <w:t xml:space="preserve">  </w:t>
      </w:r>
      <w:r>
        <w:rPr>
          <w:rFonts w:hint="eastAsia"/>
          <w:sz w:val="24"/>
          <w:szCs w:val="24"/>
        </w:rPr>
        <w:t>案例的学习、同伴学习、实验、见（实）习、床旁教学、临床示教、临床技能训练以及社区实践和网络教学等。</w:t>
      </w:r>
    </w:p>
    <w:p w:rsidR="00000000" w:rsidRDefault="005F2FD7">
      <w:pPr>
        <w:pStyle w:val="a7"/>
        <w:numPr>
          <w:ilvl w:val="0"/>
          <w:numId w:val="23"/>
        </w:numPr>
        <w:tabs>
          <w:tab w:val="left" w:pos="993"/>
          <w:tab w:val="left" w:pos="994"/>
        </w:tabs>
        <w:spacing w:before="0" w:line="300" w:lineRule="auto"/>
        <w:ind w:left="0" w:right="107" w:firstLine="420"/>
        <w:jc w:val="both"/>
        <w:rPr>
          <w:rFonts w:hint="eastAsia"/>
          <w:sz w:val="24"/>
          <w:szCs w:val="24"/>
        </w:rPr>
      </w:pPr>
      <w:r>
        <w:rPr>
          <w:rFonts w:hint="eastAsia"/>
          <w:sz w:val="24"/>
          <w:szCs w:val="24"/>
        </w:rPr>
        <w:t>平等的原则是指所有提供教学和实践的人，都必须遵守公平性和多样化的原则，在保持教育和标准的稳定性时，院校教学管理、学生评价、培训的</w:t>
      </w:r>
      <w:r>
        <w:rPr>
          <w:rFonts w:hint="eastAsia"/>
          <w:sz w:val="24"/>
          <w:szCs w:val="24"/>
        </w:rPr>
        <w:lastRenderedPageBreak/>
        <w:t>规章制度要充分考虑到学生的性别、民族、宗教、性取向、文</w:t>
      </w:r>
      <w:r>
        <w:rPr>
          <w:rFonts w:hint="eastAsia"/>
          <w:sz w:val="24"/>
          <w:szCs w:val="24"/>
        </w:rPr>
        <w:t xml:space="preserve"> </w:t>
      </w:r>
      <w:r>
        <w:rPr>
          <w:rFonts w:hint="eastAsia"/>
          <w:sz w:val="24"/>
          <w:szCs w:val="24"/>
        </w:rPr>
        <w:t>化、社会背景等。</w:t>
      </w:r>
    </w:p>
    <w:p w:rsidR="00000000" w:rsidRDefault="005F2FD7">
      <w:pPr>
        <w:pStyle w:val="a7"/>
        <w:numPr>
          <w:ilvl w:val="0"/>
          <w:numId w:val="23"/>
        </w:numPr>
        <w:tabs>
          <w:tab w:val="left" w:pos="993"/>
          <w:tab w:val="left" w:pos="994"/>
        </w:tabs>
        <w:spacing w:before="0" w:line="300" w:lineRule="auto"/>
        <w:ind w:left="0" w:firstLine="420"/>
        <w:jc w:val="both"/>
        <w:rPr>
          <w:rFonts w:hint="eastAsia"/>
          <w:sz w:val="24"/>
          <w:szCs w:val="24"/>
          <w:lang w:eastAsia="zh-CN"/>
        </w:rPr>
      </w:pPr>
      <w:r>
        <w:rPr>
          <w:rFonts w:hint="eastAsia"/>
          <w:sz w:val="24"/>
          <w:szCs w:val="24"/>
        </w:rPr>
        <w:t>课程计划和教学方法需要以现代学习理论为基础。</w:t>
      </w:r>
    </w:p>
    <w:p w:rsidR="00000000" w:rsidRDefault="005F2FD7">
      <w:pPr>
        <w:pStyle w:val="a7"/>
        <w:tabs>
          <w:tab w:val="left" w:pos="993"/>
          <w:tab w:val="left" w:pos="994"/>
        </w:tabs>
        <w:spacing w:before="0" w:line="300" w:lineRule="auto"/>
        <w:ind w:left="420" w:firstLine="0"/>
        <w:jc w:val="both"/>
        <w:rPr>
          <w:rFonts w:hint="eastAsia"/>
          <w:sz w:val="24"/>
          <w:szCs w:val="24"/>
          <w:lang w:eastAsia="zh-CN"/>
        </w:rPr>
      </w:pPr>
      <w:r>
        <w:rPr>
          <w:rFonts w:hint="eastAsia"/>
          <w:sz w:val="24"/>
          <w:szCs w:val="24"/>
          <w:lang w:eastAsia="zh-CN"/>
        </w:rPr>
        <w:t>2.2</w:t>
      </w:r>
      <w:r>
        <w:rPr>
          <w:rFonts w:hint="eastAsia"/>
          <w:sz w:val="24"/>
          <w:szCs w:val="24"/>
        </w:rPr>
        <w:t>科学方法教</w:t>
      </w:r>
      <w:r>
        <w:rPr>
          <w:rFonts w:hint="eastAsia"/>
          <w:sz w:val="24"/>
          <w:szCs w:val="24"/>
          <w:lang w:eastAsia="zh-CN"/>
        </w:rPr>
        <w:t>育</w:t>
      </w:r>
    </w:p>
    <w:p w:rsidR="00000000" w:rsidRDefault="005F2FD7">
      <w:pPr>
        <w:spacing w:line="300" w:lineRule="auto"/>
        <w:ind w:firstLineChars="200" w:firstLine="480"/>
        <w:rPr>
          <w:rFonts w:hint="eastAsia"/>
          <w:sz w:val="24"/>
          <w:szCs w:val="24"/>
          <w:lang w:eastAsia="zh-CN"/>
        </w:rPr>
      </w:pPr>
      <w:r>
        <w:rPr>
          <w:rFonts w:hint="eastAsia"/>
          <w:sz w:val="24"/>
          <w:szCs w:val="24"/>
        </w:rPr>
        <w:t>基本</w:t>
      </w:r>
      <w:r>
        <w:rPr>
          <w:rFonts w:hint="eastAsia"/>
          <w:sz w:val="24"/>
          <w:szCs w:val="24"/>
        </w:rPr>
        <w:t>标准</w:t>
      </w:r>
      <w:r>
        <w:rPr>
          <w:rFonts w:hint="eastAsia"/>
          <w:sz w:val="24"/>
          <w:szCs w:val="24"/>
          <w:lang w:eastAsia="zh-CN"/>
        </w:rPr>
        <w:t>：</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tabs>
          <w:tab w:val="left" w:pos="993"/>
          <w:tab w:val="left" w:pos="994"/>
        </w:tabs>
        <w:spacing w:before="0" w:line="300" w:lineRule="auto"/>
        <w:ind w:left="0" w:firstLineChars="200" w:firstLine="480"/>
        <w:jc w:val="both"/>
        <w:rPr>
          <w:rFonts w:hint="eastAsia"/>
          <w:sz w:val="24"/>
          <w:szCs w:val="24"/>
        </w:rPr>
      </w:pPr>
      <w:r>
        <w:rPr>
          <w:rFonts w:hint="eastAsia"/>
          <w:sz w:val="24"/>
          <w:szCs w:val="24"/>
        </w:rPr>
        <w:t>在整个课程计划中体现：</w:t>
      </w:r>
    </w:p>
    <w:p w:rsidR="00000000" w:rsidRDefault="005F2FD7">
      <w:pPr>
        <w:pStyle w:val="a7"/>
        <w:numPr>
          <w:ilvl w:val="0"/>
          <w:numId w:val="24"/>
        </w:numPr>
        <w:tabs>
          <w:tab w:val="left" w:pos="1380"/>
          <w:tab w:val="left" w:pos="1381"/>
        </w:tabs>
        <w:spacing w:before="0" w:line="300" w:lineRule="auto"/>
        <w:ind w:firstLine="420"/>
        <w:jc w:val="both"/>
        <w:rPr>
          <w:rFonts w:hint="eastAsia"/>
          <w:sz w:val="24"/>
          <w:szCs w:val="24"/>
        </w:rPr>
      </w:pPr>
      <w:r>
        <w:rPr>
          <w:rFonts w:hint="eastAsia"/>
          <w:sz w:val="24"/>
          <w:szCs w:val="24"/>
        </w:rPr>
        <w:t>科学方法原理，强调分析性、批判性思维能力的培养。</w:t>
      </w:r>
    </w:p>
    <w:p w:rsidR="00000000" w:rsidRDefault="005F2FD7">
      <w:pPr>
        <w:pStyle w:val="a7"/>
        <w:numPr>
          <w:ilvl w:val="0"/>
          <w:numId w:val="24"/>
        </w:numPr>
        <w:tabs>
          <w:tab w:val="left" w:pos="1380"/>
          <w:tab w:val="left" w:pos="1381"/>
        </w:tabs>
        <w:spacing w:before="0" w:line="300" w:lineRule="auto"/>
        <w:ind w:firstLine="420"/>
        <w:jc w:val="both"/>
        <w:rPr>
          <w:rFonts w:hint="eastAsia"/>
          <w:sz w:val="24"/>
          <w:szCs w:val="24"/>
        </w:rPr>
      </w:pPr>
      <w:r>
        <w:rPr>
          <w:rFonts w:hint="eastAsia"/>
          <w:sz w:val="24"/>
          <w:szCs w:val="24"/>
        </w:rPr>
        <w:t>医学研究方法的训练。</w:t>
      </w:r>
    </w:p>
    <w:p w:rsidR="00000000" w:rsidRDefault="005F2FD7">
      <w:pPr>
        <w:pStyle w:val="a7"/>
        <w:numPr>
          <w:ilvl w:val="0"/>
          <w:numId w:val="24"/>
        </w:numPr>
        <w:tabs>
          <w:tab w:val="left" w:pos="1380"/>
          <w:tab w:val="left" w:pos="1381"/>
        </w:tabs>
        <w:spacing w:before="0" w:line="300" w:lineRule="auto"/>
        <w:ind w:right="3663" w:firstLine="420"/>
        <w:jc w:val="both"/>
        <w:rPr>
          <w:rFonts w:hint="eastAsia"/>
          <w:sz w:val="24"/>
          <w:szCs w:val="24"/>
        </w:rPr>
      </w:pPr>
      <w:r>
        <w:rPr>
          <w:rFonts w:hint="eastAsia"/>
          <w:sz w:val="24"/>
          <w:szCs w:val="24"/>
        </w:rPr>
        <w:t>循证医学思想的建立。</w:t>
      </w:r>
      <w:r>
        <w:rPr>
          <w:rFonts w:hint="eastAsia"/>
          <w:sz w:val="24"/>
          <w:szCs w:val="24"/>
        </w:rPr>
        <w:t xml:space="preserve"> </w:t>
      </w:r>
    </w:p>
    <w:p w:rsidR="00000000" w:rsidRDefault="005F2FD7">
      <w:pPr>
        <w:pStyle w:val="a7"/>
        <w:tabs>
          <w:tab w:val="left" w:pos="1380"/>
          <w:tab w:val="left" w:pos="1381"/>
        </w:tabs>
        <w:spacing w:before="0" w:line="300" w:lineRule="auto"/>
        <w:ind w:left="0" w:right="3663" w:firstLineChars="200" w:firstLine="480"/>
        <w:jc w:val="both"/>
        <w:rPr>
          <w:rFonts w:hint="eastAsia"/>
          <w:sz w:val="24"/>
          <w:szCs w:val="24"/>
        </w:rPr>
      </w:pP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r>
        <w:rPr>
          <w:rFonts w:hint="eastAsia"/>
        </w:rPr>
        <w:t>:</w:t>
      </w:r>
    </w:p>
    <w:p w:rsidR="00000000" w:rsidRDefault="005F2FD7">
      <w:pPr>
        <w:pStyle w:val="a7"/>
        <w:numPr>
          <w:ilvl w:val="0"/>
          <w:numId w:val="25"/>
        </w:numPr>
        <w:tabs>
          <w:tab w:val="left" w:pos="993"/>
          <w:tab w:val="left" w:pos="994"/>
        </w:tabs>
        <w:spacing w:before="0" w:line="300" w:lineRule="auto"/>
        <w:ind w:left="0" w:firstLine="420"/>
        <w:jc w:val="both"/>
        <w:rPr>
          <w:rFonts w:hint="eastAsia"/>
          <w:sz w:val="24"/>
          <w:szCs w:val="24"/>
        </w:rPr>
      </w:pPr>
      <w:r>
        <w:rPr>
          <w:rFonts w:hint="eastAsia"/>
          <w:sz w:val="24"/>
          <w:szCs w:val="24"/>
        </w:rPr>
        <w:t>鼓励学生参与科学研究，并将学生科研训练纳入课程计划。将原创的或前沿的研究纳入教学过程中。</w:t>
      </w:r>
    </w:p>
    <w:p w:rsidR="00000000" w:rsidRDefault="005F2FD7">
      <w:pPr>
        <w:pStyle w:val="a7"/>
        <w:numPr>
          <w:ilvl w:val="0"/>
          <w:numId w:val="25"/>
        </w:numPr>
        <w:tabs>
          <w:tab w:val="left" w:pos="993"/>
          <w:tab w:val="left" w:pos="994"/>
        </w:tabs>
        <w:spacing w:before="0" w:line="300" w:lineRule="auto"/>
        <w:ind w:left="0" w:right="340" w:firstLine="420"/>
        <w:jc w:val="both"/>
        <w:rPr>
          <w:rFonts w:hint="eastAsia"/>
          <w:sz w:val="24"/>
          <w:szCs w:val="24"/>
        </w:rPr>
      </w:pPr>
      <w:r>
        <w:rPr>
          <w:rFonts w:hint="eastAsia"/>
          <w:sz w:val="24"/>
          <w:szCs w:val="24"/>
        </w:rPr>
        <w:t>将科学方法原理、医学研究方法包括循证医学观念的教育贯穿整个人才培养过程。</w:t>
      </w:r>
    </w:p>
    <w:p w:rsidR="00000000" w:rsidRDefault="005F2FD7">
      <w:pPr>
        <w:spacing w:line="300" w:lineRule="auto"/>
        <w:ind w:firstLineChars="200" w:firstLine="480"/>
        <w:rPr>
          <w:rFonts w:hint="eastAsia"/>
          <w:sz w:val="24"/>
          <w:szCs w:val="24"/>
        </w:rPr>
      </w:pPr>
      <w:r>
        <w:rPr>
          <w:rFonts w:hint="eastAsia"/>
          <w:sz w:val="24"/>
          <w:szCs w:val="24"/>
          <w:lang w:eastAsia="zh-CN"/>
        </w:rPr>
        <w:t>2.3</w:t>
      </w:r>
      <w:r>
        <w:rPr>
          <w:rFonts w:hint="eastAsia"/>
          <w:sz w:val="24"/>
          <w:szCs w:val="24"/>
        </w:rPr>
        <w:t>人文社会科学和自然科学课程</w:t>
      </w:r>
    </w:p>
    <w:p w:rsidR="00000000" w:rsidRDefault="005F2FD7">
      <w:pPr>
        <w:spacing w:line="300" w:lineRule="auto"/>
        <w:ind w:firstLineChars="200" w:firstLine="480"/>
        <w:rPr>
          <w:rFonts w:hint="eastAsia"/>
          <w:sz w:val="24"/>
          <w:szCs w:val="24"/>
          <w:lang w:eastAsia="zh-CN"/>
        </w:rPr>
      </w:pPr>
      <w:r>
        <w:rPr>
          <w:rFonts w:hint="eastAsia"/>
          <w:sz w:val="24"/>
          <w:szCs w:val="24"/>
        </w:rPr>
        <w:t>基本标准</w:t>
      </w:r>
      <w:r>
        <w:rPr>
          <w:rFonts w:hint="eastAsia"/>
          <w:sz w:val="24"/>
          <w:szCs w:val="24"/>
          <w:lang w:eastAsia="zh-CN"/>
        </w:rPr>
        <w:t>：</w:t>
      </w:r>
    </w:p>
    <w:p w:rsidR="00000000" w:rsidRDefault="005F2FD7">
      <w:pPr>
        <w:pStyle w:val="a6"/>
        <w:spacing w:line="300" w:lineRule="auto"/>
        <w:ind w:left="0" w:firstLineChars="200" w:firstLine="480"/>
        <w:jc w:val="both"/>
        <w:rPr>
          <w:rFonts w:hint="eastAsia"/>
          <w:lang w:eastAsia="zh-CN"/>
        </w:rPr>
      </w:pPr>
      <w:r>
        <w:rPr>
          <w:rFonts w:hint="eastAsia"/>
        </w:rPr>
        <w:t>医学院校必须</w:t>
      </w:r>
      <w:r>
        <w:rPr>
          <w:rFonts w:hint="eastAsia"/>
          <w:lang w:eastAsia="zh-CN"/>
        </w:rPr>
        <w:t>：</w:t>
      </w:r>
    </w:p>
    <w:p w:rsidR="00000000" w:rsidRDefault="005F2FD7">
      <w:pPr>
        <w:pStyle w:val="a7"/>
        <w:tabs>
          <w:tab w:val="left" w:pos="993"/>
          <w:tab w:val="left" w:pos="994"/>
        </w:tabs>
        <w:spacing w:before="0" w:line="300" w:lineRule="auto"/>
        <w:ind w:left="0" w:firstLineChars="200" w:firstLine="480"/>
        <w:jc w:val="both"/>
        <w:rPr>
          <w:rFonts w:hint="eastAsia"/>
          <w:sz w:val="24"/>
          <w:szCs w:val="24"/>
        </w:rPr>
      </w:pPr>
      <w:r>
        <w:rPr>
          <w:rFonts w:hint="eastAsia"/>
          <w:sz w:val="24"/>
          <w:szCs w:val="24"/>
        </w:rPr>
        <w:t>在整个课程计划中覆盖下列领域的内容：</w:t>
      </w:r>
    </w:p>
    <w:p w:rsidR="00000000" w:rsidRDefault="005F2FD7">
      <w:pPr>
        <w:pStyle w:val="a7"/>
        <w:numPr>
          <w:ilvl w:val="0"/>
          <w:numId w:val="26"/>
        </w:numPr>
        <w:tabs>
          <w:tab w:val="left" w:pos="1380"/>
          <w:tab w:val="left" w:pos="1381"/>
        </w:tabs>
        <w:spacing w:before="0" w:line="300" w:lineRule="auto"/>
        <w:ind w:right="338" w:firstLine="420"/>
        <w:jc w:val="both"/>
        <w:rPr>
          <w:rFonts w:hint="eastAsia"/>
          <w:sz w:val="24"/>
          <w:szCs w:val="24"/>
        </w:rPr>
      </w:pPr>
      <w:r>
        <w:rPr>
          <w:rFonts w:hint="eastAsia"/>
          <w:sz w:val="24"/>
          <w:szCs w:val="24"/>
        </w:rPr>
        <w:t>人文社会科学，特别强调思想道德修养、医学伦理、卫生法学。</w:t>
      </w:r>
    </w:p>
    <w:p w:rsidR="00000000" w:rsidRDefault="005F2FD7">
      <w:pPr>
        <w:pStyle w:val="a6"/>
        <w:numPr>
          <w:ilvl w:val="0"/>
          <w:numId w:val="26"/>
        </w:numPr>
        <w:tabs>
          <w:tab w:val="left" w:pos="1380"/>
        </w:tabs>
        <w:spacing w:line="300" w:lineRule="auto"/>
        <w:ind w:right="4983" w:firstLine="420"/>
        <w:jc w:val="both"/>
        <w:rPr>
          <w:rFonts w:hint="eastAsia"/>
        </w:rPr>
      </w:pPr>
      <w:r>
        <w:rPr>
          <w:rFonts w:hint="eastAsia"/>
        </w:rPr>
        <w:t>自然科学。</w:t>
      </w:r>
    </w:p>
    <w:p w:rsidR="00000000" w:rsidRDefault="005F2FD7">
      <w:pPr>
        <w:pStyle w:val="a6"/>
        <w:tabs>
          <w:tab w:val="left" w:pos="1380"/>
        </w:tabs>
        <w:spacing w:line="300" w:lineRule="auto"/>
        <w:ind w:left="0" w:right="4983" w:firstLineChars="200" w:firstLine="480"/>
        <w:jc w:val="both"/>
        <w:rPr>
          <w:rFonts w:hint="eastAsia"/>
        </w:rPr>
      </w:pPr>
      <w:r>
        <w:rPr>
          <w:rFonts w:hint="eastAsia"/>
        </w:rPr>
        <w:t>发展标</w:t>
      </w:r>
      <w:r>
        <w:rPr>
          <w:rFonts w:hint="eastAsia"/>
        </w:rPr>
        <w:t>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4"/>
        </w:tabs>
        <w:spacing w:before="0" w:line="300" w:lineRule="auto"/>
        <w:ind w:left="0" w:right="336" w:firstLineChars="200" w:firstLine="480"/>
        <w:jc w:val="both"/>
        <w:rPr>
          <w:rFonts w:hint="eastAsia"/>
          <w:sz w:val="24"/>
          <w:szCs w:val="24"/>
        </w:rPr>
      </w:pPr>
      <w:r>
        <w:rPr>
          <w:rFonts w:hint="eastAsia"/>
          <w:sz w:val="24"/>
          <w:szCs w:val="24"/>
        </w:rPr>
        <w:t>将人文社会科学等融入医学专业教学中，重视职业素质的培养。调整并优化课程计划中人文社会科学的内容和权重，以适应：</w:t>
      </w:r>
    </w:p>
    <w:p w:rsidR="00000000" w:rsidRDefault="005F2FD7">
      <w:pPr>
        <w:pStyle w:val="a7"/>
        <w:numPr>
          <w:ilvl w:val="0"/>
          <w:numId w:val="27"/>
        </w:numPr>
        <w:tabs>
          <w:tab w:val="left" w:pos="1380"/>
          <w:tab w:val="left" w:pos="1381"/>
        </w:tabs>
        <w:spacing w:before="0" w:line="300" w:lineRule="auto"/>
        <w:ind w:firstLine="420"/>
        <w:jc w:val="both"/>
        <w:rPr>
          <w:rFonts w:hint="eastAsia"/>
          <w:sz w:val="24"/>
          <w:szCs w:val="24"/>
        </w:rPr>
      </w:pPr>
      <w:r>
        <w:rPr>
          <w:rFonts w:hint="eastAsia"/>
          <w:sz w:val="24"/>
          <w:szCs w:val="24"/>
        </w:rPr>
        <w:t>科学技术和临床医学发展。</w:t>
      </w:r>
    </w:p>
    <w:p w:rsidR="00000000" w:rsidRDefault="005F2FD7">
      <w:pPr>
        <w:pStyle w:val="a7"/>
        <w:numPr>
          <w:ilvl w:val="0"/>
          <w:numId w:val="27"/>
        </w:numPr>
        <w:tabs>
          <w:tab w:val="left" w:pos="1380"/>
          <w:tab w:val="left" w:pos="1381"/>
        </w:tabs>
        <w:spacing w:before="0" w:line="300" w:lineRule="auto"/>
        <w:ind w:firstLine="420"/>
        <w:jc w:val="both"/>
        <w:rPr>
          <w:rFonts w:hint="eastAsia"/>
          <w:sz w:val="24"/>
          <w:szCs w:val="24"/>
        </w:rPr>
      </w:pPr>
      <w:r>
        <w:rPr>
          <w:rFonts w:hint="eastAsia"/>
          <w:sz w:val="24"/>
          <w:szCs w:val="24"/>
        </w:rPr>
        <w:t>社会和医疗卫生体系当前和未来的需求。</w:t>
      </w:r>
    </w:p>
    <w:p w:rsidR="00000000" w:rsidRDefault="005F2FD7">
      <w:pPr>
        <w:pStyle w:val="a7"/>
        <w:numPr>
          <w:ilvl w:val="0"/>
          <w:numId w:val="27"/>
        </w:numPr>
        <w:tabs>
          <w:tab w:val="left" w:pos="1380"/>
          <w:tab w:val="left" w:pos="1381"/>
        </w:tabs>
        <w:spacing w:before="0" w:line="300" w:lineRule="auto"/>
        <w:ind w:firstLine="420"/>
        <w:jc w:val="both"/>
        <w:rPr>
          <w:rFonts w:hint="eastAsia"/>
          <w:sz w:val="24"/>
          <w:szCs w:val="24"/>
        </w:rPr>
      </w:pPr>
      <w:r>
        <w:rPr>
          <w:rFonts w:hint="eastAsia"/>
          <w:sz w:val="24"/>
          <w:szCs w:val="24"/>
        </w:rPr>
        <w:t>不断变化的人口和文化环境的需要。</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28"/>
        </w:numPr>
        <w:tabs>
          <w:tab w:val="left" w:pos="994"/>
        </w:tabs>
        <w:spacing w:before="0" w:line="300" w:lineRule="auto"/>
        <w:ind w:left="0" w:right="340" w:firstLine="420"/>
        <w:jc w:val="both"/>
        <w:rPr>
          <w:rFonts w:hint="eastAsia"/>
          <w:sz w:val="24"/>
          <w:szCs w:val="24"/>
        </w:rPr>
      </w:pPr>
      <w:r>
        <w:rPr>
          <w:rFonts w:hint="eastAsia"/>
          <w:sz w:val="24"/>
          <w:szCs w:val="24"/>
        </w:rPr>
        <w:t>根据当地的需求、利益和传统，人文社会科学可以包括医学伦理学、</w:t>
      </w:r>
      <w:r>
        <w:rPr>
          <w:rFonts w:hint="eastAsia"/>
          <w:sz w:val="24"/>
          <w:szCs w:val="24"/>
        </w:rPr>
        <w:t xml:space="preserve"> </w:t>
      </w:r>
      <w:r>
        <w:rPr>
          <w:rFonts w:hint="eastAsia"/>
          <w:sz w:val="24"/>
          <w:szCs w:val="24"/>
        </w:rPr>
        <w:t>卫生法学、医学心理学、医学社会学、卫生管理学等，每门课程涵盖的内容和深度取决于医学院校的教育目标。鼓励将人文社会科学知识内容有机地融入专业课程教学。</w:t>
      </w:r>
    </w:p>
    <w:p w:rsidR="00000000" w:rsidRDefault="005F2FD7">
      <w:pPr>
        <w:pStyle w:val="a7"/>
        <w:numPr>
          <w:ilvl w:val="0"/>
          <w:numId w:val="28"/>
        </w:numPr>
        <w:tabs>
          <w:tab w:val="left" w:pos="993"/>
          <w:tab w:val="left" w:pos="994"/>
        </w:tabs>
        <w:spacing w:before="0" w:line="300" w:lineRule="auto"/>
        <w:ind w:left="0" w:firstLine="420"/>
        <w:jc w:val="both"/>
        <w:rPr>
          <w:rFonts w:hint="eastAsia"/>
          <w:sz w:val="24"/>
          <w:szCs w:val="24"/>
        </w:rPr>
      </w:pPr>
      <w:r>
        <w:rPr>
          <w:rFonts w:hint="eastAsia"/>
          <w:sz w:val="24"/>
          <w:szCs w:val="24"/>
        </w:rPr>
        <w:t>自然科学包括数学、物理、化学等。</w:t>
      </w:r>
    </w:p>
    <w:p w:rsidR="00000000" w:rsidRDefault="005F2FD7">
      <w:pPr>
        <w:pStyle w:val="a7"/>
        <w:tabs>
          <w:tab w:val="left" w:pos="993"/>
          <w:tab w:val="left" w:pos="994"/>
        </w:tabs>
        <w:spacing w:before="0" w:line="300" w:lineRule="auto"/>
        <w:ind w:left="420" w:firstLine="0"/>
        <w:jc w:val="both"/>
        <w:rPr>
          <w:rFonts w:hint="eastAsia"/>
          <w:sz w:val="24"/>
          <w:szCs w:val="24"/>
          <w:lang w:eastAsia="zh-CN"/>
        </w:rPr>
      </w:pPr>
      <w:r>
        <w:rPr>
          <w:rFonts w:hint="eastAsia"/>
          <w:sz w:val="24"/>
          <w:szCs w:val="24"/>
          <w:lang w:eastAsia="zh-CN"/>
        </w:rPr>
        <w:lastRenderedPageBreak/>
        <w:t>2.4</w:t>
      </w:r>
      <w:r>
        <w:rPr>
          <w:rFonts w:hint="eastAsia"/>
          <w:sz w:val="24"/>
          <w:szCs w:val="24"/>
          <w:lang w:eastAsia="zh-CN"/>
        </w:rPr>
        <w:t>生物医学课程</w:t>
      </w:r>
    </w:p>
    <w:p w:rsidR="00000000" w:rsidRDefault="005F2FD7">
      <w:pPr>
        <w:pStyle w:val="a7"/>
        <w:tabs>
          <w:tab w:val="left" w:pos="993"/>
          <w:tab w:val="left" w:pos="994"/>
        </w:tabs>
        <w:spacing w:before="0" w:line="300" w:lineRule="auto"/>
        <w:ind w:left="420" w:firstLine="0"/>
        <w:jc w:val="both"/>
        <w:rPr>
          <w:sz w:val="24"/>
          <w:szCs w:val="24"/>
          <w:lang w:eastAsia="zh-CN"/>
        </w:rPr>
      </w:pPr>
      <w:r>
        <w:rPr>
          <w:rFonts w:hint="eastAsia"/>
          <w:sz w:val="24"/>
          <w:szCs w:val="24"/>
          <w:lang w:eastAsia="zh-CN"/>
        </w:rPr>
        <w:t>基本</w:t>
      </w:r>
      <w:r>
        <w:rPr>
          <w:rFonts w:hint="eastAsia"/>
          <w:sz w:val="24"/>
          <w:szCs w:val="24"/>
          <w:lang w:eastAsia="zh-CN"/>
        </w:rPr>
        <w:t>标准：</w:t>
      </w:r>
    </w:p>
    <w:p w:rsidR="00000000" w:rsidRDefault="005F2FD7">
      <w:pPr>
        <w:pStyle w:val="a7"/>
        <w:tabs>
          <w:tab w:val="left" w:pos="993"/>
          <w:tab w:val="left" w:pos="994"/>
        </w:tabs>
        <w:spacing w:before="0" w:line="300" w:lineRule="auto"/>
        <w:ind w:left="420" w:firstLine="0"/>
        <w:jc w:val="both"/>
        <w:rPr>
          <w:rFonts w:hint="eastAsia"/>
          <w:sz w:val="24"/>
          <w:szCs w:val="24"/>
        </w:rPr>
      </w:pPr>
      <w:r>
        <w:rPr>
          <w:rFonts w:hint="eastAsia"/>
          <w:sz w:val="24"/>
          <w:szCs w:val="24"/>
        </w:rPr>
        <w:t>医学院校必须：</w:t>
      </w:r>
    </w:p>
    <w:p w:rsidR="00000000" w:rsidRDefault="005F2FD7">
      <w:pPr>
        <w:pStyle w:val="a7"/>
        <w:tabs>
          <w:tab w:val="left" w:pos="993"/>
          <w:tab w:val="left" w:pos="994"/>
        </w:tabs>
        <w:spacing w:before="0" w:line="300" w:lineRule="auto"/>
        <w:ind w:left="0" w:right="101" w:firstLineChars="200" w:firstLine="480"/>
        <w:jc w:val="both"/>
        <w:rPr>
          <w:rFonts w:hint="eastAsia"/>
          <w:sz w:val="24"/>
          <w:szCs w:val="24"/>
        </w:rPr>
      </w:pPr>
      <w:r>
        <w:rPr>
          <w:rFonts w:hint="eastAsia"/>
          <w:sz w:val="24"/>
          <w:szCs w:val="24"/>
        </w:rPr>
        <w:t>在课程计划中开设生物医学基础课程，使学生全面了解医学科学知识，</w:t>
      </w:r>
      <w:r>
        <w:rPr>
          <w:rFonts w:hint="eastAsia"/>
          <w:sz w:val="24"/>
          <w:szCs w:val="24"/>
        </w:rPr>
        <w:t xml:space="preserve"> </w:t>
      </w:r>
      <w:r>
        <w:rPr>
          <w:rFonts w:hint="eastAsia"/>
          <w:sz w:val="24"/>
          <w:szCs w:val="24"/>
        </w:rPr>
        <w:t>掌握基本概念和方法，并了解在临床中的应用。</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4"/>
        </w:tabs>
        <w:spacing w:before="0" w:line="300" w:lineRule="auto"/>
        <w:ind w:left="0" w:right="344" w:firstLineChars="200" w:firstLine="480"/>
        <w:jc w:val="both"/>
        <w:rPr>
          <w:rFonts w:hint="eastAsia"/>
          <w:sz w:val="24"/>
          <w:szCs w:val="24"/>
        </w:rPr>
      </w:pPr>
      <w:r>
        <w:rPr>
          <w:rFonts w:hint="eastAsia"/>
          <w:sz w:val="24"/>
          <w:szCs w:val="24"/>
        </w:rPr>
        <w:t>根据科学技术和医学发展以及社会对卫生保健服务的需求调整生物医学课程。</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tabs>
          <w:tab w:val="left" w:pos="999"/>
        </w:tabs>
        <w:spacing w:before="0" w:line="300" w:lineRule="auto"/>
        <w:ind w:left="0" w:right="344" w:firstLineChars="200" w:firstLine="480"/>
        <w:jc w:val="both"/>
        <w:rPr>
          <w:rFonts w:hint="eastAsia"/>
          <w:sz w:val="24"/>
          <w:szCs w:val="24"/>
        </w:rPr>
      </w:pPr>
      <w:r>
        <w:rPr>
          <w:rFonts w:hint="eastAsia"/>
          <w:sz w:val="24"/>
          <w:szCs w:val="24"/>
        </w:rPr>
        <w:t>生物医学课程包括人体解剖学、组织学与胚胎学、病理学、病原生物</w:t>
      </w:r>
      <w:r>
        <w:rPr>
          <w:rFonts w:hint="eastAsia"/>
          <w:sz w:val="24"/>
          <w:szCs w:val="24"/>
        </w:rPr>
        <w:t xml:space="preserve"> </w:t>
      </w:r>
      <w:r>
        <w:rPr>
          <w:rFonts w:hint="eastAsia"/>
          <w:sz w:val="24"/>
          <w:szCs w:val="24"/>
        </w:rPr>
        <w:t>学、细胞生物学、医学遗传学、生物化学、生理学、医学免疫学、药理学、病理生理学等核心课程；以及分子生物学、神经生物学、生物物理、生物信息等拓展课程。以上课程也可以整合的形式呈现。核心课程应列为必修课程，拓展课程依</w:t>
      </w:r>
      <w:r>
        <w:rPr>
          <w:rFonts w:hint="eastAsia"/>
          <w:sz w:val="24"/>
          <w:szCs w:val="24"/>
        </w:rPr>
        <w:t>培养目标的不同，可列为必修或选修课程。</w:t>
      </w:r>
    </w:p>
    <w:p w:rsidR="00000000" w:rsidRDefault="005F2FD7">
      <w:pPr>
        <w:spacing w:line="300" w:lineRule="auto"/>
        <w:ind w:firstLineChars="200" w:firstLine="480"/>
        <w:jc w:val="both"/>
        <w:rPr>
          <w:rFonts w:hint="eastAsia"/>
          <w:sz w:val="24"/>
          <w:szCs w:val="24"/>
        </w:rPr>
      </w:pPr>
      <w:r>
        <w:rPr>
          <w:rFonts w:hint="eastAsia"/>
          <w:sz w:val="24"/>
          <w:szCs w:val="24"/>
          <w:lang w:eastAsia="zh-CN"/>
        </w:rPr>
        <w:t>2.5</w:t>
      </w:r>
      <w:r>
        <w:rPr>
          <w:rFonts w:hint="eastAsia"/>
          <w:sz w:val="24"/>
          <w:szCs w:val="24"/>
        </w:rPr>
        <w:t>公共卫生课程</w:t>
      </w:r>
    </w:p>
    <w:p w:rsidR="00000000" w:rsidRDefault="005F2FD7">
      <w:pPr>
        <w:spacing w:line="300" w:lineRule="auto"/>
        <w:ind w:firstLineChars="200" w:firstLine="480"/>
        <w:jc w:val="both"/>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tabs>
          <w:tab w:val="left" w:pos="994"/>
        </w:tabs>
        <w:spacing w:before="0" w:line="300" w:lineRule="auto"/>
        <w:ind w:left="0" w:right="126" w:firstLineChars="200" w:firstLine="480"/>
        <w:jc w:val="both"/>
        <w:rPr>
          <w:rFonts w:hint="eastAsia"/>
          <w:sz w:val="24"/>
          <w:szCs w:val="24"/>
        </w:rPr>
      </w:pPr>
      <w:r>
        <w:rPr>
          <w:rFonts w:hint="eastAsia"/>
          <w:sz w:val="24"/>
          <w:szCs w:val="24"/>
        </w:rPr>
        <w:t>安排公共卫生相关内容，培养学生的预防战略和公共卫生意识，使其掌握健康教育和健康促进的知识和技能。</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3"/>
          <w:tab w:val="left" w:pos="994"/>
        </w:tabs>
        <w:spacing w:before="0" w:line="300" w:lineRule="auto"/>
        <w:ind w:left="0" w:firstLineChars="200" w:firstLine="480"/>
        <w:jc w:val="both"/>
        <w:rPr>
          <w:rFonts w:hint="eastAsia"/>
          <w:sz w:val="24"/>
          <w:szCs w:val="24"/>
        </w:rPr>
      </w:pPr>
      <w:r>
        <w:rPr>
          <w:rFonts w:hint="eastAsia"/>
          <w:sz w:val="24"/>
          <w:szCs w:val="24"/>
        </w:rPr>
        <w:t>使学生了解全球卫生的状况，具有全球卫生意识。</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tabs>
          <w:tab w:val="left" w:pos="994"/>
        </w:tabs>
        <w:spacing w:before="0" w:line="300" w:lineRule="auto"/>
        <w:ind w:left="0" w:right="111" w:firstLineChars="200" w:firstLine="480"/>
        <w:jc w:val="both"/>
        <w:rPr>
          <w:rFonts w:hint="eastAsia"/>
          <w:sz w:val="24"/>
          <w:szCs w:val="24"/>
        </w:rPr>
      </w:pPr>
      <w:r>
        <w:rPr>
          <w:rFonts w:hint="eastAsia"/>
          <w:sz w:val="24"/>
          <w:szCs w:val="24"/>
        </w:rPr>
        <w:t>公共卫生相关内容包括医学统计学、流行病学、全球卫生、健康教育</w:t>
      </w:r>
      <w:r>
        <w:rPr>
          <w:rFonts w:hint="eastAsia"/>
          <w:sz w:val="24"/>
          <w:szCs w:val="24"/>
        </w:rPr>
        <w:t xml:space="preserve"> </w:t>
      </w:r>
      <w:r>
        <w:rPr>
          <w:rFonts w:hint="eastAsia"/>
          <w:sz w:val="24"/>
          <w:szCs w:val="24"/>
        </w:rPr>
        <w:t>与健康促进、妇幼与儿少卫生学、社会医学、环境卫生、营养与食品卫生、劳动卫生与职业病学等。</w:t>
      </w:r>
    </w:p>
    <w:p w:rsidR="00000000" w:rsidRDefault="005F2FD7">
      <w:pPr>
        <w:pStyle w:val="a7"/>
        <w:tabs>
          <w:tab w:val="left" w:pos="994"/>
        </w:tabs>
        <w:spacing w:before="0" w:line="300" w:lineRule="auto"/>
        <w:ind w:left="0" w:right="111" w:firstLineChars="200" w:firstLine="480"/>
        <w:jc w:val="both"/>
        <w:rPr>
          <w:rFonts w:hint="eastAsia"/>
          <w:sz w:val="24"/>
          <w:szCs w:val="24"/>
          <w:lang w:eastAsia="zh-CN"/>
        </w:rPr>
      </w:pPr>
      <w:r>
        <w:rPr>
          <w:rFonts w:hint="eastAsia"/>
          <w:sz w:val="24"/>
          <w:szCs w:val="24"/>
          <w:lang w:eastAsia="zh-CN"/>
        </w:rPr>
        <w:t>2.6</w:t>
      </w:r>
      <w:r>
        <w:rPr>
          <w:rFonts w:hint="eastAsia"/>
          <w:sz w:val="24"/>
          <w:szCs w:val="24"/>
          <w:lang w:eastAsia="zh-CN"/>
        </w:rPr>
        <w:t>临床医学课程</w:t>
      </w:r>
    </w:p>
    <w:p w:rsidR="00000000" w:rsidRDefault="005F2FD7">
      <w:pPr>
        <w:pStyle w:val="a7"/>
        <w:tabs>
          <w:tab w:val="left" w:pos="994"/>
        </w:tabs>
        <w:spacing w:before="0" w:line="300" w:lineRule="auto"/>
        <w:ind w:left="0" w:right="111" w:firstLineChars="200" w:firstLine="480"/>
        <w:jc w:val="both"/>
        <w:rPr>
          <w:sz w:val="24"/>
          <w:szCs w:val="24"/>
          <w:lang w:eastAsia="zh-CN"/>
        </w:rPr>
      </w:pPr>
      <w:r>
        <w:rPr>
          <w:rFonts w:hint="eastAsia"/>
          <w:sz w:val="24"/>
          <w:szCs w:val="24"/>
          <w:lang w:eastAsia="zh-CN"/>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29"/>
        </w:numPr>
        <w:tabs>
          <w:tab w:val="left" w:pos="994"/>
        </w:tabs>
        <w:spacing w:before="0" w:line="300" w:lineRule="auto"/>
        <w:ind w:left="0" w:right="113" w:firstLine="420"/>
        <w:jc w:val="both"/>
        <w:rPr>
          <w:rFonts w:hint="eastAsia"/>
          <w:sz w:val="24"/>
          <w:szCs w:val="24"/>
        </w:rPr>
      </w:pPr>
      <w:r>
        <w:rPr>
          <w:rFonts w:hint="eastAsia"/>
          <w:sz w:val="24"/>
          <w:szCs w:val="24"/>
        </w:rPr>
        <w:t>在课程计划中明确并涵盖临床学科内容，确保学</w:t>
      </w:r>
      <w:r>
        <w:rPr>
          <w:rFonts w:hint="eastAsia"/>
          <w:sz w:val="24"/>
          <w:szCs w:val="24"/>
        </w:rPr>
        <w:t>生获得全面的临床知识、临床技能和职业能力，在毕业后能够承担相应的临床工作。</w:t>
      </w:r>
    </w:p>
    <w:p w:rsidR="00000000" w:rsidRDefault="005F2FD7">
      <w:pPr>
        <w:pStyle w:val="a7"/>
        <w:numPr>
          <w:ilvl w:val="0"/>
          <w:numId w:val="29"/>
        </w:numPr>
        <w:tabs>
          <w:tab w:val="left" w:pos="994"/>
        </w:tabs>
        <w:spacing w:before="0" w:line="300" w:lineRule="auto"/>
        <w:ind w:left="0" w:right="123" w:firstLine="420"/>
        <w:jc w:val="both"/>
        <w:rPr>
          <w:rFonts w:hint="eastAsia"/>
          <w:sz w:val="24"/>
          <w:szCs w:val="24"/>
        </w:rPr>
      </w:pPr>
      <w:r>
        <w:rPr>
          <w:rFonts w:hint="eastAsia"/>
          <w:sz w:val="24"/>
          <w:szCs w:val="24"/>
        </w:rPr>
        <w:t>在临床环境中安排临床医学课程，确保学生有足够的时间接触患者，并做出合理的教学安排。</w:t>
      </w:r>
    </w:p>
    <w:p w:rsidR="00000000" w:rsidRDefault="005F2FD7">
      <w:pPr>
        <w:pStyle w:val="a7"/>
        <w:numPr>
          <w:ilvl w:val="0"/>
          <w:numId w:val="29"/>
        </w:numPr>
        <w:tabs>
          <w:tab w:val="left" w:pos="993"/>
          <w:tab w:val="left" w:pos="994"/>
        </w:tabs>
        <w:spacing w:before="0" w:line="300" w:lineRule="auto"/>
        <w:ind w:left="0" w:firstLine="420"/>
        <w:jc w:val="both"/>
        <w:rPr>
          <w:rFonts w:hint="eastAsia"/>
          <w:sz w:val="24"/>
          <w:szCs w:val="24"/>
        </w:rPr>
      </w:pPr>
      <w:r>
        <w:rPr>
          <w:rFonts w:hint="eastAsia"/>
          <w:sz w:val="24"/>
          <w:szCs w:val="24"/>
        </w:rPr>
        <w:t>保证理论授课和临床见习紧密结合。</w:t>
      </w:r>
    </w:p>
    <w:p w:rsidR="00000000" w:rsidRDefault="005F2FD7">
      <w:pPr>
        <w:pStyle w:val="a7"/>
        <w:numPr>
          <w:ilvl w:val="0"/>
          <w:numId w:val="29"/>
        </w:numPr>
        <w:tabs>
          <w:tab w:val="left" w:pos="994"/>
        </w:tabs>
        <w:spacing w:before="0" w:line="300" w:lineRule="auto"/>
        <w:ind w:left="0" w:right="117" w:firstLine="420"/>
        <w:jc w:val="both"/>
        <w:rPr>
          <w:rFonts w:hint="eastAsia"/>
          <w:sz w:val="24"/>
          <w:szCs w:val="24"/>
        </w:rPr>
      </w:pPr>
      <w:r>
        <w:rPr>
          <w:rFonts w:hint="eastAsia"/>
          <w:sz w:val="24"/>
          <w:szCs w:val="24"/>
        </w:rPr>
        <w:lastRenderedPageBreak/>
        <w:t>确保学生在与本校签有书面协议、具有教学资质的临床教学基地完成实习。</w:t>
      </w:r>
    </w:p>
    <w:p w:rsidR="00000000" w:rsidRDefault="005F2FD7">
      <w:pPr>
        <w:pStyle w:val="a7"/>
        <w:numPr>
          <w:ilvl w:val="0"/>
          <w:numId w:val="29"/>
        </w:numPr>
        <w:tabs>
          <w:tab w:val="left" w:pos="994"/>
        </w:tabs>
        <w:spacing w:before="0" w:line="300" w:lineRule="auto"/>
        <w:ind w:left="0" w:right="116" w:firstLine="420"/>
        <w:jc w:val="both"/>
        <w:rPr>
          <w:rFonts w:hint="eastAsia"/>
          <w:sz w:val="24"/>
          <w:szCs w:val="24"/>
        </w:rPr>
      </w:pPr>
      <w:r>
        <w:rPr>
          <w:rFonts w:hint="eastAsia"/>
          <w:sz w:val="24"/>
          <w:szCs w:val="24"/>
        </w:rPr>
        <w:t>保证毕业实习时间不少于</w:t>
      </w:r>
      <w:r>
        <w:rPr>
          <w:rFonts w:hint="eastAsia"/>
          <w:sz w:val="24"/>
          <w:szCs w:val="24"/>
        </w:rPr>
        <w:t xml:space="preserve"> 48 </w:t>
      </w:r>
      <w:r>
        <w:rPr>
          <w:rFonts w:hint="eastAsia"/>
          <w:sz w:val="24"/>
          <w:szCs w:val="24"/>
        </w:rPr>
        <w:t>周，合理安排临床主要二级学科实习轮转即内科学、外科学、妇产科学、儿科学的实习时间。</w:t>
      </w:r>
    </w:p>
    <w:p w:rsidR="00000000" w:rsidRDefault="005F2FD7">
      <w:pPr>
        <w:pStyle w:val="a7"/>
        <w:numPr>
          <w:ilvl w:val="0"/>
          <w:numId w:val="29"/>
        </w:numPr>
        <w:tabs>
          <w:tab w:val="left" w:pos="993"/>
          <w:tab w:val="left" w:pos="994"/>
        </w:tabs>
        <w:spacing w:before="0" w:line="300" w:lineRule="auto"/>
        <w:ind w:left="0" w:firstLine="420"/>
        <w:jc w:val="both"/>
        <w:rPr>
          <w:rFonts w:hint="eastAsia"/>
          <w:sz w:val="24"/>
          <w:szCs w:val="24"/>
        </w:rPr>
      </w:pPr>
      <w:r>
        <w:rPr>
          <w:rFonts w:hint="eastAsia"/>
          <w:sz w:val="24"/>
          <w:szCs w:val="24"/>
        </w:rPr>
        <w:t>在临床实践中关注患者和学生的安全。</w:t>
      </w:r>
    </w:p>
    <w:p w:rsidR="00000000" w:rsidRDefault="005F2FD7">
      <w:pPr>
        <w:pStyle w:val="a7"/>
        <w:numPr>
          <w:ilvl w:val="0"/>
          <w:numId w:val="29"/>
        </w:numPr>
        <w:tabs>
          <w:tab w:val="left" w:pos="994"/>
        </w:tabs>
        <w:spacing w:before="0" w:line="300" w:lineRule="auto"/>
        <w:ind w:left="0" w:right="118" w:firstLine="420"/>
        <w:jc w:val="both"/>
        <w:rPr>
          <w:rFonts w:hint="eastAsia"/>
          <w:sz w:val="24"/>
          <w:szCs w:val="24"/>
        </w:rPr>
      </w:pPr>
      <w:r>
        <w:rPr>
          <w:rFonts w:hint="eastAsia"/>
          <w:sz w:val="24"/>
          <w:szCs w:val="24"/>
        </w:rPr>
        <w:t>课程计划包括与医生职责有关的交流技能的专门指导，包括与患者及其家属、同行及其他卫生行业人员的交流。</w:t>
      </w:r>
    </w:p>
    <w:p w:rsidR="00000000" w:rsidRDefault="005F2FD7">
      <w:pPr>
        <w:pStyle w:val="a7"/>
        <w:numPr>
          <w:ilvl w:val="0"/>
          <w:numId w:val="29"/>
        </w:numPr>
        <w:tabs>
          <w:tab w:val="left" w:pos="993"/>
          <w:tab w:val="left" w:pos="994"/>
        </w:tabs>
        <w:spacing w:before="0" w:line="300" w:lineRule="auto"/>
        <w:ind w:left="0" w:firstLine="420"/>
        <w:jc w:val="both"/>
        <w:rPr>
          <w:rFonts w:hint="eastAsia"/>
          <w:sz w:val="24"/>
          <w:szCs w:val="24"/>
        </w:rPr>
      </w:pPr>
      <w:r>
        <w:rPr>
          <w:rFonts w:hint="eastAsia"/>
          <w:sz w:val="24"/>
          <w:szCs w:val="24"/>
        </w:rPr>
        <w:t>安排适当的中国传统医学的基本思想和理论的相关课程。</w:t>
      </w:r>
    </w:p>
    <w:p w:rsidR="00000000" w:rsidRDefault="005F2FD7">
      <w:pPr>
        <w:pStyle w:val="a7"/>
        <w:numPr>
          <w:ilvl w:val="0"/>
          <w:numId w:val="29"/>
        </w:numPr>
        <w:tabs>
          <w:tab w:val="left" w:pos="993"/>
          <w:tab w:val="left" w:pos="994"/>
        </w:tabs>
        <w:spacing w:before="0" w:line="300" w:lineRule="auto"/>
        <w:ind w:left="0" w:right="4069" w:firstLine="420"/>
        <w:jc w:val="both"/>
        <w:rPr>
          <w:rFonts w:hint="eastAsia"/>
          <w:sz w:val="24"/>
          <w:szCs w:val="24"/>
        </w:rPr>
      </w:pPr>
      <w:r>
        <w:rPr>
          <w:rFonts w:hint="eastAsia"/>
          <w:sz w:val="24"/>
          <w:szCs w:val="24"/>
        </w:rPr>
        <w:t>提倡早期接触临床。</w:t>
      </w:r>
    </w:p>
    <w:p w:rsidR="00000000" w:rsidRDefault="005F2FD7">
      <w:pPr>
        <w:pStyle w:val="a7"/>
        <w:tabs>
          <w:tab w:val="left" w:pos="993"/>
          <w:tab w:val="left" w:pos="994"/>
        </w:tabs>
        <w:spacing w:before="0" w:line="300" w:lineRule="auto"/>
        <w:ind w:left="0" w:right="4069" w:firstLine="0"/>
        <w:jc w:val="both"/>
        <w:rPr>
          <w:rFonts w:hint="eastAsia"/>
          <w:sz w:val="24"/>
          <w:szCs w:val="24"/>
        </w:rPr>
      </w:pPr>
      <w:r>
        <w:rPr>
          <w:rFonts w:hint="eastAsia"/>
          <w:sz w:val="24"/>
          <w:szCs w:val="24"/>
          <w:lang w:eastAsia="zh-CN"/>
        </w:rPr>
        <w:t xml:space="preserve"> </w:t>
      </w:r>
      <w:r>
        <w:rPr>
          <w:rFonts w:hint="eastAsia"/>
          <w:sz w:val="24"/>
          <w:szCs w:val="24"/>
        </w:rPr>
        <w:t>发展标准：</w:t>
      </w:r>
    </w:p>
    <w:p w:rsidR="00000000" w:rsidRDefault="005F2FD7">
      <w:pPr>
        <w:pStyle w:val="a6"/>
        <w:spacing w:line="300" w:lineRule="auto"/>
        <w:jc w:val="both"/>
        <w:rPr>
          <w:rFonts w:hint="eastAsia"/>
        </w:rPr>
      </w:pPr>
      <w:r>
        <w:rPr>
          <w:rFonts w:hint="eastAsia"/>
        </w:rPr>
        <w:t>医学院校应当：</w:t>
      </w:r>
    </w:p>
    <w:p w:rsidR="00000000" w:rsidRDefault="005F2FD7">
      <w:pPr>
        <w:pStyle w:val="a7"/>
        <w:numPr>
          <w:ilvl w:val="0"/>
          <w:numId w:val="30"/>
        </w:numPr>
        <w:tabs>
          <w:tab w:val="left" w:pos="993"/>
          <w:tab w:val="left" w:pos="994"/>
        </w:tabs>
        <w:spacing w:before="0" w:line="300" w:lineRule="auto"/>
        <w:ind w:left="0" w:firstLine="420"/>
        <w:jc w:val="both"/>
        <w:rPr>
          <w:rFonts w:hint="eastAsia"/>
          <w:sz w:val="24"/>
          <w:szCs w:val="24"/>
        </w:rPr>
      </w:pPr>
      <w:r>
        <w:rPr>
          <w:rFonts w:hint="eastAsia"/>
          <w:sz w:val="24"/>
          <w:szCs w:val="24"/>
        </w:rPr>
        <w:t>使每位学生都能够早期接触临床并更多地接触患者。</w:t>
      </w:r>
    </w:p>
    <w:p w:rsidR="00000000" w:rsidRDefault="005F2FD7">
      <w:pPr>
        <w:pStyle w:val="a7"/>
        <w:numPr>
          <w:ilvl w:val="0"/>
          <w:numId w:val="30"/>
        </w:numPr>
        <w:tabs>
          <w:tab w:val="left" w:pos="994"/>
        </w:tabs>
        <w:spacing w:before="0" w:line="300" w:lineRule="auto"/>
        <w:ind w:left="0" w:right="338" w:firstLine="420"/>
        <w:jc w:val="both"/>
        <w:rPr>
          <w:rFonts w:hint="eastAsia"/>
          <w:sz w:val="24"/>
          <w:szCs w:val="24"/>
        </w:rPr>
      </w:pPr>
      <w:r>
        <w:rPr>
          <w:rFonts w:hint="eastAsia"/>
          <w:sz w:val="24"/>
          <w:szCs w:val="24"/>
        </w:rPr>
        <w:t>根据不同学习阶段，合理安排学生进行不同内容的临床技能培训。</w:t>
      </w:r>
    </w:p>
    <w:p w:rsidR="00000000" w:rsidRDefault="005F2FD7">
      <w:pPr>
        <w:pStyle w:val="a7"/>
        <w:numPr>
          <w:ilvl w:val="0"/>
          <w:numId w:val="30"/>
        </w:numPr>
        <w:tabs>
          <w:tab w:val="left" w:pos="993"/>
          <w:tab w:val="left" w:pos="994"/>
        </w:tabs>
        <w:spacing w:before="0" w:line="300" w:lineRule="auto"/>
        <w:ind w:left="0" w:firstLine="420"/>
        <w:jc w:val="both"/>
        <w:rPr>
          <w:rFonts w:hint="eastAsia"/>
          <w:sz w:val="24"/>
          <w:szCs w:val="24"/>
        </w:rPr>
      </w:pPr>
      <w:r>
        <w:rPr>
          <w:rFonts w:hint="eastAsia"/>
          <w:sz w:val="24"/>
          <w:szCs w:val="24"/>
        </w:rPr>
        <w:t>为医学生与其他专业的医疗人员及学生团队合作提供跨专业</w:t>
      </w:r>
    </w:p>
    <w:p w:rsidR="00000000" w:rsidRDefault="005F2FD7">
      <w:pPr>
        <w:pStyle w:val="a6"/>
        <w:spacing w:line="300" w:lineRule="auto"/>
        <w:ind w:left="993"/>
        <w:jc w:val="both"/>
        <w:rPr>
          <w:rFonts w:hint="eastAsia"/>
        </w:rPr>
      </w:pPr>
      <w:r>
        <w:rPr>
          <w:rFonts w:hint="eastAsia"/>
        </w:rPr>
        <w:t>（</w:t>
      </w:r>
      <w:r>
        <w:rPr>
          <w:rFonts w:hint="eastAsia"/>
        </w:rPr>
        <w:t>Interprofessional Education</w:t>
      </w:r>
      <w:r>
        <w:rPr>
          <w:rFonts w:hint="eastAsia"/>
        </w:rPr>
        <w:t>，</w:t>
      </w:r>
      <w:r>
        <w:rPr>
          <w:rFonts w:hint="eastAsia"/>
        </w:rPr>
        <w:t>IPE</w:t>
      </w:r>
      <w:r>
        <w:rPr>
          <w:rFonts w:hint="eastAsia"/>
        </w:rPr>
        <w:t>）的学习机会。</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31"/>
        </w:numPr>
        <w:tabs>
          <w:tab w:val="left" w:pos="994"/>
        </w:tabs>
        <w:spacing w:before="0" w:line="300" w:lineRule="auto"/>
        <w:ind w:left="0" w:right="336" w:firstLine="420"/>
        <w:jc w:val="both"/>
        <w:rPr>
          <w:rFonts w:hint="eastAsia"/>
          <w:sz w:val="24"/>
          <w:szCs w:val="24"/>
        </w:rPr>
      </w:pPr>
      <w:r>
        <w:rPr>
          <w:rFonts w:hint="eastAsia"/>
          <w:sz w:val="24"/>
          <w:szCs w:val="24"/>
        </w:rPr>
        <w:t>临床医学课程包括诊断学、内科学（含神经病学、传染病学等）、外科</w:t>
      </w:r>
      <w:r>
        <w:rPr>
          <w:rFonts w:hint="eastAsia"/>
          <w:sz w:val="24"/>
          <w:szCs w:val="24"/>
        </w:rPr>
        <w:t xml:space="preserve"> </w:t>
      </w:r>
      <w:r>
        <w:rPr>
          <w:rFonts w:hint="eastAsia"/>
          <w:sz w:val="24"/>
          <w:szCs w:val="24"/>
        </w:rPr>
        <w:t>学（含外科学总论、麻醉学等）、妇产科学、儿科学、精神病学、眼科学、耳鼻咽喉与头颈外科学、皮肤性</w:t>
      </w:r>
      <w:r>
        <w:rPr>
          <w:rFonts w:hint="eastAsia"/>
          <w:sz w:val="24"/>
          <w:szCs w:val="24"/>
        </w:rPr>
        <w:t>病学、口腔科学、中医学或其他民族医学、全科医学等核心课程；以及急诊医学、康复医学、老年医学、肿瘤学、舒缓医学、物理治疗、放射治疗学、临床药学（含抗生素合理使用）等拓展课程。临床医学课程也可以整合的形式呈现。核心课程与拓展课程的含义见</w:t>
      </w:r>
      <w:r>
        <w:rPr>
          <w:rFonts w:hint="eastAsia"/>
          <w:sz w:val="24"/>
          <w:szCs w:val="24"/>
        </w:rPr>
        <w:t>2.4</w:t>
      </w:r>
      <w:r>
        <w:rPr>
          <w:rFonts w:hint="eastAsia"/>
          <w:sz w:val="24"/>
          <w:szCs w:val="24"/>
        </w:rPr>
        <w:t>生物医学课程注释。</w:t>
      </w:r>
    </w:p>
    <w:p w:rsidR="00000000" w:rsidRDefault="005F2FD7">
      <w:pPr>
        <w:pStyle w:val="a7"/>
        <w:numPr>
          <w:ilvl w:val="0"/>
          <w:numId w:val="31"/>
        </w:numPr>
        <w:tabs>
          <w:tab w:val="left" w:pos="994"/>
        </w:tabs>
        <w:spacing w:before="0" w:line="300" w:lineRule="auto"/>
        <w:ind w:left="0" w:right="347" w:firstLine="420"/>
        <w:jc w:val="both"/>
        <w:rPr>
          <w:rFonts w:hint="eastAsia"/>
          <w:sz w:val="24"/>
          <w:szCs w:val="24"/>
        </w:rPr>
      </w:pPr>
      <w:r>
        <w:rPr>
          <w:rFonts w:hint="eastAsia"/>
          <w:sz w:val="24"/>
          <w:szCs w:val="24"/>
        </w:rPr>
        <w:t>临床技能包括病史采集、体格检查、沟通技能、辅助检查、诊断与鉴</w:t>
      </w:r>
      <w:r>
        <w:rPr>
          <w:rFonts w:hint="eastAsia"/>
          <w:sz w:val="24"/>
          <w:szCs w:val="24"/>
        </w:rPr>
        <w:t xml:space="preserve"> </w:t>
      </w:r>
      <w:r>
        <w:rPr>
          <w:rFonts w:hint="eastAsia"/>
          <w:sz w:val="24"/>
          <w:szCs w:val="24"/>
        </w:rPr>
        <w:t>别诊断、制定和执行诊疗计划、临床基本操作等。</w:t>
      </w:r>
    </w:p>
    <w:p w:rsidR="00000000" w:rsidRDefault="005F2FD7">
      <w:pPr>
        <w:pStyle w:val="a7"/>
        <w:numPr>
          <w:ilvl w:val="0"/>
          <w:numId w:val="31"/>
        </w:numPr>
        <w:tabs>
          <w:tab w:val="left" w:pos="994"/>
        </w:tabs>
        <w:spacing w:before="0" w:line="300" w:lineRule="auto"/>
        <w:ind w:left="0" w:right="333" w:firstLine="420"/>
        <w:jc w:val="both"/>
        <w:rPr>
          <w:rFonts w:hint="eastAsia"/>
          <w:sz w:val="24"/>
          <w:szCs w:val="24"/>
        </w:rPr>
      </w:pPr>
      <w:r>
        <w:rPr>
          <w:rFonts w:hint="eastAsia"/>
          <w:sz w:val="24"/>
          <w:szCs w:val="24"/>
        </w:rPr>
        <w:t>职业能力包括患者处置能力、团队协作与交流能力、领导力、跨学科</w:t>
      </w:r>
      <w:r>
        <w:rPr>
          <w:rFonts w:hint="eastAsia"/>
          <w:sz w:val="24"/>
          <w:szCs w:val="24"/>
        </w:rPr>
        <w:t xml:space="preserve">/  </w:t>
      </w:r>
      <w:r>
        <w:rPr>
          <w:rFonts w:hint="eastAsia"/>
          <w:sz w:val="24"/>
          <w:szCs w:val="24"/>
        </w:rPr>
        <w:t>专业合作能力等。</w:t>
      </w:r>
    </w:p>
    <w:p w:rsidR="00000000" w:rsidRDefault="005F2FD7">
      <w:pPr>
        <w:pStyle w:val="a7"/>
        <w:numPr>
          <w:ilvl w:val="0"/>
          <w:numId w:val="31"/>
        </w:numPr>
        <w:tabs>
          <w:tab w:val="left" w:pos="994"/>
        </w:tabs>
        <w:spacing w:before="0" w:line="300" w:lineRule="auto"/>
        <w:ind w:left="0" w:right="333" w:firstLine="420"/>
        <w:jc w:val="both"/>
        <w:rPr>
          <w:rFonts w:hint="eastAsia"/>
          <w:sz w:val="24"/>
          <w:szCs w:val="24"/>
        </w:rPr>
      </w:pPr>
      <w:r>
        <w:rPr>
          <w:rFonts w:hint="eastAsia"/>
          <w:sz w:val="24"/>
          <w:szCs w:val="24"/>
        </w:rPr>
        <w:t>合理的教学安排是指临床教学时间不少于整个课程计划时间的</w:t>
      </w:r>
      <w:r>
        <w:rPr>
          <w:rFonts w:hint="eastAsia"/>
          <w:sz w:val="24"/>
          <w:szCs w:val="24"/>
        </w:rPr>
        <w:t>1/2</w:t>
      </w:r>
      <w:r>
        <w:rPr>
          <w:rFonts w:hint="eastAsia"/>
          <w:sz w:val="24"/>
          <w:szCs w:val="24"/>
        </w:rPr>
        <w:t>，</w:t>
      </w:r>
      <w:r>
        <w:rPr>
          <w:rFonts w:hint="eastAsia"/>
          <w:sz w:val="24"/>
          <w:szCs w:val="24"/>
        </w:rPr>
        <w:t>在</w:t>
      </w:r>
      <w:r>
        <w:rPr>
          <w:rFonts w:hint="eastAsia"/>
          <w:sz w:val="24"/>
          <w:szCs w:val="24"/>
        </w:rPr>
        <w:t xml:space="preserve"> </w:t>
      </w:r>
      <w:r>
        <w:rPr>
          <w:rFonts w:hint="eastAsia"/>
          <w:sz w:val="24"/>
          <w:szCs w:val="24"/>
        </w:rPr>
        <w:t>临床教学中实际接触患者的时间不少于整个课程计划时间的</w:t>
      </w:r>
      <w:r>
        <w:rPr>
          <w:rFonts w:hint="eastAsia"/>
          <w:sz w:val="24"/>
          <w:szCs w:val="24"/>
        </w:rPr>
        <w:t>1/3</w:t>
      </w:r>
      <w:r>
        <w:rPr>
          <w:rFonts w:hint="eastAsia"/>
          <w:sz w:val="24"/>
          <w:szCs w:val="24"/>
        </w:rPr>
        <w:t>。</w:t>
      </w:r>
    </w:p>
    <w:p w:rsidR="00000000" w:rsidRDefault="005F2FD7">
      <w:pPr>
        <w:pStyle w:val="a7"/>
        <w:numPr>
          <w:ilvl w:val="0"/>
          <w:numId w:val="31"/>
        </w:numPr>
        <w:tabs>
          <w:tab w:val="left" w:pos="994"/>
        </w:tabs>
        <w:spacing w:before="0" w:line="300" w:lineRule="auto"/>
        <w:ind w:left="0" w:right="336" w:firstLine="420"/>
        <w:jc w:val="both"/>
        <w:rPr>
          <w:rFonts w:hint="eastAsia"/>
          <w:sz w:val="24"/>
          <w:szCs w:val="24"/>
        </w:rPr>
      </w:pPr>
      <w:r>
        <w:rPr>
          <w:rFonts w:hint="eastAsia"/>
          <w:sz w:val="24"/>
          <w:szCs w:val="24"/>
        </w:rPr>
        <w:t>具有教学资质的临床教学基地是指通过教育和</w:t>
      </w:r>
      <w:r>
        <w:rPr>
          <w:rFonts w:hint="eastAsia"/>
          <w:sz w:val="24"/>
          <w:szCs w:val="24"/>
        </w:rPr>
        <w:t>/</w:t>
      </w:r>
      <w:r>
        <w:rPr>
          <w:rFonts w:hint="eastAsia"/>
          <w:sz w:val="24"/>
          <w:szCs w:val="24"/>
        </w:rPr>
        <w:t>或卫生主管部门评估合</w:t>
      </w:r>
      <w:r>
        <w:rPr>
          <w:rFonts w:hint="eastAsia"/>
          <w:sz w:val="24"/>
          <w:szCs w:val="24"/>
        </w:rPr>
        <w:t xml:space="preserve"> </w:t>
      </w:r>
      <w:r>
        <w:rPr>
          <w:rFonts w:hint="eastAsia"/>
          <w:sz w:val="24"/>
          <w:szCs w:val="24"/>
        </w:rPr>
        <w:t>格的临床教学基地。</w:t>
      </w:r>
    </w:p>
    <w:p w:rsidR="00000000" w:rsidRDefault="005F2FD7">
      <w:pPr>
        <w:pStyle w:val="a7"/>
        <w:numPr>
          <w:ilvl w:val="0"/>
          <w:numId w:val="31"/>
        </w:numPr>
        <w:tabs>
          <w:tab w:val="left" w:pos="994"/>
        </w:tabs>
        <w:spacing w:before="0" w:line="300" w:lineRule="auto"/>
        <w:ind w:left="0" w:right="336" w:firstLine="420"/>
        <w:jc w:val="both"/>
        <w:rPr>
          <w:rFonts w:hint="eastAsia"/>
          <w:sz w:val="24"/>
          <w:szCs w:val="24"/>
        </w:rPr>
      </w:pPr>
      <w:r>
        <w:rPr>
          <w:rFonts w:hint="eastAsia"/>
          <w:sz w:val="24"/>
          <w:szCs w:val="24"/>
        </w:rPr>
        <w:t>临床主要二级学科实习轮转包括内科（其中呼吸内科、心血管内科、消</w:t>
      </w:r>
      <w:r>
        <w:rPr>
          <w:rFonts w:hint="eastAsia"/>
          <w:sz w:val="24"/>
          <w:szCs w:val="24"/>
        </w:rPr>
        <w:t xml:space="preserve"> </w:t>
      </w:r>
      <w:r>
        <w:rPr>
          <w:rFonts w:hint="eastAsia"/>
          <w:sz w:val="24"/>
          <w:szCs w:val="24"/>
        </w:rPr>
        <w:t>化内科应分别不少于</w:t>
      </w:r>
      <w:r>
        <w:rPr>
          <w:rFonts w:hint="eastAsia"/>
          <w:sz w:val="24"/>
          <w:szCs w:val="24"/>
        </w:rPr>
        <w:t>3</w:t>
      </w:r>
      <w:r>
        <w:rPr>
          <w:rFonts w:hint="eastAsia"/>
          <w:sz w:val="24"/>
          <w:szCs w:val="24"/>
        </w:rPr>
        <w:t>周）、外科（其中普通外科时间不应少于</w:t>
      </w:r>
      <w:r>
        <w:rPr>
          <w:rFonts w:hint="eastAsia"/>
          <w:sz w:val="24"/>
          <w:szCs w:val="24"/>
        </w:rPr>
        <w:t>6</w:t>
      </w:r>
      <w:r>
        <w:rPr>
          <w:rFonts w:hint="eastAsia"/>
          <w:sz w:val="24"/>
          <w:szCs w:val="24"/>
        </w:rPr>
        <w:t>周，且需同时包括胃肠外科和肝胆外科）、妇产科和儿科等科室轮转。</w:t>
      </w:r>
    </w:p>
    <w:p w:rsidR="00000000" w:rsidRDefault="005F2FD7">
      <w:pPr>
        <w:pStyle w:val="a7"/>
        <w:numPr>
          <w:ilvl w:val="0"/>
          <w:numId w:val="31"/>
        </w:numPr>
        <w:tabs>
          <w:tab w:val="left" w:pos="993"/>
          <w:tab w:val="left" w:pos="994"/>
        </w:tabs>
        <w:spacing w:before="0" w:line="300" w:lineRule="auto"/>
        <w:ind w:left="0" w:right="98" w:firstLine="420"/>
        <w:jc w:val="both"/>
        <w:rPr>
          <w:rFonts w:hint="eastAsia"/>
          <w:sz w:val="24"/>
          <w:szCs w:val="24"/>
        </w:rPr>
      </w:pPr>
      <w:r>
        <w:rPr>
          <w:rFonts w:hint="eastAsia"/>
          <w:sz w:val="24"/>
          <w:szCs w:val="24"/>
        </w:rPr>
        <w:t>患者和学生的安全指保证学生只承担他们能够胜任并符合相关规定的</w:t>
      </w:r>
      <w:r>
        <w:rPr>
          <w:rFonts w:hint="eastAsia"/>
          <w:sz w:val="24"/>
          <w:szCs w:val="24"/>
        </w:rPr>
        <w:lastRenderedPageBreak/>
        <w:t>临床实践任务，并在过程中对学生进行监督管理，以保护患者的安全；</w:t>
      </w:r>
      <w:r>
        <w:rPr>
          <w:rFonts w:hint="eastAsia"/>
          <w:sz w:val="24"/>
          <w:szCs w:val="24"/>
        </w:rPr>
        <w:t xml:space="preserve"> </w:t>
      </w:r>
      <w:r>
        <w:rPr>
          <w:rFonts w:hint="eastAsia"/>
          <w:sz w:val="24"/>
          <w:szCs w:val="24"/>
        </w:rPr>
        <w:t>同时保证学生安全的学习环境。</w:t>
      </w:r>
    </w:p>
    <w:p w:rsidR="00000000" w:rsidRDefault="005F2FD7">
      <w:pPr>
        <w:pStyle w:val="a7"/>
        <w:numPr>
          <w:ilvl w:val="0"/>
          <w:numId w:val="31"/>
        </w:numPr>
        <w:tabs>
          <w:tab w:val="left" w:pos="994"/>
        </w:tabs>
        <w:spacing w:before="0" w:line="300" w:lineRule="auto"/>
        <w:ind w:left="0" w:right="331" w:firstLine="420"/>
        <w:jc w:val="both"/>
        <w:rPr>
          <w:rFonts w:hint="eastAsia"/>
          <w:sz w:val="24"/>
          <w:szCs w:val="24"/>
        </w:rPr>
      </w:pPr>
      <w:r>
        <w:rPr>
          <w:rFonts w:hint="eastAsia"/>
          <w:sz w:val="24"/>
          <w:szCs w:val="24"/>
        </w:rPr>
        <w:t>早期接触临床指在基础医</w:t>
      </w:r>
      <w:r>
        <w:rPr>
          <w:rFonts w:hint="eastAsia"/>
          <w:sz w:val="24"/>
          <w:szCs w:val="24"/>
        </w:rPr>
        <w:t>学学习阶段，有计划地在临床环境中安排临</w:t>
      </w:r>
      <w:r>
        <w:rPr>
          <w:rFonts w:hint="eastAsia"/>
          <w:sz w:val="24"/>
          <w:szCs w:val="24"/>
        </w:rPr>
        <w:t xml:space="preserve"> </w:t>
      </w:r>
      <w:r>
        <w:rPr>
          <w:rFonts w:hint="eastAsia"/>
          <w:sz w:val="24"/>
          <w:szCs w:val="24"/>
        </w:rPr>
        <w:t>床相关内容的学习，主要包括医患沟通、病史采集、体格检查等。</w:t>
      </w:r>
    </w:p>
    <w:p w:rsidR="00000000" w:rsidRDefault="005F2FD7">
      <w:pPr>
        <w:spacing w:line="300" w:lineRule="auto"/>
        <w:ind w:firstLineChars="200" w:firstLine="480"/>
        <w:jc w:val="both"/>
        <w:rPr>
          <w:rFonts w:hint="eastAsia"/>
          <w:sz w:val="24"/>
          <w:szCs w:val="24"/>
        </w:rPr>
      </w:pPr>
      <w:r>
        <w:rPr>
          <w:rFonts w:hint="eastAsia"/>
          <w:sz w:val="24"/>
          <w:szCs w:val="24"/>
          <w:lang w:eastAsia="zh-CN"/>
        </w:rPr>
        <w:t>2.7</w:t>
      </w:r>
      <w:r>
        <w:rPr>
          <w:rFonts w:hint="eastAsia"/>
          <w:sz w:val="24"/>
          <w:szCs w:val="24"/>
        </w:rPr>
        <w:t>课程计划的结构、组成</w:t>
      </w:r>
    </w:p>
    <w:p w:rsidR="00000000" w:rsidRDefault="005F2FD7">
      <w:pPr>
        <w:spacing w:line="300" w:lineRule="auto"/>
        <w:ind w:firstLineChars="200" w:firstLine="480"/>
        <w:jc w:val="both"/>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32"/>
        </w:numPr>
        <w:tabs>
          <w:tab w:val="left" w:pos="994"/>
        </w:tabs>
        <w:spacing w:before="0" w:line="300" w:lineRule="auto"/>
        <w:ind w:left="0" w:right="341" w:firstLine="420"/>
        <w:jc w:val="both"/>
        <w:rPr>
          <w:rFonts w:hint="eastAsia"/>
          <w:sz w:val="24"/>
          <w:szCs w:val="24"/>
        </w:rPr>
      </w:pPr>
      <w:r>
        <w:rPr>
          <w:rFonts w:hint="eastAsia"/>
          <w:sz w:val="24"/>
          <w:szCs w:val="24"/>
        </w:rPr>
        <w:t>在课程计划中描述每门课程的内容、课程安排的先后顺序以及其他课程要素，以保证生物医学课程、人文社会科学课程和临床科学课程之间的协调。</w:t>
      </w:r>
    </w:p>
    <w:p w:rsidR="00000000" w:rsidRDefault="005F2FD7">
      <w:pPr>
        <w:pStyle w:val="a7"/>
        <w:numPr>
          <w:ilvl w:val="0"/>
          <w:numId w:val="32"/>
        </w:numPr>
        <w:tabs>
          <w:tab w:val="left" w:pos="994"/>
        </w:tabs>
        <w:spacing w:before="0" w:line="300" w:lineRule="auto"/>
        <w:ind w:left="0" w:right="246" w:firstLine="420"/>
        <w:jc w:val="both"/>
        <w:rPr>
          <w:rFonts w:hint="eastAsia"/>
          <w:sz w:val="24"/>
          <w:szCs w:val="24"/>
        </w:rPr>
      </w:pPr>
      <w:r>
        <w:rPr>
          <w:rFonts w:hint="eastAsia"/>
          <w:sz w:val="24"/>
          <w:szCs w:val="24"/>
        </w:rPr>
        <w:t>课程设置应包括必修课程和选修课程，两者之间的比例可由学校根据实际情况确定。</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3"/>
          <w:tab w:val="left" w:pos="994"/>
        </w:tabs>
        <w:spacing w:before="0" w:line="300" w:lineRule="auto"/>
        <w:ind w:left="0" w:firstLineChars="200" w:firstLine="480"/>
        <w:jc w:val="both"/>
        <w:rPr>
          <w:rFonts w:hint="eastAsia"/>
          <w:sz w:val="24"/>
          <w:szCs w:val="24"/>
        </w:rPr>
      </w:pPr>
      <w:r>
        <w:rPr>
          <w:rFonts w:hint="eastAsia"/>
          <w:sz w:val="24"/>
          <w:szCs w:val="24"/>
        </w:rPr>
        <w:t>在课程计划中：</w:t>
      </w:r>
    </w:p>
    <w:p w:rsidR="00000000" w:rsidRDefault="005F2FD7">
      <w:pPr>
        <w:pStyle w:val="a7"/>
        <w:numPr>
          <w:ilvl w:val="0"/>
          <w:numId w:val="33"/>
        </w:numPr>
        <w:tabs>
          <w:tab w:val="left" w:pos="1260"/>
          <w:tab w:val="left" w:pos="1261"/>
        </w:tabs>
        <w:spacing w:before="0" w:line="300" w:lineRule="auto"/>
        <w:ind w:firstLine="420"/>
        <w:jc w:val="both"/>
        <w:rPr>
          <w:rFonts w:hint="eastAsia"/>
          <w:sz w:val="24"/>
          <w:szCs w:val="24"/>
        </w:rPr>
      </w:pPr>
      <w:r>
        <w:rPr>
          <w:rFonts w:hint="eastAsia"/>
          <w:sz w:val="24"/>
          <w:szCs w:val="24"/>
        </w:rPr>
        <w:t>进行相关学科课程的横向整合。</w:t>
      </w:r>
    </w:p>
    <w:p w:rsidR="00000000" w:rsidRDefault="005F2FD7">
      <w:pPr>
        <w:pStyle w:val="a7"/>
        <w:numPr>
          <w:ilvl w:val="0"/>
          <w:numId w:val="33"/>
        </w:numPr>
        <w:tabs>
          <w:tab w:val="left" w:pos="1260"/>
          <w:tab w:val="left" w:pos="1261"/>
        </w:tabs>
        <w:spacing w:before="0" w:line="300" w:lineRule="auto"/>
        <w:ind w:firstLine="420"/>
        <w:jc w:val="both"/>
        <w:rPr>
          <w:rFonts w:hint="eastAsia"/>
          <w:sz w:val="24"/>
          <w:szCs w:val="24"/>
        </w:rPr>
      </w:pPr>
      <w:r>
        <w:rPr>
          <w:rFonts w:hint="eastAsia"/>
          <w:sz w:val="24"/>
          <w:szCs w:val="24"/>
        </w:rPr>
        <w:t>进行临床医学与生物医学（基础医学）和人文社会科学的纵向整合。</w:t>
      </w:r>
    </w:p>
    <w:p w:rsidR="00000000" w:rsidRDefault="005F2FD7">
      <w:pPr>
        <w:pStyle w:val="a7"/>
        <w:numPr>
          <w:ilvl w:val="0"/>
          <w:numId w:val="33"/>
        </w:numPr>
        <w:tabs>
          <w:tab w:val="left" w:pos="1260"/>
          <w:tab w:val="left" w:pos="1261"/>
        </w:tabs>
        <w:spacing w:before="0" w:line="300" w:lineRule="auto"/>
        <w:ind w:firstLine="420"/>
        <w:jc w:val="both"/>
        <w:rPr>
          <w:rFonts w:hint="eastAsia"/>
          <w:sz w:val="24"/>
          <w:szCs w:val="24"/>
        </w:rPr>
      </w:pPr>
      <w:r>
        <w:rPr>
          <w:rFonts w:hint="eastAsia"/>
          <w:sz w:val="24"/>
          <w:szCs w:val="24"/>
        </w:rPr>
        <w:t>描述与替代医</w:t>
      </w:r>
      <w:r>
        <w:rPr>
          <w:rFonts w:hint="eastAsia"/>
          <w:sz w:val="24"/>
          <w:szCs w:val="24"/>
        </w:rPr>
        <w:t>学的相互关系和作用。</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34"/>
        </w:numPr>
        <w:tabs>
          <w:tab w:val="left" w:pos="994"/>
        </w:tabs>
        <w:spacing w:before="0" w:line="300" w:lineRule="auto"/>
        <w:ind w:left="0" w:right="236" w:firstLine="420"/>
        <w:jc w:val="both"/>
        <w:rPr>
          <w:rFonts w:hint="eastAsia"/>
          <w:sz w:val="24"/>
          <w:szCs w:val="24"/>
        </w:rPr>
      </w:pPr>
      <w:r>
        <w:rPr>
          <w:rFonts w:hint="eastAsia"/>
          <w:sz w:val="24"/>
          <w:szCs w:val="24"/>
        </w:rPr>
        <w:t>横向整合指生物医学基础学科之间或临床学科之间的整合，如将生物</w:t>
      </w:r>
      <w:r>
        <w:rPr>
          <w:rFonts w:hint="eastAsia"/>
          <w:sz w:val="24"/>
          <w:szCs w:val="24"/>
        </w:rPr>
        <w:t xml:space="preserve"> </w:t>
      </w:r>
      <w:r>
        <w:rPr>
          <w:rFonts w:hint="eastAsia"/>
          <w:sz w:val="24"/>
          <w:szCs w:val="24"/>
        </w:rPr>
        <w:t>医学基础学科的人体解剖学、生物化学和生理学进行整合；或将内科学与外科学进行整合，如消化内科学与胃肠外科学的整合、肾内科与泌尿外科学的整合。</w:t>
      </w:r>
    </w:p>
    <w:p w:rsidR="00000000" w:rsidRDefault="005F2FD7">
      <w:pPr>
        <w:pStyle w:val="a7"/>
        <w:numPr>
          <w:ilvl w:val="0"/>
          <w:numId w:val="34"/>
        </w:numPr>
        <w:tabs>
          <w:tab w:val="left" w:pos="994"/>
        </w:tabs>
        <w:spacing w:before="0" w:line="300" w:lineRule="auto"/>
        <w:ind w:left="0" w:right="247" w:firstLine="420"/>
        <w:jc w:val="both"/>
        <w:rPr>
          <w:rFonts w:hint="eastAsia"/>
          <w:sz w:val="24"/>
          <w:szCs w:val="24"/>
        </w:rPr>
      </w:pPr>
      <w:r>
        <w:rPr>
          <w:rFonts w:hint="eastAsia"/>
          <w:sz w:val="24"/>
          <w:szCs w:val="24"/>
        </w:rPr>
        <w:t>纵向整合指生物医学基础学科与临床学科的整合，如将新陈代谢紊乱</w:t>
      </w:r>
      <w:r>
        <w:rPr>
          <w:rFonts w:hint="eastAsia"/>
          <w:sz w:val="24"/>
          <w:szCs w:val="24"/>
        </w:rPr>
        <w:t xml:space="preserve"> </w:t>
      </w:r>
      <w:r>
        <w:rPr>
          <w:rFonts w:hint="eastAsia"/>
          <w:sz w:val="24"/>
          <w:szCs w:val="24"/>
        </w:rPr>
        <w:t>和生物化学整合，或将心脏病学和心血管生理学整合。</w:t>
      </w:r>
    </w:p>
    <w:p w:rsidR="00000000" w:rsidRDefault="005F2FD7">
      <w:pPr>
        <w:pStyle w:val="a7"/>
        <w:numPr>
          <w:ilvl w:val="0"/>
          <w:numId w:val="34"/>
        </w:numPr>
        <w:tabs>
          <w:tab w:val="left" w:pos="993"/>
          <w:tab w:val="left" w:pos="994"/>
        </w:tabs>
        <w:spacing w:before="0" w:line="300" w:lineRule="auto"/>
        <w:ind w:left="0" w:right="114" w:firstLine="420"/>
        <w:jc w:val="both"/>
        <w:rPr>
          <w:rFonts w:hint="eastAsia"/>
          <w:sz w:val="24"/>
          <w:szCs w:val="24"/>
        </w:rPr>
      </w:pPr>
      <w:r>
        <w:rPr>
          <w:rFonts w:hint="eastAsia"/>
          <w:sz w:val="24"/>
          <w:szCs w:val="24"/>
        </w:rPr>
        <w:t>替代医学是现代医学之外的医学理论与技术的总称。广义上包括中医、</w:t>
      </w:r>
      <w:r>
        <w:rPr>
          <w:rFonts w:hint="eastAsia"/>
          <w:sz w:val="24"/>
          <w:szCs w:val="24"/>
        </w:rPr>
        <w:t xml:space="preserve">  </w:t>
      </w:r>
      <w:r>
        <w:rPr>
          <w:rFonts w:hint="eastAsia"/>
          <w:sz w:val="24"/>
          <w:szCs w:val="24"/>
        </w:rPr>
        <w:t>蒙医、藏医等，也包括诸如保健食品、食疗等非属传统医学的内容。</w:t>
      </w:r>
    </w:p>
    <w:p w:rsidR="00000000" w:rsidRDefault="005F2FD7">
      <w:pPr>
        <w:spacing w:line="300" w:lineRule="auto"/>
        <w:ind w:firstLineChars="200" w:firstLine="480"/>
        <w:rPr>
          <w:rFonts w:hint="eastAsia"/>
          <w:sz w:val="24"/>
          <w:szCs w:val="24"/>
          <w:lang w:eastAsia="zh-CN"/>
        </w:rPr>
      </w:pPr>
      <w:r>
        <w:rPr>
          <w:rFonts w:hint="eastAsia"/>
          <w:sz w:val="24"/>
          <w:szCs w:val="24"/>
          <w:lang w:eastAsia="zh-CN"/>
        </w:rPr>
        <w:t>2.8</w:t>
      </w:r>
      <w:r>
        <w:rPr>
          <w:rFonts w:hint="eastAsia"/>
          <w:sz w:val="24"/>
          <w:szCs w:val="24"/>
        </w:rPr>
        <w:t>课程计划管</w:t>
      </w:r>
      <w:r>
        <w:rPr>
          <w:rFonts w:hint="eastAsia"/>
          <w:sz w:val="24"/>
          <w:szCs w:val="24"/>
          <w:lang w:eastAsia="zh-CN"/>
        </w:rPr>
        <w:t>理</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w:t>
      </w:r>
      <w:r>
        <w:rPr>
          <w:rFonts w:hint="eastAsia"/>
        </w:rPr>
        <w:t>校必须：</w:t>
      </w:r>
    </w:p>
    <w:p w:rsidR="00000000" w:rsidRDefault="005F2FD7">
      <w:pPr>
        <w:pStyle w:val="a7"/>
        <w:numPr>
          <w:ilvl w:val="0"/>
          <w:numId w:val="35"/>
        </w:numPr>
        <w:tabs>
          <w:tab w:val="left" w:pos="994"/>
        </w:tabs>
        <w:spacing w:before="0" w:line="300" w:lineRule="auto"/>
        <w:ind w:left="0" w:right="236" w:firstLine="420"/>
        <w:jc w:val="both"/>
        <w:rPr>
          <w:rFonts w:hint="eastAsia"/>
          <w:sz w:val="24"/>
          <w:szCs w:val="24"/>
        </w:rPr>
      </w:pPr>
      <w:r>
        <w:rPr>
          <w:rFonts w:hint="eastAsia"/>
          <w:sz w:val="24"/>
          <w:szCs w:val="24"/>
        </w:rPr>
        <w:t>设置教学（指导）委员会，在教学校</w:t>
      </w:r>
      <w:r>
        <w:rPr>
          <w:rFonts w:hint="eastAsia"/>
          <w:sz w:val="24"/>
          <w:szCs w:val="24"/>
        </w:rPr>
        <w:t>/</w:t>
      </w:r>
      <w:r>
        <w:rPr>
          <w:rFonts w:hint="eastAsia"/>
          <w:sz w:val="24"/>
          <w:szCs w:val="24"/>
        </w:rPr>
        <w:t>院长的领导下，负责审核和</w:t>
      </w:r>
      <w:r>
        <w:rPr>
          <w:rFonts w:hint="eastAsia"/>
          <w:sz w:val="24"/>
          <w:szCs w:val="24"/>
        </w:rPr>
        <w:t>/</w:t>
      </w:r>
      <w:r>
        <w:rPr>
          <w:rFonts w:hint="eastAsia"/>
          <w:sz w:val="24"/>
          <w:szCs w:val="24"/>
        </w:rPr>
        <w:t>或制定课程计划，以实现预期教育结果。</w:t>
      </w:r>
    </w:p>
    <w:p w:rsidR="00000000" w:rsidRDefault="005F2FD7">
      <w:pPr>
        <w:pStyle w:val="a7"/>
        <w:numPr>
          <w:ilvl w:val="0"/>
          <w:numId w:val="35"/>
        </w:numPr>
        <w:tabs>
          <w:tab w:val="left" w:pos="993"/>
          <w:tab w:val="left" w:pos="994"/>
        </w:tabs>
        <w:spacing w:before="0" w:line="300" w:lineRule="auto"/>
        <w:ind w:left="0" w:right="1309" w:firstLine="420"/>
        <w:jc w:val="both"/>
        <w:rPr>
          <w:rFonts w:hint="eastAsia"/>
          <w:sz w:val="24"/>
          <w:szCs w:val="24"/>
        </w:rPr>
      </w:pPr>
      <w:r>
        <w:rPr>
          <w:rFonts w:hint="eastAsia"/>
          <w:sz w:val="24"/>
          <w:szCs w:val="24"/>
        </w:rPr>
        <w:t>在教学（指导）委员会中设有教师和学生代表。</w:t>
      </w:r>
    </w:p>
    <w:p w:rsidR="00000000" w:rsidRDefault="005F2FD7">
      <w:pPr>
        <w:pStyle w:val="a7"/>
        <w:tabs>
          <w:tab w:val="left" w:pos="993"/>
          <w:tab w:val="left" w:pos="994"/>
        </w:tabs>
        <w:spacing w:before="0" w:line="300" w:lineRule="auto"/>
        <w:ind w:left="0" w:right="1309" w:firstLineChars="200" w:firstLine="480"/>
        <w:jc w:val="both"/>
        <w:rPr>
          <w:rFonts w:hint="eastAsia"/>
          <w:sz w:val="24"/>
          <w:szCs w:val="24"/>
        </w:rPr>
      </w:pP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numPr>
          <w:ilvl w:val="0"/>
          <w:numId w:val="36"/>
        </w:numPr>
        <w:tabs>
          <w:tab w:val="left" w:pos="993"/>
          <w:tab w:val="left" w:pos="994"/>
        </w:tabs>
        <w:spacing w:before="0" w:line="300" w:lineRule="auto"/>
        <w:ind w:left="0" w:firstLine="420"/>
        <w:jc w:val="both"/>
        <w:rPr>
          <w:rFonts w:hint="eastAsia"/>
          <w:sz w:val="24"/>
          <w:szCs w:val="24"/>
        </w:rPr>
      </w:pPr>
      <w:r>
        <w:rPr>
          <w:rFonts w:hint="eastAsia"/>
          <w:sz w:val="24"/>
          <w:szCs w:val="24"/>
        </w:rPr>
        <w:lastRenderedPageBreak/>
        <w:t>通过教学（指导）委员会制定课程改革方案并加以实施</w:t>
      </w:r>
      <w:r>
        <w:rPr>
          <w:rFonts w:hint="eastAsia"/>
          <w:sz w:val="24"/>
          <w:szCs w:val="24"/>
          <w:lang w:eastAsia="zh-CN"/>
        </w:rPr>
        <w:t>。</w:t>
      </w:r>
    </w:p>
    <w:p w:rsidR="00000000" w:rsidRDefault="005F2FD7">
      <w:pPr>
        <w:pStyle w:val="a7"/>
        <w:numPr>
          <w:ilvl w:val="0"/>
          <w:numId w:val="36"/>
        </w:numPr>
        <w:tabs>
          <w:tab w:val="left" w:pos="993"/>
          <w:tab w:val="left" w:pos="994"/>
        </w:tabs>
        <w:spacing w:before="0" w:line="300" w:lineRule="auto"/>
        <w:ind w:left="0" w:firstLine="420"/>
        <w:jc w:val="both"/>
        <w:rPr>
          <w:rFonts w:hint="eastAsia"/>
          <w:sz w:val="24"/>
          <w:szCs w:val="24"/>
        </w:rPr>
      </w:pPr>
      <w:r>
        <w:rPr>
          <w:rFonts w:hint="eastAsia"/>
          <w:sz w:val="24"/>
          <w:szCs w:val="24"/>
        </w:rPr>
        <w:t>在教学（指导）委员会中设有其他利益相关方的代表。</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37"/>
        </w:numPr>
        <w:tabs>
          <w:tab w:val="left" w:pos="999"/>
        </w:tabs>
        <w:spacing w:before="0" w:line="300" w:lineRule="auto"/>
        <w:ind w:left="0" w:right="237" w:firstLine="420"/>
        <w:jc w:val="both"/>
        <w:rPr>
          <w:rFonts w:hint="eastAsia"/>
          <w:sz w:val="24"/>
          <w:szCs w:val="24"/>
        </w:rPr>
      </w:pPr>
      <w:r>
        <w:rPr>
          <w:rFonts w:hint="eastAsia"/>
          <w:sz w:val="24"/>
          <w:szCs w:val="24"/>
        </w:rPr>
        <w:t>教学（指导）委员会在学校法规条例的允许范围内权衡各学科利益，宏</w:t>
      </w:r>
      <w:r>
        <w:rPr>
          <w:rFonts w:hint="eastAsia"/>
          <w:sz w:val="24"/>
          <w:szCs w:val="24"/>
        </w:rPr>
        <w:t xml:space="preserve"> </w:t>
      </w:r>
      <w:r>
        <w:rPr>
          <w:rFonts w:hint="eastAsia"/>
          <w:sz w:val="24"/>
          <w:szCs w:val="24"/>
        </w:rPr>
        <w:t>观调控课程。教学（指导）委员会有权指导教学资源的配置，推进课程计划实施，评估学生和课程。</w:t>
      </w:r>
    </w:p>
    <w:p w:rsidR="00000000" w:rsidRDefault="005F2FD7">
      <w:pPr>
        <w:pStyle w:val="a7"/>
        <w:numPr>
          <w:ilvl w:val="0"/>
          <w:numId w:val="37"/>
        </w:numPr>
        <w:tabs>
          <w:tab w:val="left" w:pos="999"/>
        </w:tabs>
        <w:spacing w:before="0" w:line="300" w:lineRule="auto"/>
        <w:ind w:left="0" w:right="116" w:firstLine="420"/>
        <w:jc w:val="both"/>
        <w:rPr>
          <w:rFonts w:hint="eastAsia"/>
          <w:sz w:val="24"/>
          <w:szCs w:val="24"/>
        </w:rPr>
      </w:pPr>
      <w:r>
        <w:rPr>
          <w:rFonts w:hint="eastAsia"/>
          <w:sz w:val="24"/>
          <w:szCs w:val="24"/>
        </w:rPr>
        <w:t>其他利益相关方应该包括其他教学过程的参与者、实习医院和其他临</w:t>
      </w:r>
      <w:r>
        <w:rPr>
          <w:rFonts w:hint="eastAsia"/>
          <w:sz w:val="24"/>
          <w:szCs w:val="24"/>
        </w:rPr>
        <w:t xml:space="preserve"> </w:t>
      </w:r>
      <w:r>
        <w:rPr>
          <w:rFonts w:hint="eastAsia"/>
          <w:sz w:val="24"/>
          <w:szCs w:val="24"/>
        </w:rPr>
        <w:t>床机</w:t>
      </w:r>
      <w:r>
        <w:rPr>
          <w:rFonts w:hint="eastAsia"/>
          <w:sz w:val="24"/>
          <w:szCs w:val="24"/>
        </w:rPr>
        <w:t>构的代表、医学院校毕业生代表、社区及公众代表（如包括患者团体和组织在内的医疗服务体系的服务对象）或综合大学的其他学院。</w:t>
      </w:r>
    </w:p>
    <w:p w:rsidR="00000000" w:rsidRDefault="005F2FD7">
      <w:pPr>
        <w:pStyle w:val="a7"/>
        <w:tabs>
          <w:tab w:val="left" w:pos="999"/>
        </w:tabs>
        <w:spacing w:before="0" w:line="300" w:lineRule="auto"/>
        <w:ind w:left="420" w:right="116" w:firstLine="0"/>
        <w:jc w:val="both"/>
        <w:rPr>
          <w:rFonts w:hint="eastAsia"/>
          <w:sz w:val="24"/>
          <w:szCs w:val="24"/>
        </w:rPr>
      </w:pPr>
      <w:r>
        <w:rPr>
          <w:rFonts w:hint="eastAsia"/>
          <w:sz w:val="24"/>
          <w:szCs w:val="24"/>
          <w:lang w:eastAsia="zh-CN"/>
        </w:rPr>
        <w:t>2.9</w:t>
      </w:r>
      <w:r>
        <w:rPr>
          <w:rFonts w:hint="eastAsia"/>
          <w:sz w:val="24"/>
          <w:szCs w:val="24"/>
        </w:rPr>
        <w:t>与毕业后教育和继续医学教育的联系</w:t>
      </w:r>
    </w:p>
    <w:p w:rsidR="00000000" w:rsidRDefault="005F2FD7">
      <w:pPr>
        <w:pStyle w:val="a7"/>
        <w:tabs>
          <w:tab w:val="left" w:pos="999"/>
        </w:tabs>
        <w:spacing w:before="0" w:line="300" w:lineRule="auto"/>
        <w:ind w:left="420" w:right="116" w:firstLine="0"/>
        <w:jc w:val="both"/>
        <w:rPr>
          <w:rFonts w:hint="eastAsia"/>
          <w:sz w:val="24"/>
          <w:szCs w:val="24"/>
          <w:lang w:eastAsia="zh-CN"/>
        </w:rPr>
      </w:pPr>
      <w:r>
        <w:rPr>
          <w:rFonts w:hint="eastAsia"/>
          <w:sz w:val="24"/>
          <w:szCs w:val="24"/>
          <w:lang w:eastAsia="zh-CN"/>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tabs>
          <w:tab w:val="left" w:pos="994"/>
        </w:tabs>
        <w:spacing w:before="0" w:line="300" w:lineRule="auto"/>
        <w:ind w:left="0" w:right="127" w:firstLineChars="200" w:firstLine="480"/>
        <w:jc w:val="both"/>
        <w:rPr>
          <w:rFonts w:hint="eastAsia"/>
          <w:sz w:val="24"/>
          <w:szCs w:val="24"/>
        </w:rPr>
      </w:pPr>
      <w:r>
        <w:rPr>
          <w:rFonts w:hint="eastAsia"/>
          <w:sz w:val="24"/>
          <w:szCs w:val="24"/>
        </w:rPr>
        <w:t>确保课程计划与毕业后医学教育的有效衔接，并使毕业生具备接受继续医学教育的能力。</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4"/>
        </w:tabs>
        <w:spacing w:before="0" w:line="300" w:lineRule="auto"/>
        <w:ind w:left="0" w:right="116" w:firstLineChars="200" w:firstLine="480"/>
        <w:jc w:val="both"/>
        <w:rPr>
          <w:rFonts w:hint="eastAsia"/>
          <w:sz w:val="24"/>
          <w:szCs w:val="24"/>
        </w:rPr>
      </w:pPr>
      <w:r>
        <w:rPr>
          <w:rFonts w:hint="eastAsia"/>
          <w:sz w:val="24"/>
          <w:szCs w:val="24"/>
        </w:rPr>
        <w:t>根据毕业生质量调查结果和社会医疗服务需求等信息，及时修订、完善相应的课程计划。</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tabs>
          <w:tab w:val="left" w:pos="999"/>
        </w:tabs>
        <w:spacing w:before="0" w:line="300" w:lineRule="auto"/>
        <w:ind w:left="0" w:right="128" w:firstLineChars="200" w:firstLine="480"/>
        <w:jc w:val="both"/>
        <w:rPr>
          <w:rFonts w:hint="eastAsia"/>
          <w:sz w:val="24"/>
          <w:szCs w:val="24"/>
        </w:rPr>
      </w:pPr>
      <w:r>
        <w:rPr>
          <w:rFonts w:hint="eastAsia"/>
          <w:sz w:val="24"/>
          <w:szCs w:val="24"/>
        </w:rPr>
        <w:t>有效衔接指根据医疗卫生问题，调整应达到的教育结果。有效衔接需</w:t>
      </w:r>
      <w:r>
        <w:rPr>
          <w:rFonts w:hint="eastAsia"/>
          <w:sz w:val="24"/>
          <w:szCs w:val="24"/>
        </w:rPr>
        <w:t xml:space="preserve"> </w:t>
      </w:r>
      <w:r>
        <w:rPr>
          <w:rFonts w:hint="eastAsia"/>
          <w:sz w:val="24"/>
          <w:szCs w:val="24"/>
        </w:rPr>
        <w:t>要明确课程计划与毕业后各阶段医疗实践之间的关系；建立与卫生行政部</w:t>
      </w:r>
      <w:r>
        <w:rPr>
          <w:rFonts w:hint="eastAsia"/>
          <w:sz w:val="24"/>
          <w:szCs w:val="24"/>
        </w:rPr>
        <w:t>门、用人单位、教师和学生的双向反馈机制。</w:t>
      </w:r>
    </w:p>
    <w:p w:rsidR="00000000" w:rsidRDefault="005F2FD7">
      <w:pPr>
        <w:pStyle w:val="1"/>
        <w:spacing w:line="300" w:lineRule="auto"/>
        <w:ind w:firstLineChars="200" w:firstLine="480"/>
        <w:jc w:val="both"/>
        <w:rPr>
          <w:rFonts w:hint="eastAsia"/>
          <w:b w:val="0"/>
          <w:bCs w:val="0"/>
          <w:sz w:val="24"/>
          <w:szCs w:val="24"/>
        </w:rPr>
      </w:pPr>
      <w:bookmarkStart w:id="7" w:name="_bookmark9"/>
      <w:bookmarkEnd w:id="7"/>
      <w:r>
        <w:rPr>
          <w:rFonts w:hint="eastAsia"/>
          <w:b w:val="0"/>
          <w:bCs w:val="0"/>
          <w:sz w:val="24"/>
          <w:szCs w:val="24"/>
        </w:rPr>
        <w:t>3.</w:t>
      </w:r>
      <w:r>
        <w:rPr>
          <w:rFonts w:hint="eastAsia"/>
          <w:b w:val="0"/>
          <w:bCs w:val="0"/>
          <w:sz w:val="24"/>
          <w:szCs w:val="24"/>
        </w:rPr>
        <w:t>学业成绩考核</w:t>
      </w:r>
    </w:p>
    <w:p w:rsidR="00000000" w:rsidRDefault="005F2FD7">
      <w:pPr>
        <w:spacing w:line="300" w:lineRule="auto"/>
        <w:ind w:firstLine="440"/>
        <w:rPr>
          <w:rFonts w:hint="eastAsia"/>
          <w:sz w:val="24"/>
          <w:szCs w:val="24"/>
          <w:lang w:eastAsia="zh-CN"/>
        </w:rPr>
      </w:pPr>
      <w:r>
        <w:rPr>
          <w:rFonts w:hint="eastAsia"/>
          <w:sz w:val="24"/>
          <w:szCs w:val="24"/>
          <w:lang w:eastAsia="zh-CN"/>
        </w:rPr>
        <w:t>3.1</w:t>
      </w:r>
      <w:r>
        <w:rPr>
          <w:rFonts w:hint="eastAsia"/>
          <w:sz w:val="24"/>
          <w:szCs w:val="24"/>
          <w:lang w:eastAsia="zh-CN"/>
        </w:rPr>
        <w:t>考核方法</w:t>
      </w:r>
    </w:p>
    <w:p w:rsidR="00000000" w:rsidRDefault="005F2FD7">
      <w:pPr>
        <w:spacing w:line="300" w:lineRule="auto"/>
        <w:ind w:firstLine="440"/>
        <w:rPr>
          <w:sz w:val="24"/>
          <w:szCs w:val="24"/>
          <w:lang w:eastAsia="zh-CN"/>
        </w:rPr>
      </w:pPr>
      <w:r>
        <w:rPr>
          <w:rFonts w:hint="eastAsia"/>
          <w:sz w:val="24"/>
          <w:szCs w:val="24"/>
          <w:lang w:eastAsia="zh-CN"/>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38"/>
        </w:numPr>
        <w:tabs>
          <w:tab w:val="left" w:pos="994"/>
        </w:tabs>
        <w:spacing w:before="0" w:line="300" w:lineRule="auto"/>
        <w:ind w:left="0" w:right="116" w:firstLine="420"/>
        <w:jc w:val="both"/>
        <w:rPr>
          <w:rFonts w:hint="eastAsia"/>
          <w:sz w:val="24"/>
          <w:szCs w:val="24"/>
        </w:rPr>
      </w:pPr>
      <w:r>
        <w:rPr>
          <w:rFonts w:hint="eastAsia"/>
          <w:sz w:val="24"/>
          <w:szCs w:val="24"/>
        </w:rPr>
        <w:t>围绕培养目标制定并公布学生学业成绩考核的总体原则和实施方案。内容包括考核的方式和频次、成绩构成、通过考核的分数、界定成绩等级的标准、允许重修次数等。</w:t>
      </w:r>
    </w:p>
    <w:p w:rsidR="00000000" w:rsidRDefault="005F2FD7">
      <w:pPr>
        <w:pStyle w:val="a7"/>
        <w:numPr>
          <w:ilvl w:val="0"/>
          <w:numId w:val="38"/>
        </w:numPr>
        <w:tabs>
          <w:tab w:val="left" w:pos="994"/>
        </w:tabs>
        <w:spacing w:before="0" w:line="300" w:lineRule="auto"/>
        <w:ind w:left="0" w:right="116" w:firstLine="420"/>
        <w:jc w:val="both"/>
        <w:rPr>
          <w:rFonts w:hint="eastAsia"/>
          <w:sz w:val="24"/>
          <w:szCs w:val="24"/>
        </w:rPr>
      </w:pPr>
      <w:r>
        <w:rPr>
          <w:rFonts w:hint="eastAsia"/>
          <w:sz w:val="24"/>
          <w:szCs w:val="24"/>
        </w:rPr>
        <w:t>确保考核覆盖科学和学术、临床实践能力、健康与社会、职业素养各个方面。</w:t>
      </w:r>
    </w:p>
    <w:p w:rsidR="00000000" w:rsidRDefault="005F2FD7">
      <w:pPr>
        <w:pStyle w:val="a7"/>
        <w:numPr>
          <w:ilvl w:val="0"/>
          <w:numId w:val="38"/>
        </w:numPr>
        <w:tabs>
          <w:tab w:val="left" w:pos="993"/>
          <w:tab w:val="left" w:pos="994"/>
        </w:tabs>
        <w:spacing w:before="0" w:line="300" w:lineRule="auto"/>
        <w:ind w:left="0" w:firstLine="420"/>
        <w:jc w:val="both"/>
        <w:rPr>
          <w:rFonts w:hint="eastAsia"/>
          <w:sz w:val="24"/>
          <w:szCs w:val="24"/>
        </w:rPr>
      </w:pPr>
      <w:r>
        <w:rPr>
          <w:rFonts w:hint="eastAsia"/>
          <w:sz w:val="24"/>
          <w:szCs w:val="24"/>
        </w:rPr>
        <w:t>根据不同的考核目的，采用广泛多样的考核方法和方式。</w:t>
      </w:r>
    </w:p>
    <w:p w:rsidR="00000000" w:rsidRDefault="005F2FD7">
      <w:pPr>
        <w:pStyle w:val="a7"/>
        <w:numPr>
          <w:ilvl w:val="0"/>
          <w:numId w:val="38"/>
        </w:numPr>
        <w:tabs>
          <w:tab w:val="left" w:pos="993"/>
          <w:tab w:val="left" w:pos="994"/>
        </w:tabs>
        <w:spacing w:before="0" w:line="300" w:lineRule="auto"/>
        <w:ind w:left="0" w:right="2869" w:firstLine="420"/>
        <w:jc w:val="both"/>
        <w:rPr>
          <w:rFonts w:hint="eastAsia"/>
          <w:sz w:val="24"/>
          <w:szCs w:val="24"/>
        </w:rPr>
      </w:pPr>
      <w:r>
        <w:rPr>
          <w:rFonts w:hint="eastAsia"/>
          <w:sz w:val="24"/>
          <w:szCs w:val="24"/>
        </w:rPr>
        <w:t>建立并实施考核结果申诉制度。</w:t>
      </w:r>
    </w:p>
    <w:p w:rsidR="00000000" w:rsidRDefault="005F2FD7">
      <w:pPr>
        <w:pStyle w:val="a7"/>
        <w:tabs>
          <w:tab w:val="left" w:pos="993"/>
          <w:tab w:val="left" w:pos="994"/>
        </w:tabs>
        <w:spacing w:before="0" w:line="300" w:lineRule="auto"/>
        <w:ind w:left="0" w:right="2869" w:firstLineChars="200" w:firstLine="480"/>
        <w:jc w:val="both"/>
        <w:rPr>
          <w:rFonts w:hint="eastAsia"/>
          <w:sz w:val="24"/>
          <w:szCs w:val="24"/>
        </w:rPr>
      </w:pP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numPr>
          <w:ilvl w:val="0"/>
          <w:numId w:val="39"/>
        </w:numPr>
        <w:tabs>
          <w:tab w:val="left" w:pos="994"/>
        </w:tabs>
        <w:spacing w:before="0" w:line="300" w:lineRule="auto"/>
        <w:ind w:left="0" w:right="236" w:firstLine="420"/>
        <w:jc w:val="both"/>
        <w:rPr>
          <w:rFonts w:hint="eastAsia"/>
          <w:sz w:val="24"/>
          <w:szCs w:val="24"/>
        </w:rPr>
      </w:pPr>
      <w:r>
        <w:rPr>
          <w:rFonts w:hint="eastAsia"/>
          <w:sz w:val="24"/>
          <w:szCs w:val="24"/>
        </w:rPr>
        <w:lastRenderedPageBreak/>
        <w:t>积极开展考核体系与方法的研究，探索新的、有效的考试方法并加以应用。</w:t>
      </w:r>
    </w:p>
    <w:p w:rsidR="00000000" w:rsidRDefault="005F2FD7">
      <w:pPr>
        <w:pStyle w:val="a7"/>
        <w:numPr>
          <w:ilvl w:val="0"/>
          <w:numId w:val="39"/>
        </w:numPr>
        <w:tabs>
          <w:tab w:val="left" w:pos="993"/>
          <w:tab w:val="left" w:pos="994"/>
        </w:tabs>
        <w:spacing w:before="0" w:line="300" w:lineRule="auto"/>
        <w:ind w:left="0" w:firstLine="420"/>
        <w:jc w:val="both"/>
        <w:rPr>
          <w:rFonts w:hint="eastAsia"/>
          <w:sz w:val="24"/>
          <w:szCs w:val="24"/>
        </w:rPr>
      </w:pPr>
      <w:r>
        <w:rPr>
          <w:rFonts w:hint="eastAsia"/>
          <w:sz w:val="24"/>
          <w:szCs w:val="24"/>
        </w:rPr>
        <w:t>确保考核得</w:t>
      </w:r>
      <w:r>
        <w:rPr>
          <w:rFonts w:hint="eastAsia"/>
          <w:sz w:val="24"/>
          <w:szCs w:val="24"/>
        </w:rPr>
        <w:t>到校外专家的指导与监督。</w:t>
      </w:r>
    </w:p>
    <w:p w:rsidR="00000000" w:rsidRDefault="005F2FD7">
      <w:pPr>
        <w:spacing w:line="300" w:lineRule="auto"/>
        <w:ind w:firstLineChars="200" w:firstLine="480"/>
        <w:rPr>
          <w:rFonts w:hint="eastAsia"/>
          <w:sz w:val="24"/>
          <w:szCs w:val="24"/>
        </w:rPr>
      </w:pPr>
      <w:r>
        <w:rPr>
          <w:rFonts w:hint="eastAsia"/>
          <w:sz w:val="24"/>
          <w:szCs w:val="24"/>
          <w:lang w:eastAsia="zh-CN"/>
        </w:rPr>
        <w:t>3.2</w:t>
      </w:r>
      <w:r>
        <w:rPr>
          <w:rFonts w:hint="eastAsia"/>
          <w:sz w:val="24"/>
          <w:szCs w:val="24"/>
        </w:rPr>
        <w:t>考核和学习之间的关系</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6"/>
        <w:spacing w:line="300" w:lineRule="auto"/>
        <w:ind w:left="0" w:firstLineChars="200" w:firstLine="480"/>
        <w:jc w:val="both"/>
        <w:rPr>
          <w:rFonts w:hint="eastAsia"/>
        </w:rPr>
      </w:pPr>
      <w:r>
        <w:rPr>
          <w:rFonts w:hint="eastAsia"/>
        </w:rPr>
        <w:t>明确采用的考核原则、方法与措施，能够达到以下要求：</w:t>
      </w:r>
    </w:p>
    <w:p w:rsidR="00000000" w:rsidRDefault="005F2FD7">
      <w:pPr>
        <w:pStyle w:val="a7"/>
        <w:numPr>
          <w:ilvl w:val="0"/>
          <w:numId w:val="40"/>
        </w:numPr>
        <w:tabs>
          <w:tab w:val="left" w:pos="1519"/>
          <w:tab w:val="left" w:pos="1520"/>
        </w:tabs>
        <w:spacing w:before="0" w:line="300" w:lineRule="auto"/>
        <w:ind w:firstLine="420"/>
        <w:jc w:val="both"/>
        <w:rPr>
          <w:rFonts w:hint="eastAsia"/>
          <w:sz w:val="24"/>
          <w:szCs w:val="24"/>
        </w:rPr>
      </w:pPr>
      <w:r>
        <w:rPr>
          <w:rFonts w:hint="eastAsia"/>
          <w:sz w:val="24"/>
          <w:szCs w:val="24"/>
        </w:rPr>
        <w:t>确保学生能够实现预期的教育结果。</w:t>
      </w:r>
    </w:p>
    <w:p w:rsidR="00000000" w:rsidRDefault="005F2FD7">
      <w:pPr>
        <w:pStyle w:val="a7"/>
        <w:numPr>
          <w:ilvl w:val="0"/>
          <w:numId w:val="40"/>
        </w:numPr>
        <w:tabs>
          <w:tab w:val="left" w:pos="1519"/>
          <w:tab w:val="left" w:pos="1520"/>
        </w:tabs>
        <w:spacing w:before="0" w:line="300" w:lineRule="auto"/>
        <w:ind w:firstLine="420"/>
        <w:jc w:val="both"/>
        <w:rPr>
          <w:rFonts w:hint="eastAsia"/>
          <w:sz w:val="24"/>
          <w:szCs w:val="24"/>
        </w:rPr>
      </w:pPr>
      <w:r>
        <w:rPr>
          <w:rFonts w:hint="eastAsia"/>
          <w:sz w:val="24"/>
          <w:szCs w:val="24"/>
        </w:rPr>
        <w:t>有利于促进学生的学习。</w:t>
      </w:r>
    </w:p>
    <w:p w:rsidR="00000000" w:rsidRDefault="005F2FD7">
      <w:pPr>
        <w:pStyle w:val="a7"/>
        <w:numPr>
          <w:ilvl w:val="0"/>
          <w:numId w:val="40"/>
        </w:numPr>
        <w:tabs>
          <w:tab w:val="left" w:pos="1519"/>
          <w:tab w:val="left" w:pos="1520"/>
        </w:tabs>
        <w:spacing w:before="0" w:line="300" w:lineRule="auto"/>
        <w:ind w:right="117" w:firstLine="420"/>
        <w:jc w:val="both"/>
        <w:rPr>
          <w:rFonts w:hint="eastAsia"/>
          <w:sz w:val="24"/>
          <w:szCs w:val="24"/>
        </w:rPr>
      </w:pPr>
      <w:r>
        <w:rPr>
          <w:rFonts w:hint="eastAsia"/>
          <w:sz w:val="24"/>
          <w:szCs w:val="24"/>
        </w:rPr>
        <w:t>做好终结性评价的同时，加强形成性评价的应用，并及时进行反馈，</w:t>
      </w:r>
      <w:r>
        <w:rPr>
          <w:rFonts w:hint="eastAsia"/>
          <w:sz w:val="24"/>
          <w:szCs w:val="24"/>
        </w:rPr>
        <w:t xml:space="preserve"> </w:t>
      </w:r>
      <w:r>
        <w:rPr>
          <w:rFonts w:hint="eastAsia"/>
          <w:sz w:val="24"/>
          <w:szCs w:val="24"/>
        </w:rPr>
        <w:t>以便指导学生更好地学习。</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numPr>
          <w:ilvl w:val="0"/>
          <w:numId w:val="41"/>
        </w:numPr>
        <w:tabs>
          <w:tab w:val="left" w:pos="994"/>
        </w:tabs>
        <w:spacing w:before="0" w:line="300" w:lineRule="auto"/>
        <w:ind w:left="0" w:right="238" w:firstLine="420"/>
        <w:jc w:val="both"/>
        <w:rPr>
          <w:rFonts w:hint="eastAsia"/>
          <w:sz w:val="24"/>
          <w:szCs w:val="24"/>
        </w:rPr>
      </w:pPr>
      <w:r>
        <w:rPr>
          <w:rFonts w:hint="eastAsia"/>
          <w:sz w:val="24"/>
          <w:szCs w:val="24"/>
        </w:rPr>
        <w:t>调整考核频次和类型，既鼓励基础知识的掌握又促进整合性学习。</w:t>
      </w:r>
    </w:p>
    <w:p w:rsidR="00000000" w:rsidRDefault="005F2FD7">
      <w:pPr>
        <w:pStyle w:val="a7"/>
        <w:numPr>
          <w:ilvl w:val="0"/>
          <w:numId w:val="41"/>
        </w:numPr>
        <w:tabs>
          <w:tab w:val="left" w:pos="994"/>
        </w:tabs>
        <w:spacing w:before="0" w:line="300" w:lineRule="auto"/>
        <w:ind w:left="0" w:right="238" w:firstLine="420"/>
        <w:jc w:val="both"/>
        <w:rPr>
          <w:rFonts w:hint="eastAsia"/>
          <w:sz w:val="24"/>
          <w:szCs w:val="24"/>
        </w:rPr>
      </w:pPr>
      <w:r>
        <w:rPr>
          <w:rFonts w:hint="eastAsia"/>
          <w:sz w:val="24"/>
          <w:szCs w:val="24"/>
        </w:rPr>
        <w:t>基于考核结果，及时向学生提供具体的、有建设性的反馈意见。</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42"/>
        </w:numPr>
        <w:tabs>
          <w:tab w:val="left" w:pos="994"/>
        </w:tabs>
        <w:spacing w:before="0" w:line="300" w:lineRule="auto"/>
        <w:ind w:left="0" w:right="236" w:firstLine="420"/>
        <w:jc w:val="both"/>
        <w:rPr>
          <w:rFonts w:hint="eastAsia"/>
          <w:sz w:val="24"/>
          <w:szCs w:val="24"/>
        </w:rPr>
      </w:pPr>
      <w:r>
        <w:rPr>
          <w:rFonts w:hint="eastAsia"/>
          <w:sz w:val="24"/>
          <w:szCs w:val="24"/>
        </w:rPr>
        <w:t>考核原则、方法与措施需对应培养目标整体设计，包括安排考试和其</w:t>
      </w:r>
      <w:r>
        <w:rPr>
          <w:rFonts w:hint="eastAsia"/>
          <w:sz w:val="24"/>
          <w:szCs w:val="24"/>
        </w:rPr>
        <w:t xml:space="preserve"> </w:t>
      </w:r>
      <w:r>
        <w:rPr>
          <w:rFonts w:hint="eastAsia"/>
          <w:sz w:val="24"/>
          <w:szCs w:val="24"/>
        </w:rPr>
        <w:t>他测试的数量、</w:t>
      </w:r>
      <w:r>
        <w:rPr>
          <w:rFonts w:hint="eastAsia"/>
          <w:sz w:val="24"/>
          <w:szCs w:val="24"/>
        </w:rPr>
        <w:t>时间，平衡笔试和口试的比例，根据规范和标准进行评判，鼓励使用客观结构化临床考试</w:t>
      </w:r>
      <w:r>
        <w:rPr>
          <w:rFonts w:hint="eastAsia"/>
          <w:sz w:val="24"/>
          <w:szCs w:val="24"/>
        </w:rPr>
        <w:t xml:space="preserve">(OSCE) </w:t>
      </w:r>
      <w:r>
        <w:rPr>
          <w:rFonts w:hint="eastAsia"/>
          <w:sz w:val="24"/>
          <w:szCs w:val="24"/>
        </w:rPr>
        <w:t>、微型临床评估演练</w:t>
      </w:r>
    </w:p>
    <w:p w:rsidR="00000000" w:rsidRDefault="005F2FD7">
      <w:pPr>
        <w:pStyle w:val="a6"/>
        <w:numPr>
          <w:ilvl w:val="0"/>
          <w:numId w:val="42"/>
        </w:numPr>
        <w:spacing w:line="300" w:lineRule="auto"/>
        <w:ind w:left="0" w:right="109" w:firstLine="420"/>
        <w:jc w:val="both"/>
        <w:rPr>
          <w:rFonts w:hint="eastAsia"/>
        </w:rPr>
      </w:pPr>
      <w:r>
        <w:rPr>
          <w:rFonts w:hint="eastAsia"/>
        </w:rPr>
        <w:t>(MiniCEX)</w:t>
      </w:r>
      <w:r>
        <w:rPr>
          <w:rFonts w:hint="eastAsia"/>
        </w:rPr>
        <w:t>、操作技能直接观察（</w:t>
      </w:r>
      <w:r>
        <w:rPr>
          <w:rFonts w:hint="eastAsia"/>
        </w:rPr>
        <w:t>DOPS</w:t>
      </w:r>
      <w:r>
        <w:rPr>
          <w:rFonts w:hint="eastAsia"/>
        </w:rPr>
        <w:t>）、计算机模拟病例考试（</w:t>
      </w:r>
      <w:r>
        <w:rPr>
          <w:rFonts w:hint="eastAsia"/>
        </w:rPr>
        <w:t>CCS</w:t>
      </w:r>
      <w:r>
        <w:rPr>
          <w:rFonts w:hint="eastAsia"/>
        </w:rPr>
        <w:t>）</w:t>
      </w:r>
      <w:r>
        <w:rPr>
          <w:rFonts w:hint="eastAsia"/>
        </w:rPr>
        <w:t xml:space="preserve"> </w:t>
      </w:r>
      <w:r>
        <w:rPr>
          <w:rFonts w:hint="eastAsia"/>
        </w:rPr>
        <w:t>等。</w:t>
      </w:r>
    </w:p>
    <w:p w:rsidR="00000000" w:rsidRDefault="005F2FD7">
      <w:pPr>
        <w:pStyle w:val="a7"/>
        <w:numPr>
          <w:ilvl w:val="0"/>
          <w:numId w:val="42"/>
        </w:numPr>
        <w:tabs>
          <w:tab w:val="left" w:pos="994"/>
        </w:tabs>
        <w:spacing w:before="0" w:line="300" w:lineRule="auto"/>
        <w:ind w:left="0" w:right="238" w:firstLine="420"/>
        <w:jc w:val="both"/>
        <w:rPr>
          <w:rFonts w:hint="eastAsia"/>
          <w:sz w:val="24"/>
          <w:szCs w:val="24"/>
        </w:rPr>
      </w:pPr>
      <w:r>
        <w:rPr>
          <w:rFonts w:hint="eastAsia"/>
          <w:sz w:val="24"/>
          <w:szCs w:val="24"/>
        </w:rPr>
        <w:t>终结性评价是在教学活动结束后进行，用于判断教学目标是否达到预</w:t>
      </w:r>
      <w:r>
        <w:rPr>
          <w:rFonts w:hint="eastAsia"/>
          <w:sz w:val="24"/>
          <w:szCs w:val="24"/>
        </w:rPr>
        <w:t xml:space="preserve"> </w:t>
      </w:r>
      <w:r>
        <w:rPr>
          <w:rFonts w:hint="eastAsia"/>
          <w:sz w:val="24"/>
          <w:szCs w:val="24"/>
        </w:rPr>
        <w:t>期结果的评价手段。终结性评价侧重于学生成绩和学习结果的评定。</w:t>
      </w:r>
    </w:p>
    <w:p w:rsidR="00000000" w:rsidRDefault="005F2FD7">
      <w:pPr>
        <w:pStyle w:val="a7"/>
        <w:numPr>
          <w:ilvl w:val="0"/>
          <w:numId w:val="42"/>
        </w:numPr>
        <w:tabs>
          <w:tab w:val="left" w:pos="994"/>
        </w:tabs>
        <w:spacing w:before="0" w:line="300" w:lineRule="auto"/>
        <w:ind w:left="0" w:right="239" w:firstLine="420"/>
        <w:jc w:val="both"/>
        <w:rPr>
          <w:rFonts w:hint="eastAsia"/>
          <w:sz w:val="24"/>
          <w:szCs w:val="24"/>
        </w:rPr>
      </w:pPr>
      <w:r>
        <w:rPr>
          <w:rFonts w:hint="eastAsia"/>
          <w:sz w:val="24"/>
          <w:szCs w:val="24"/>
        </w:rPr>
        <w:t>形成性评价强调教学过程与评价过程相结合，重视和强调教与学过程</w:t>
      </w:r>
      <w:r>
        <w:rPr>
          <w:rFonts w:hint="eastAsia"/>
          <w:sz w:val="24"/>
          <w:szCs w:val="24"/>
        </w:rPr>
        <w:t xml:space="preserve"> </w:t>
      </w:r>
      <w:r>
        <w:rPr>
          <w:rFonts w:hint="eastAsia"/>
          <w:sz w:val="24"/>
          <w:szCs w:val="24"/>
        </w:rPr>
        <w:t>中的及时反馈和改进。形成性评价既有助于教师了解教学效果并优化教学，又有助于学生及时了解自己的学习状况并调整学习策略。</w:t>
      </w:r>
    </w:p>
    <w:p w:rsidR="00000000" w:rsidRDefault="005F2FD7">
      <w:pPr>
        <w:pStyle w:val="a7"/>
        <w:numPr>
          <w:ilvl w:val="0"/>
          <w:numId w:val="42"/>
        </w:numPr>
        <w:tabs>
          <w:tab w:val="left" w:pos="994"/>
        </w:tabs>
        <w:spacing w:before="0" w:line="300" w:lineRule="auto"/>
        <w:ind w:left="0" w:right="245" w:firstLine="420"/>
        <w:jc w:val="both"/>
        <w:rPr>
          <w:rFonts w:hint="eastAsia"/>
          <w:sz w:val="24"/>
          <w:szCs w:val="24"/>
        </w:rPr>
      </w:pPr>
      <w:r>
        <w:rPr>
          <w:rFonts w:hint="eastAsia"/>
          <w:sz w:val="24"/>
          <w:szCs w:val="24"/>
        </w:rPr>
        <w:t>整合性学习</w:t>
      </w:r>
      <w:r>
        <w:rPr>
          <w:rFonts w:hint="eastAsia"/>
          <w:sz w:val="24"/>
          <w:szCs w:val="24"/>
        </w:rPr>
        <w:t>可以通过实施综合性考核来促进，同时应确保对单个学科</w:t>
      </w:r>
      <w:r>
        <w:rPr>
          <w:rFonts w:hint="eastAsia"/>
          <w:sz w:val="24"/>
          <w:szCs w:val="24"/>
        </w:rPr>
        <w:t xml:space="preserve"> </w:t>
      </w:r>
      <w:r>
        <w:rPr>
          <w:rFonts w:hint="eastAsia"/>
          <w:sz w:val="24"/>
          <w:szCs w:val="24"/>
        </w:rPr>
        <w:t>或单门课程领域的知识进行合理覆盖。</w:t>
      </w:r>
    </w:p>
    <w:p w:rsidR="00000000" w:rsidRDefault="005F2FD7">
      <w:pPr>
        <w:spacing w:line="300" w:lineRule="auto"/>
        <w:ind w:firstLineChars="200" w:firstLine="480"/>
        <w:rPr>
          <w:rFonts w:hint="eastAsia"/>
          <w:sz w:val="24"/>
          <w:szCs w:val="24"/>
        </w:rPr>
      </w:pPr>
      <w:r>
        <w:rPr>
          <w:rFonts w:hint="eastAsia"/>
          <w:sz w:val="24"/>
          <w:szCs w:val="24"/>
          <w:lang w:eastAsia="zh-CN"/>
        </w:rPr>
        <w:t>3.3</w:t>
      </w:r>
      <w:r>
        <w:rPr>
          <w:rFonts w:hint="eastAsia"/>
          <w:sz w:val="24"/>
          <w:szCs w:val="24"/>
        </w:rPr>
        <w:t>考试结果分析与反馈</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43"/>
        </w:numPr>
        <w:tabs>
          <w:tab w:val="left" w:pos="993"/>
          <w:tab w:val="left" w:pos="994"/>
        </w:tabs>
        <w:spacing w:before="0" w:line="300" w:lineRule="auto"/>
        <w:ind w:left="0" w:firstLine="420"/>
        <w:jc w:val="both"/>
        <w:rPr>
          <w:rFonts w:hint="eastAsia"/>
          <w:sz w:val="24"/>
          <w:szCs w:val="24"/>
        </w:rPr>
      </w:pPr>
      <w:r>
        <w:rPr>
          <w:rFonts w:hint="eastAsia"/>
          <w:sz w:val="24"/>
          <w:szCs w:val="24"/>
        </w:rPr>
        <w:t>在考试完成后进行基于教育测量学的考试分析。</w:t>
      </w:r>
    </w:p>
    <w:p w:rsidR="00000000" w:rsidRDefault="005F2FD7">
      <w:pPr>
        <w:pStyle w:val="a7"/>
        <w:numPr>
          <w:ilvl w:val="0"/>
          <w:numId w:val="43"/>
        </w:numPr>
        <w:tabs>
          <w:tab w:val="left" w:pos="993"/>
          <w:tab w:val="left" w:pos="994"/>
        </w:tabs>
        <w:spacing w:before="0" w:line="300" w:lineRule="auto"/>
        <w:ind w:left="0" w:right="357" w:firstLine="420"/>
        <w:jc w:val="both"/>
        <w:rPr>
          <w:rFonts w:hint="eastAsia"/>
          <w:sz w:val="24"/>
          <w:szCs w:val="24"/>
        </w:rPr>
      </w:pPr>
      <w:r>
        <w:rPr>
          <w:rFonts w:hint="eastAsia"/>
          <w:sz w:val="24"/>
          <w:szCs w:val="24"/>
        </w:rPr>
        <w:t>将考试分析结果及存在的问题以适当方式反馈给学生、教师和教学管理人员。</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lastRenderedPageBreak/>
        <w:t>医学院校应当：</w:t>
      </w:r>
    </w:p>
    <w:p w:rsidR="00000000" w:rsidRDefault="005F2FD7">
      <w:pPr>
        <w:pStyle w:val="a7"/>
        <w:numPr>
          <w:ilvl w:val="0"/>
          <w:numId w:val="44"/>
        </w:numPr>
        <w:tabs>
          <w:tab w:val="left" w:pos="993"/>
          <w:tab w:val="left" w:pos="994"/>
        </w:tabs>
        <w:spacing w:before="0" w:line="300" w:lineRule="auto"/>
        <w:ind w:left="0" w:firstLine="420"/>
        <w:jc w:val="both"/>
        <w:rPr>
          <w:rFonts w:hint="eastAsia"/>
          <w:sz w:val="24"/>
          <w:szCs w:val="24"/>
        </w:rPr>
      </w:pPr>
      <w:r>
        <w:rPr>
          <w:rFonts w:hint="eastAsia"/>
          <w:sz w:val="24"/>
          <w:szCs w:val="24"/>
        </w:rPr>
        <w:t>将考试分析结果用于改进教与学。</w:t>
      </w:r>
    </w:p>
    <w:p w:rsidR="00000000" w:rsidRDefault="005F2FD7">
      <w:pPr>
        <w:pStyle w:val="a7"/>
        <w:numPr>
          <w:ilvl w:val="0"/>
          <w:numId w:val="44"/>
        </w:numPr>
        <w:tabs>
          <w:tab w:val="left" w:pos="993"/>
          <w:tab w:val="left" w:pos="994"/>
        </w:tabs>
        <w:spacing w:before="0" w:line="300" w:lineRule="auto"/>
        <w:ind w:left="0" w:firstLine="420"/>
        <w:jc w:val="both"/>
        <w:rPr>
          <w:rFonts w:hint="eastAsia"/>
          <w:sz w:val="24"/>
          <w:szCs w:val="24"/>
        </w:rPr>
      </w:pPr>
      <w:r>
        <w:rPr>
          <w:rFonts w:hint="eastAsia"/>
          <w:sz w:val="24"/>
          <w:szCs w:val="24"/>
        </w:rPr>
        <w:t>加强考试的改革与研究</w:t>
      </w:r>
      <w:r>
        <w:rPr>
          <w:rFonts w:hint="eastAsia"/>
          <w:sz w:val="24"/>
          <w:szCs w:val="24"/>
          <w:lang w:eastAsia="zh-CN"/>
        </w:rPr>
        <w:t>。</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tabs>
          <w:tab w:val="left" w:pos="993"/>
          <w:tab w:val="left" w:pos="994"/>
        </w:tabs>
        <w:spacing w:before="0" w:line="300" w:lineRule="auto"/>
        <w:ind w:left="0" w:right="361" w:firstLineChars="200" w:firstLine="480"/>
        <w:jc w:val="both"/>
        <w:rPr>
          <w:rFonts w:hint="eastAsia"/>
          <w:sz w:val="24"/>
          <w:szCs w:val="24"/>
        </w:rPr>
      </w:pPr>
      <w:r>
        <w:rPr>
          <w:rFonts w:hint="eastAsia"/>
          <w:sz w:val="24"/>
          <w:szCs w:val="24"/>
        </w:rPr>
        <w:t>考试分析包括试题难度和区分度、考试信度和效度，专业内容分析以及</w:t>
      </w:r>
      <w:r>
        <w:rPr>
          <w:rFonts w:hint="eastAsia"/>
          <w:sz w:val="24"/>
          <w:szCs w:val="24"/>
        </w:rPr>
        <w:t xml:space="preserve"> </w:t>
      </w:r>
      <w:r>
        <w:rPr>
          <w:rFonts w:hint="eastAsia"/>
          <w:sz w:val="24"/>
          <w:szCs w:val="24"/>
        </w:rPr>
        <w:t>对考试整体结果的分析等。</w:t>
      </w:r>
    </w:p>
    <w:p w:rsidR="00000000" w:rsidRDefault="005F2FD7">
      <w:pPr>
        <w:pStyle w:val="1"/>
        <w:spacing w:line="300" w:lineRule="auto"/>
        <w:ind w:firstLineChars="200" w:firstLine="482"/>
        <w:jc w:val="both"/>
        <w:rPr>
          <w:rFonts w:hint="eastAsia"/>
          <w:sz w:val="24"/>
          <w:szCs w:val="24"/>
        </w:rPr>
      </w:pPr>
      <w:bookmarkStart w:id="8" w:name="_bookmark10"/>
      <w:bookmarkEnd w:id="8"/>
      <w:r>
        <w:rPr>
          <w:rFonts w:hint="eastAsia"/>
          <w:sz w:val="24"/>
          <w:szCs w:val="24"/>
        </w:rPr>
        <w:t>4.</w:t>
      </w:r>
      <w:r>
        <w:rPr>
          <w:rFonts w:hint="eastAsia"/>
          <w:sz w:val="24"/>
          <w:szCs w:val="24"/>
        </w:rPr>
        <w:t>学生</w:t>
      </w:r>
    </w:p>
    <w:p w:rsidR="00000000" w:rsidRDefault="005F2FD7">
      <w:pPr>
        <w:spacing w:line="300" w:lineRule="auto"/>
        <w:ind w:firstLineChars="200" w:firstLine="480"/>
        <w:rPr>
          <w:rFonts w:hint="eastAsia"/>
          <w:sz w:val="24"/>
          <w:szCs w:val="24"/>
        </w:rPr>
      </w:pPr>
      <w:r>
        <w:rPr>
          <w:rFonts w:hint="eastAsia"/>
          <w:sz w:val="24"/>
          <w:szCs w:val="24"/>
          <w:lang w:eastAsia="zh-CN"/>
        </w:rPr>
        <w:t>4.1</w:t>
      </w:r>
      <w:r>
        <w:rPr>
          <w:rFonts w:hint="eastAsia"/>
          <w:sz w:val="24"/>
          <w:szCs w:val="24"/>
        </w:rPr>
        <w:t>招生政策及录取</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45"/>
        </w:numPr>
        <w:tabs>
          <w:tab w:val="left" w:pos="993"/>
          <w:tab w:val="left" w:pos="994"/>
        </w:tabs>
        <w:spacing w:before="0" w:line="300" w:lineRule="auto"/>
        <w:ind w:left="0" w:firstLine="420"/>
        <w:jc w:val="both"/>
        <w:rPr>
          <w:rFonts w:hint="eastAsia"/>
          <w:sz w:val="24"/>
          <w:szCs w:val="24"/>
        </w:rPr>
      </w:pPr>
      <w:r>
        <w:rPr>
          <w:rFonts w:hint="eastAsia"/>
          <w:sz w:val="24"/>
          <w:szCs w:val="24"/>
        </w:rPr>
        <w:t>根据国家的招</w:t>
      </w:r>
      <w:r>
        <w:rPr>
          <w:rFonts w:hint="eastAsia"/>
          <w:sz w:val="24"/>
          <w:szCs w:val="24"/>
        </w:rPr>
        <w:t>生政策制定本校招生方案，并定期审核和调整。</w:t>
      </w:r>
    </w:p>
    <w:p w:rsidR="00000000" w:rsidRDefault="005F2FD7">
      <w:pPr>
        <w:pStyle w:val="a7"/>
        <w:numPr>
          <w:ilvl w:val="0"/>
          <w:numId w:val="45"/>
        </w:numPr>
        <w:tabs>
          <w:tab w:val="left" w:pos="993"/>
          <w:tab w:val="left" w:pos="994"/>
        </w:tabs>
        <w:spacing w:before="0" w:line="300" w:lineRule="auto"/>
        <w:ind w:left="0" w:firstLine="420"/>
        <w:jc w:val="both"/>
        <w:rPr>
          <w:rFonts w:hint="eastAsia"/>
          <w:sz w:val="24"/>
          <w:szCs w:val="24"/>
        </w:rPr>
      </w:pPr>
      <w:r>
        <w:rPr>
          <w:rFonts w:hint="eastAsia"/>
          <w:sz w:val="24"/>
          <w:szCs w:val="24"/>
        </w:rPr>
        <w:t>在保证招生质量的前提下，注意学生群体的多样性。</w:t>
      </w:r>
    </w:p>
    <w:p w:rsidR="00000000" w:rsidRDefault="005F2FD7">
      <w:pPr>
        <w:pStyle w:val="a7"/>
        <w:numPr>
          <w:ilvl w:val="0"/>
          <w:numId w:val="45"/>
        </w:numPr>
        <w:tabs>
          <w:tab w:val="left" w:pos="993"/>
          <w:tab w:val="left" w:pos="994"/>
        </w:tabs>
        <w:spacing w:before="0" w:line="300" w:lineRule="auto"/>
        <w:ind w:left="0" w:firstLine="420"/>
        <w:jc w:val="both"/>
        <w:rPr>
          <w:rFonts w:hint="eastAsia"/>
          <w:sz w:val="24"/>
          <w:szCs w:val="24"/>
        </w:rPr>
      </w:pPr>
      <w:r>
        <w:rPr>
          <w:rFonts w:hint="eastAsia"/>
          <w:sz w:val="24"/>
          <w:szCs w:val="24"/>
        </w:rPr>
        <w:t>在满足专业要求的前提下，不存在歧视和偏见。</w:t>
      </w:r>
    </w:p>
    <w:p w:rsidR="00000000" w:rsidRDefault="005F2FD7">
      <w:pPr>
        <w:pStyle w:val="a7"/>
        <w:numPr>
          <w:ilvl w:val="0"/>
          <w:numId w:val="45"/>
        </w:numPr>
        <w:tabs>
          <w:tab w:val="left" w:pos="994"/>
        </w:tabs>
        <w:spacing w:before="0" w:line="300" w:lineRule="auto"/>
        <w:ind w:left="0" w:right="360" w:firstLine="420"/>
        <w:jc w:val="both"/>
        <w:rPr>
          <w:rFonts w:hint="eastAsia"/>
          <w:sz w:val="24"/>
          <w:szCs w:val="24"/>
        </w:rPr>
      </w:pPr>
      <w:r>
        <w:rPr>
          <w:rFonts w:hint="eastAsia"/>
          <w:sz w:val="24"/>
          <w:szCs w:val="24"/>
        </w:rPr>
        <w:t>向社会公布招生章程，内容包括院校简介、专业设置、招生计划、收费标准、奖学金、申诉及监督机制等方面内容，明确说明学生选拔过程并通过网络向考生公布课程计划。</w:t>
      </w:r>
    </w:p>
    <w:p w:rsidR="00000000" w:rsidRDefault="005F2FD7">
      <w:pPr>
        <w:pStyle w:val="a7"/>
        <w:numPr>
          <w:ilvl w:val="0"/>
          <w:numId w:val="45"/>
        </w:numPr>
        <w:tabs>
          <w:tab w:val="left" w:pos="993"/>
          <w:tab w:val="left" w:pos="994"/>
        </w:tabs>
        <w:spacing w:before="0" w:line="300" w:lineRule="auto"/>
        <w:ind w:left="0" w:right="3349" w:firstLine="420"/>
        <w:jc w:val="both"/>
        <w:rPr>
          <w:rFonts w:hint="eastAsia"/>
          <w:sz w:val="24"/>
          <w:szCs w:val="24"/>
        </w:rPr>
      </w:pPr>
      <w:r>
        <w:rPr>
          <w:rFonts w:hint="eastAsia"/>
          <w:sz w:val="24"/>
          <w:szCs w:val="24"/>
        </w:rPr>
        <w:t>制定并实施学生转专业的制度。</w:t>
      </w:r>
    </w:p>
    <w:p w:rsidR="00000000" w:rsidRDefault="005F2FD7">
      <w:pPr>
        <w:pStyle w:val="a7"/>
        <w:tabs>
          <w:tab w:val="left" w:pos="993"/>
          <w:tab w:val="left" w:pos="994"/>
        </w:tabs>
        <w:spacing w:before="0" w:line="300" w:lineRule="auto"/>
        <w:ind w:left="0" w:right="3349" w:firstLineChars="200" w:firstLine="480"/>
        <w:jc w:val="both"/>
        <w:rPr>
          <w:rFonts w:hint="eastAsia"/>
          <w:sz w:val="24"/>
          <w:szCs w:val="24"/>
        </w:rPr>
      </w:pP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numPr>
          <w:ilvl w:val="0"/>
          <w:numId w:val="46"/>
        </w:numPr>
        <w:tabs>
          <w:tab w:val="left" w:pos="993"/>
          <w:tab w:val="left" w:pos="994"/>
        </w:tabs>
        <w:spacing w:before="0" w:line="300" w:lineRule="auto"/>
        <w:ind w:left="0" w:right="362" w:firstLine="420"/>
        <w:jc w:val="both"/>
        <w:rPr>
          <w:rFonts w:hint="eastAsia"/>
          <w:sz w:val="24"/>
          <w:szCs w:val="24"/>
        </w:rPr>
      </w:pPr>
      <w:r>
        <w:rPr>
          <w:rFonts w:hint="eastAsia"/>
          <w:sz w:val="24"/>
          <w:szCs w:val="24"/>
        </w:rPr>
        <w:t>阐明学生录取原则与学校宗旨、课程计划及毕业生应达到的质量标准之间的关系。</w:t>
      </w:r>
    </w:p>
    <w:p w:rsidR="00000000" w:rsidRDefault="005F2FD7">
      <w:pPr>
        <w:pStyle w:val="a7"/>
        <w:numPr>
          <w:ilvl w:val="0"/>
          <w:numId w:val="46"/>
        </w:numPr>
        <w:tabs>
          <w:tab w:val="left" w:pos="993"/>
          <w:tab w:val="left" w:pos="994"/>
        </w:tabs>
        <w:spacing w:before="0" w:line="300" w:lineRule="auto"/>
        <w:ind w:left="0" w:firstLine="420"/>
        <w:jc w:val="both"/>
        <w:rPr>
          <w:rFonts w:hint="eastAsia"/>
          <w:sz w:val="24"/>
          <w:szCs w:val="24"/>
        </w:rPr>
      </w:pPr>
      <w:r>
        <w:rPr>
          <w:rFonts w:hint="eastAsia"/>
          <w:sz w:val="24"/>
          <w:szCs w:val="24"/>
        </w:rPr>
        <w:t>具有明确的针对录取结果的申诉制度。</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47"/>
        </w:numPr>
        <w:tabs>
          <w:tab w:val="left" w:pos="993"/>
          <w:tab w:val="left" w:pos="994"/>
        </w:tabs>
        <w:spacing w:before="0" w:line="300" w:lineRule="auto"/>
        <w:ind w:left="0" w:firstLine="420"/>
        <w:jc w:val="both"/>
        <w:rPr>
          <w:rFonts w:hint="eastAsia"/>
          <w:sz w:val="24"/>
          <w:szCs w:val="24"/>
        </w:rPr>
      </w:pPr>
      <w:r>
        <w:rPr>
          <w:rFonts w:hint="eastAsia"/>
          <w:sz w:val="24"/>
          <w:szCs w:val="24"/>
        </w:rPr>
        <w:t>招生方案应关注国家的相关政策，保证教育过程的</w:t>
      </w:r>
      <w:r>
        <w:rPr>
          <w:rFonts w:hint="eastAsia"/>
          <w:sz w:val="24"/>
          <w:szCs w:val="24"/>
        </w:rPr>
        <w:t>同质性和公平性。</w:t>
      </w:r>
    </w:p>
    <w:p w:rsidR="00000000" w:rsidRDefault="005F2FD7">
      <w:pPr>
        <w:pStyle w:val="a7"/>
        <w:numPr>
          <w:ilvl w:val="0"/>
          <w:numId w:val="47"/>
        </w:numPr>
        <w:tabs>
          <w:tab w:val="left" w:pos="994"/>
        </w:tabs>
        <w:spacing w:before="0" w:line="300" w:lineRule="auto"/>
        <w:ind w:left="0" w:right="124" w:firstLine="420"/>
        <w:jc w:val="both"/>
        <w:rPr>
          <w:rFonts w:hint="eastAsia"/>
          <w:sz w:val="24"/>
          <w:szCs w:val="24"/>
        </w:rPr>
      </w:pPr>
      <w:r>
        <w:rPr>
          <w:rFonts w:hint="eastAsia"/>
          <w:sz w:val="24"/>
          <w:szCs w:val="24"/>
        </w:rPr>
        <w:t>学生选拔过程包括录取的基本原则和方法，如中学成绩、高考成绩、</w:t>
      </w:r>
      <w:r>
        <w:rPr>
          <w:rFonts w:hint="eastAsia"/>
          <w:sz w:val="24"/>
          <w:szCs w:val="24"/>
        </w:rPr>
        <w:t xml:space="preserve"> </w:t>
      </w:r>
      <w:r>
        <w:rPr>
          <w:rFonts w:hint="eastAsia"/>
          <w:sz w:val="24"/>
          <w:szCs w:val="24"/>
        </w:rPr>
        <w:t>教育经历及学业状况、面试成绩、学习医学的动机、参加的社会实践活动、心理测试等。还应考虑到民族多样性、医疗实践多样性所导致的录取标准上的差异。</w:t>
      </w:r>
    </w:p>
    <w:p w:rsidR="00000000" w:rsidRDefault="005F2FD7">
      <w:pPr>
        <w:spacing w:line="300" w:lineRule="auto"/>
        <w:ind w:firstLine="440"/>
        <w:rPr>
          <w:rFonts w:hint="eastAsia"/>
          <w:sz w:val="24"/>
          <w:szCs w:val="24"/>
          <w:lang w:eastAsia="zh-CN"/>
        </w:rPr>
      </w:pPr>
      <w:r>
        <w:rPr>
          <w:rFonts w:hint="eastAsia"/>
          <w:sz w:val="24"/>
          <w:szCs w:val="24"/>
          <w:lang w:eastAsia="zh-CN"/>
        </w:rPr>
        <w:t>4.2</w:t>
      </w:r>
      <w:r>
        <w:rPr>
          <w:rFonts w:hint="eastAsia"/>
          <w:sz w:val="24"/>
          <w:szCs w:val="24"/>
          <w:lang w:eastAsia="zh-CN"/>
        </w:rPr>
        <w:t>招生规模</w:t>
      </w:r>
    </w:p>
    <w:p w:rsidR="00000000" w:rsidRDefault="005F2FD7">
      <w:pPr>
        <w:spacing w:line="300" w:lineRule="auto"/>
        <w:ind w:firstLine="440"/>
        <w:rPr>
          <w:rFonts w:hint="eastAsia"/>
          <w:sz w:val="24"/>
          <w:szCs w:val="24"/>
          <w:lang w:eastAsia="zh-CN"/>
        </w:rPr>
      </w:pPr>
      <w:r>
        <w:rPr>
          <w:rFonts w:hint="eastAsia"/>
          <w:sz w:val="24"/>
          <w:szCs w:val="24"/>
          <w:lang w:eastAsia="zh-CN"/>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6"/>
        <w:spacing w:line="300" w:lineRule="auto"/>
        <w:ind w:left="0" w:firstLineChars="200" w:firstLine="480"/>
        <w:jc w:val="both"/>
        <w:rPr>
          <w:rFonts w:hint="eastAsia"/>
        </w:rPr>
      </w:pPr>
      <w:r>
        <w:rPr>
          <w:rFonts w:hint="eastAsia"/>
        </w:rPr>
        <w:t>依据国家相关政策、社会医疗需求和学校的教育资源合理确定招生规模。</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3"/>
          <w:tab w:val="left" w:pos="994"/>
        </w:tabs>
        <w:spacing w:before="0" w:line="300" w:lineRule="auto"/>
        <w:ind w:left="0" w:firstLineChars="200" w:firstLine="480"/>
        <w:jc w:val="both"/>
        <w:rPr>
          <w:rFonts w:hint="eastAsia"/>
          <w:sz w:val="24"/>
          <w:szCs w:val="24"/>
        </w:rPr>
      </w:pPr>
      <w:r>
        <w:rPr>
          <w:rFonts w:hint="eastAsia"/>
          <w:sz w:val="24"/>
          <w:szCs w:val="24"/>
        </w:rPr>
        <w:t>在审核和调整招生规模时，考虑利益相关方的意见。</w:t>
      </w:r>
    </w:p>
    <w:p w:rsidR="00000000" w:rsidRDefault="005F2FD7">
      <w:pPr>
        <w:pStyle w:val="a6"/>
        <w:spacing w:line="300" w:lineRule="auto"/>
        <w:ind w:firstLineChars="100" w:firstLine="240"/>
        <w:jc w:val="both"/>
        <w:rPr>
          <w:rFonts w:hint="eastAsia"/>
        </w:rPr>
      </w:pPr>
      <w:r>
        <w:rPr>
          <w:rFonts w:hint="eastAsia"/>
        </w:rPr>
        <w:lastRenderedPageBreak/>
        <w:t>【注释】</w:t>
      </w:r>
    </w:p>
    <w:p w:rsidR="00000000" w:rsidRDefault="005F2FD7">
      <w:pPr>
        <w:pStyle w:val="a7"/>
        <w:numPr>
          <w:ilvl w:val="0"/>
          <w:numId w:val="48"/>
        </w:numPr>
        <w:tabs>
          <w:tab w:val="left" w:pos="994"/>
        </w:tabs>
        <w:spacing w:before="0" w:line="300" w:lineRule="auto"/>
        <w:ind w:left="0" w:right="116" w:firstLine="420"/>
        <w:jc w:val="both"/>
        <w:rPr>
          <w:rFonts w:hint="eastAsia"/>
          <w:sz w:val="24"/>
          <w:szCs w:val="24"/>
        </w:rPr>
      </w:pPr>
      <w:r>
        <w:rPr>
          <w:rFonts w:hint="eastAsia"/>
          <w:sz w:val="24"/>
          <w:szCs w:val="24"/>
        </w:rPr>
        <w:t>社会医疗需求包括国家和区域对医学人才的需要，也包括性别、民族和</w:t>
      </w:r>
      <w:r>
        <w:rPr>
          <w:rFonts w:hint="eastAsia"/>
          <w:sz w:val="24"/>
          <w:szCs w:val="24"/>
        </w:rPr>
        <w:t xml:space="preserve"> </w:t>
      </w:r>
      <w:r>
        <w:rPr>
          <w:rFonts w:hint="eastAsia"/>
          <w:sz w:val="24"/>
          <w:szCs w:val="24"/>
        </w:rPr>
        <w:t>其他社会需求（人群的社会文化和</w:t>
      </w:r>
      <w:r>
        <w:rPr>
          <w:rFonts w:hint="eastAsia"/>
          <w:sz w:val="24"/>
          <w:szCs w:val="24"/>
        </w:rPr>
        <w:t>语言特点），如为弱势学生及少数民族学生制定特殊招生和录取政策等。</w:t>
      </w:r>
    </w:p>
    <w:p w:rsidR="00000000" w:rsidRDefault="005F2FD7">
      <w:pPr>
        <w:pStyle w:val="a7"/>
        <w:numPr>
          <w:ilvl w:val="0"/>
          <w:numId w:val="48"/>
        </w:numPr>
        <w:tabs>
          <w:tab w:val="left" w:pos="993"/>
          <w:tab w:val="left" w:pos="994"/>
        </w:tabs>
        <w:spacing w:before="0" w:line="300" w:lineRule="auto"/>
        <w:ind w:left="0" w:firstLine="420"/>
        <w:jc w:val="both"/>
        <w:rPr>
          <w:rFonts w:hint="eastAsia"/>
          <w:sz w:val="24"/>
          <w:szCs w:val="24"/>
        </w:rPr>
      </w:pPr>
      <w:r>
        <w:rPr>
          <w:rFonts w:hint="eastAsia"/>
          <w:sz w:val="24"/>
          <w:szCs w:val="24"/>
        </w:rPr>
        <w:t>教育资源应考虑到医学相关专业学生对临床教育资源的占用。</w:t>
      </w:r>
    </w:p>
    <w:p w:rsidR="00000000" w:rsidRDefault="005F2FD7">
      <w:pPr>
        <w:pStyle w:val="a7"/>
        <w:numPr>
          <w:ilvl w:val="0"/>
          <w:numId w:val="48"/>
        </w:numPr>
        <w:tabs>
          <w:tab w:val="left" w:pos="993"/>
          <w:tab w:val="left" w:pos="994"/>
        </w:tabs>
        <w:spacing w:before="0" w:line="300" w:lineRule="auto"/>
        <w:ind w:left="0" w:right="118" w:firstLine="420"/>
        <w:jc w:val="both"/>
        <w:rPr>
          <w:rFonts w:hint="eastAsia"/>
          <w:sz w:val="24"/>
          <w:szCs w:val="24"/>
        </w:rPr>
      </w:pPr>
      <w:r>
        <w:rPr>
          <w:rFonts w:hint="eastAsia"/>
          <w:sz w:val="24"/>
          <w:szCs w:val="24"/>
        </w:rPr>
        <w:t>利益相关方包括教育和卫生行政部门人员、医疗卫生机构人员、教师、</w:t>
      </w:r>
      <w:r>
        <w:rPr>
          <w:rFonts w:hint="eastAsia"/>
          <w:sz w:val="24"/>
          <w:szCs w:val="24"/>
        </w:rPr>
        <w:t xml:space="preserve"> </w:t>
      </w:r>
      <w:r>
        <w:rPr>
          <w:rFonts w:hint="eastAsia"/>
          <w:sz w:val="24"/>
          <w:szCs w:val="24"/>
        </w:rPr>
        <w:t>学生和公众代表等。</w:t>
      </w:r>
    </w:p>
    <w:p w:rsidR="00000000" w:rsidRDefault="005F2FD7">
      <w:pPr>
        <w:spacing w:line="300" w:lineRule="auto"/>
        <w:ind w:firstLine="480"/>
        <w:rPr>
          <w:rFonts w:hint="eastAsia"/>
          <w:sz w:val="24"/>
          <w:szCs w:val="24"/>
          <w:lang w:eastAsia="zh-CN"/>
        </w:rPr>
      </w:pPr>
      <w:r>
        <w:rPr>
          <w:rFonts w:hint="eastAsia"/>
          <w:sz w:val="24"/>
          <w:szCs w:val="24"/>
          <w:lang w:eastAsia="zh-CN"/>
        </w:rPr>
        <w:t>4.3</w:t>
      </w:r>
      <w:r>
        <w:rPr>
          <w:rFonts w:hint="eastAsia"/>
          <w:sz w:val="24"/>
          <w:szCs w:val="24"/>
          <w:lang w:eastAsia="zh-CN"/>
        </w:rPr>
        <w:t>学生咨询与支持</w:t>
      </w:r>
    </w:p>
    <w:p w:rsidR="00000000" w:rsidRDefault="005F2FD7">
      <w:pPr>
        <w:spacing w:line="300" w:lineRule="auto"/>
        <w:ind w:firstLine="480"/>
        <w:rPr>
          <w:rFonts w:hint="eastAsia"/>
          <w:sz w:val="24"/>
          <w:szCs w:val="24"/>
          <w:lang w:eastAsia="zh-CN"/>
        </w:rPr>
      </w:pPr>
      <w:r>
        <w:rPr>
          <w:rFonts w:hint="eastAsia"/>
          <w:sz w:val="24"/>
          <w:szCs w:val="24"/>
          <w:lang w:eastAsia="zh-CN"/>
        </w:rPr>
        <w:t>基本标准：</w:t>
      </w:r>
    </w:p>
    <w:p w:rsidR="00000000" w:rsidRDefault="005F2FD7">
      <w:pPr>
        <w:spacing w:line="300" w:lineRule="auto"/>
        <w:ind w:firstLine="480"/>
        <w:rPr>
          <w:rFonts w:hint="eastAsia"/>
          <w:sz w:val="24"/>
          <w:szCs w:val="24"/>
        </w:rPr>
      </w:pPr>
      <w:r>
        <w:rPr>
          <w:rFonts w:hint="eastAsia"/>
          <w:sz w:val="24"/>
          <w:szCs w:val="24"/>
        </w:rPr>
        <w:t>医学院校必须：</w:t>
      </w:r>
    </w:p>
    <w:p w:rsidR="00000000" w:rsidRDefault="005F2FD7">
      <w:pPr>
        <w:pStyle w:val="a7"/>
        <w:numPr>
          <w:ilvl w:val="0"/>
          <w:numId w:val="49"/>
        </w:numPr>
        <w:tabs>
          <w:tab w:val="left" w:pos="993"/>
          <w:tab w:val="left" w:pos="994"/>
        </w:tabs>
        <w:spacing w:before="0" w:line="300" w:lineRule="auto"/>
        <w:ind w:left="0" w:firstLine="420"/>
        <w:jc w:val="both"/>
        <w:rPr>
          <w:rFonts w:hint="eastAsia"/>
          <w:sz w:val="24"/>
          <w:szCs w:val="24"/>
        </w:rPr>
      </w:pPr>
      <w:r>
        <w:rPr>
          <w:rFonts w:hint="eastAsia"/>
          <w:sz w:val="24"/>
          <w:szCs w:val="24"/>
        </w:rPr>
        <w:t>建立有效的学业咨询与支持体系。</w:t>
      </w:r>
    </w:p>
    <w:p w:rsidR="00000000" w:rsidRDefault="005F2FD7">
      <w:pPr>
        <w:pStyle w:val="a7"/>
        <w:numPr>
          <w:ilvl w:val="0"/>
          <w:numId w:val="49"/>
        </w:numPr>
        <w:tabs>
          <w:tab w:val="left" w:pos="993"/>
          <w:tab w:val="left" w:pos="994"/>
        </w:tabs>
        <w:spacing w:before="0" w:line="300" w:lineRule="auto"/>
        <w:ind w:left="0" w:right="113" w:firstLine="420"/>
        <w:jc w:val="both"/>
        <w:rPr>
          <w:rFonts w:hint="eastAsia"/>
          <w:sz w:val="24"/>
          <w:szCs w:val="24"/>
        </w:rPr>
      </w:pPr>
      <w:r>
        <w:rPr>
          <w:rFonts w:hint="eastAsia"/>
          <w:sz w:val="24"/>
          <w:szCs w:val="24"/>
        </w:rPr>
        <w:t>对学生学习、生活、勤工助学、就业等方面提供必需的支持服务。</w:t>
      </w:r>
    </w:p>
    <w:p w:rsidR="00000000" w:rsidRDefault="005F2FD7">
      <w:pPr>
        <w:pStyle w:val="a7"/>
        <w:numPr>
          <w:ilvl w:val="0"/>
          <w:numId w:val="49"/>
        </w:numPr>
        <w:tabs>
          <w:tab w:val="left" w:pos="993"/>
          <w:tab w:val="left" w:pos="994"/>
        </w:tabs>
        <w:spacing w:before="0" w:line="300" w:lineRule="auto"/>
        <w:ind w:left="0" w:firstLine="420"/>
        <w:jc w:val="both"/>
        <w:rPr>
          <w:rFonts w:hint="eastAsia"/>
          <w:sz w:val="24"/>
          <w:szCs w:val="24"/>
        </w:rPr>
      </w:pPr>
      <w:r>
        <w:rPr>
          <w:rFonts w:hint="eastAsia"/>
          <w:sz w:val="24"/>
          <w:szCs w:val="24"/>
        </w:rPr>
        <w:t>建立有效的心理咨询体系。</w:t>
      </w:r>
    </w:p>
    <w:p w:rsidR="00000000" w:rsidRDefault="005F2FD7">
      <w:pPr>
        <w:pStyle w:val="a7"/>
        <w:numPr>
          <w:ilvl w:val="0"/>
          <w:numId w:val="49"/>
        </w:numPr>
        <w:tabs>
          <w:tab w:val="left" w:pos="993"/>
          <w:tab w:val="left" w:pos="994"/>
        </w:tabs>
        <w:spacing w:before="0" w:line="300" w:lineRule="auto"/>
        <w:ind w:left="0" w:firstLine="420"/>
        <w:jc w:val="both"/>
        <w:rPr>
          <w:rFonts w:hint="eastAsia"/>
          <w:sz w:val="24"/>
          <w:szCs w:val="24"/>
        </w:rPr>
      </w:pPr>
      <w:r>
        <w:rPr>
          <w:rFonts w:hint="eastAsia"/>
          <w:sz w:val="24"/>
          <w:szCs w:val="24"/>
        </w:rPr>
        <w:t>配置学生支持服务所需的资源。</w:t>
      </w:r>
    </w:p>
    <w:p w:rsidR="00000000" w:rsidRDefault="005F2FD7">
      <w:pPr>
        <w:pStyle w:val="a7"/>
        <w:numPr>
          <w:ilvl w:val="0"/>
          <w:numId w:val="49"/>
        </w:numPr>
        <w:tabs>
          <w:tab w:val="left" w:pos="993"/>
          <w:tab w:val="left" w:pos="994"/>
        </w:tabs>
        <w:spacing w:before="0" w:line="300" w:lineRule="auto"/>
        <w:ind w:left="0" w:right="348" w:firstLine="420"/>
        <w:jc w:val="both"/>
        <w:rPr>
          <w:rFonts w:hint="eastAsia"/>
          <w:sz w:val="24"/>
          <w:szCs w:val="24"/>
        </w:rPr>
      </w:pPr>
      <w:r>
        <w:rPr>
          <w:rFonts w:hint="eastAsia"/>
          <w:sz w:val="24"/>
          <w:szCs w:val="24"/>
        </w:rPr>
        <w:t>确保学生接受咨询与支持的隐私权不受侵犯，不泄露学生的隐私。</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jc w:val="both"/>
        <w:rPr>
          <w:rFonts w:hint="eastAsia"/>
        </w:rPr>
      </w:pPr>
      <w:r>
        <w:rPr>
          <w:rFonts w:hint="eastAsia"/>
          <w:lang w:eastAsia="zh-CN"/>
        </w:rPr>
        <w:t xml:space="preserve">    </w:t>
      </w:r>
      <w:r>
        <w:rPr>
          <w:rFonts w:hint="eastAsia"/>
        </w:rPr>
        <w:t>医学院校应当：</w:t>
      </w:r>
    </w:p>
    <w:p w:rsidR="00000000" w:rsidRDefault="005F2FD7">
      <w:pPr>
        <w:pStyle w:val="a7"/>
        <w:numPr>
          <w:ilvl w:val="0"/>
          <w:numId w:val="50"/>
        </w:numPr>
        <w:tabs>
          <w:tab w:val="left" w:pos="993"/>
          <w:tab w:val="left" w:pos="994"/>
        </w:tabs>
        <w:spacing w:before="0" w:line="300" w:lineRule="auto"/>
        <w:ind w:left="0" w:firstLine="420"/>
        <w:jc w:val="both"/>
        <w:rPr>
          <w:rFonts w:hint="eastAsia"/>
          <w:sz w:val="24"/>
          <w:szCs w:val="24"/>
        </w:rPr>
      </w:pPr>
      <w:r>
        <w:rPr>
          <w:rFonts w:hint="eastAsia"/>
          <w:sz w:val="24"/>
          <w:szCs w:val="24"/>
        </w:rPr>
        <w:t>根据学生学业</w:t>
      </w:r>
      <w:r>
        <w:rPr>
          <w:rFonts w:hint="eastAsia"/>
          <w:sz w:val="24"/>
          <w:szCs w:val="24"/>
        </w:rPr>
        <w:t>进展情况，提供个性化学业指导和咨询。</w:t>
      </w:r>
    </w:p>
    <w:p w:rsidR="00000000" w:rsidRDefault="005F2FD7">
      <w:pPr>
        <w:pStyle w:val="a7"/>
        <w:numPr>
          <w:ilvl w:val="0"/>
          <w:numId w:val="50"/>
        </w:numPr>
        <w:tabs>
          <w:tab w:val="left" w:pos="993"/>
          <w:tab w:val="left" w:pos="994"/>
        </w:tabs>
        <w:spacing w:before="0" w:line="300" w:lineRule="auto"/>
        <w:ind w:left="0" w:firstLine="420"/>
        <w:jc w:val="both"/>
        <w:rPr>
          <w:rFonts w:hint="eastAsia"/>
          <w:sz w:val="24"/>
          <w:szCs w:val="24"/>
        </w:rPr>
      </w:pPr>
      <w:r>
        <w:rPr>
          <w:rFonts w:hint="eastAsia"/>
          <w:sz w:val="24"/>
          <w:szCs w:val="24"/>
        </w:rPr>
        <w:t>为学生提供职业指导和规划。</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51"/>
        </w:numPr>
        <w:tabs>
          <w:tab w:val="left" w:pos="993"/>
          <w:tab w:val="left" w:pos="994"/>
        </w:tabs>
        <w:spacing w:before="0" w:line="300" w:lineRule="auto"/>
        <w:ind w:left="0" w:right="347" w:firstLine="420"/>
        <w:jc w:val="both"/>
        <w:rPr>
          <w:rFonts w:hint="eastAsia"/>
          <w:sz w:val="24"/>
          <w:szCs w:val="24"/>
        </w:rPr>
      </w:pPr>
      <w:r>
        <w:rPr>
          <w:rFonts w:hint="eastAsia"/>
          <w:sz w:val="24"/>
          <w:szCs w:val="24"/>
        </w:rPr>
        <w:t>学业咨询应包括课程的选择、住院医师阶段的准备以及就业指导等方</w:t>
      </w:r>
      <w:r>
        <w:rPr>
          <w:rFonts w:hint="eastAsia"/>
          <w:sz w:val="24"/>
          <w:szCs w:val="24"/>
        </w:rPr>
        <w:t xml:space="preserve"> </w:t>
      </w:r>
      <w:r>
        <w:rPr>
          <w:rFonts w:hint="eastAsia"/>
          <w:sz w:val="24"/>
          <w:szCs w:val="24"/>
        </w:rPr>
        <w:t>面的内容。</w:t>
      </w:r>
    </w:p>
    <w:p w:rsidR="00000000" w:rsidRDefault="005F2FD7">
      <w:pPr>
        <w:pStyle w:val="a7"/>
        <w:numPr>
          <w:ilvl w:val="0"/>
          <w:numId w:val="51"/>
        </w:numPr>
        <w:tabs>
          <w:tab w:val="left" w:pos="994"/>
        </w:tabs>
        <w:spacing w:before="0" w:line="300" w:lineRule="auto"/>
        <w:ind w:left="0" w:right="340" w:firstLine="420"/>
        <w:jc w:val="both"/>
        <w:rPr>
          <w:rFonts w:hint="eastAsia"/>
          <w:sz w:val="24"/>
          <w:szCs w:val="24"/>
        </w:rPr>
      </w:pPr>
      <w:r>
        <w:rPr>
          <w:rFonts w:hint="eastAsia"/>
          <w:sz w:val="24"/>
          <w:szCs w:val="24"/>
        </w:rPr>
        <w:t>学生支持服务包括医疗服务、就业指导、为学生包括残障学生提供合</w:t>
      </w:r>
      <w:r>
        <w:rPr>
          <w:rFonts w:hint="eastAsia"/>
          <w:sz w:val="24"/>
          <w:szCs w:val="24"/>
        </w:rPr>
        <w:t xml:space="preserve"> </w:t>
      </w:r>
      <w:r>
        <w:rPr>
          <w:rFonts w:hint="eastAsia"/>
          <w:sz w:val="24"/>
          <w:szCs w:val="24"/>
        </w:rPr>
        <w:t>理的住宿，执行奖学金、贷学金、助学金、困难补助等助学制度，为学生提供经济帮助。</w:t>
      </w:r>
    </w:p>
    <w:p w:rsidR="00000000" w:rsidRDefault="005F2FD7">
      <w:pPr>
        <w:pStyle w:val="a7"/>
        <w:numPr>
          <w:ilvl w:val="0"/>
          <w:numId w:val="51"/>
        </w:numPr>
        <w:tabs>
          <w:tab w:val="left" w:pos="993"/>
          <w:tab w:val="left" w:pos="994"/>
        </w:tabs>
        <w:spacing w:before="0" w:line="300" w:lineRule="auto"/>
        <w:ind w:left="0" w:right="340" w:firstLine="420"/>
        <w:jc w:val="both"/>
        <w:rPr>
          <w:rFonts w:hint="eastAsia"/>
          <w:sz w:val="24"/>
          <w:szCs w:val="24"/>
        </w:rPr>
      </w:pPr>
      <w:r>
        <w:rPr>
          <w:rFonts w:hint="eastAsia"/>
          <w:sz w:val="24"/>
          <w:szCs w:val="24"/>
        </w:rPr>
        <w:t>个性化学业指导和咨询除学习指导外，包括为每位学生或学生小组指</w:t>
      </w:r>
      <w:r>
        <w:rPr>
          <w:rFonts w:hint="eastAsia"/>
          <w:sz w:val="24"/>
          <w:szCs w:val="24"/>
        </w:rPr>
        <w:t xml:space="preserve"> </w:t>
      </w:r>
      <w:r>
        <w:rPr>
          <w:rFonts w:hint="eastAsia"/>
          <w:sz w:val="24"/>
          <w:szCs w:val="24"/>
        </w:rPr>
        <w:t>定学术导师。</w:t>
      </w:r>
    </w:p>
    <w:p w:rsidR="00000000" w:rsidRDefault="005F2FD7">
      <w:pPr>
        <w:spacing w:line="300" w:lineRule="auto"/>
        <w:ind w:firstLineChars="200" w:firstLine="480"/>
        <w:rPr>
          <w:rFonts w:hint="eastAsia"/>
          <w:sz w:val="24"/>
          <w:szCs w:val="24"/>
        </w:rPr>
      </w:pPr>
      <w:r>
        <w:rPr>
          <w:rFonts w:hint="eastAsia"/>
          <w:sz w:val="24"/>
          <w:szCs w:val="24"/>
          <w:lang w:eastAsia="zh-CN"/>
        </w:rPr>
        <w:t>4.3</w:t>
      </w:r>
      <w:r>
        <w:rPr>
          <w:rFonts w:hint="eastAsia"/>
          <w:sz w:val="24"/>
          <w:szCs w:val="24"/>
        </w:rPr>
        <w:t>学生代表</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52"/>
        </w:numPr>
        <w:tabs>
          <w:tab w:val="left" w:pos="993"/>
          <w:tab w:val="left" w:pos="994"/>
        </w:tabs>
        <w:spacing w:before="0" w:line="300" w:lineRule="auto"/>
        <w:ind w:left="0" w:right="346" w:firstLine="420"/>
        <w:jc w:val="both"/>
        <w:rPr>
          <w:rFonts w:hint="eastAsia"/>
          <w:sz w:val="24"/>
          <w:szCs w:val="24"/>
        </w:rPr>
      </w:pPr>
      <w:r>
        <w:rPr>
          <w:rFonts w:hint="eastAsia"/>
          <w:sz w:val="24"/>
          <w:szCs w:val="24"/>
        </w:rPr>
        <w:t>制定和实施有关政策，确保学生代表能够参与课程计划的设计、管理和考核以及其他与学生有关的事宜。</w:t>
      </w:r>
    </w:p>
    <w:p w:rsidR="00000000" w:rsidRDefault="005F2FD7">
      <w:pPr>
        <w:pStyle w:val="a7"/>
        <w:numPr>
          <w:ilvl w:val="0"/>
          <w:numId w:val="52"/>
        </w:numPr>
        <w:tabs>
          <w:tab w:val="left" w:pos="993"/>
          <w:tab w:val="left" w:pos="994"/>
        </w:tabs>
        <w:spacing w:before="0" w:line="300" w:lineRule="auto"/>
        <w:ind w:left="0" w:right="99" w:firstLine="420"/>
        <w:jc w:val="both"/>
        <w:rPr>
          <w:rFonts w:hint="eastAsia"/>
          <w:sz w:val="24"/>
          <w:szCs w:val="24"/>
        </w:rPr>
      </w:pPr>
      <w:r>
        <w:rPr>
          <w:rFonts w:hint="eastAsia"/>
          <w:sz w:val="24"/>
          <w:szCs w:val="24"/>
        </w:rPr>
        <w:t>支持学</w:t>
      </w:r>
      <w:r>
        <w:rPr>
          <w:rFonts w:hint="eastAsia"/>
          <w:sz w:val="24"/>
          <w:szCs w:val="24"/>
        </w:rPr>
        <w:t>生依法成立学生社团组织，指导鼓励学生开展有益的社团活动，</w:t>
      </w:r>
      <w:r>
        <w:rPr>
          <w:rFonts w:hint="eastAsia"/>
          <w:sz w:val="24"/>
          <w:szCs w:val="24"/>
        </w:rPr>
        <w:t xml:space="preserve"> </w:t>
      </w:r>
      <w:r>
        <w:rPr>
          <w:rFonts w:hint="eastAsia"/>
          <w:sz w:val="24"/>
          <w:szCs w:val="24"/>
        </w:rPr>
        <w:t>并为之提供必要的设备和场所、技术和资金支持。</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lastRenderedPageBreak/>
        <w:t>医学院校应当：</w:t>
      </w:r>
    </w:p>
    <w:p w:rsidR="00000000" w:rsidRDefault="005F2FD7">
      <w:pPr>
        <w:pStyle w:val="a7"/>
        <w:tabs>
          <w:tab w:val="left" w:pos="993"/>
          <w:tab w:val="left" w:pos="994"/>
        </w:tabs>
        <w:spacing w:before="0" w:line="300" w:lineRule="auto"/>
        <w:ind w:left="0" w:right="339" w:firstLineChars="200" w:firstLine="480"/>
        <w:jc w:val="both"/>
        <w:rPr>
          <w:rFonts w:hint="eastAsia"/>
          <w:sz w:val="24"/>
          <w:szCs w:val="24"/>
        </w:rPr>
      </w:pPr>
      <w:r>
        <w:rPr>
          <w:rFonts w:hint="eastAsia"/>
          <w:sz w:val="24"/>
          <w:szCs w:val="24"/>
        </w:rPr>
        <w:t>在学校的相关委员会、团体和相关社会机构中设立学生代表并发挥作用。</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tabs>
          <w:tab w:val="left" w:pos="993"/>
          <w:tab w:val="left" w:pos="994"/>
        </w:tabs>
        <w:spacing w:before="0" w:line="300" w:lineRule="auto"/>
        <w:ind w:left="0" w:firstLineChars="200" w:firstLine="480"/>
        <w:jc w:val="both"/>
        <w:rPr>
          <w:rFonts w:hint="eastAsia"/>
          <w:sz w:val="24"/>
          <w:szCs w:val="24"/>
        </w:rPr>
      </w:pPr>
      <w:r>
        <w:rPr>
          <w:rFonts w:hint="eastAsia"/>
          <w:sz w:val="24"/>
          <w:szCs w:val="24"/>
        </w:rPr>
        <w:t>学生社团组织包括学生自我管理、自我教育、自我服务的相关团体。</w:t>
      </w:r>
    </w:p>
    <w:p w:rsidR="00000000" w:rsidRDefault="005F2FD7">
      <w:pPr>
        <w:pStyle w:val="1"/>
        <w:spacing w:line="300" w:lineRule="auto"/>
        <w:ind w:firstLineChars="200" w:firstLine="482"/>
        <w:jc w:val="both"/>
        <w:rPr>
          <w:rFonts w:hint="eastAsia"/>
          <w:sz w:val="24"/>
          <w:szCs w:val="24"/>
        </w:rPr>
      </w:pPr>
      <w:bookmarkStart w:id="9" w:name="_bookmark11"/>
      <w:bookmarkEnd w:id="9"/>
      <w:r>
        <w:rPr>
          <w:rFonts w:hint="eastAsia"/>
          <w:sz w:val="24"/>
          <w:szCs w:val="24"/>
        </w:rPr>
        <w:t>5.</w:t>
      </w:r>
      <w:r>
        <w:rPr>
          <w:rFonts w:hint="eastAsia"/>
          <w:sz w:val="24"/>
          <w:szCs w:val="24"/>
        </w:rPr>
        <w:t>教师</w:t>
      </w:r>
    </w:p>
    <w:p w:rsidR="00000000" w:rsidRDefault="005F2FD7">
      <w:pPr>
        <w:spacing w:line="300" w:lineRule="auto"/>
        <w:ind w:firstLineChars="200" w:firstLine="480"/>
        <w:rPr>
          <w:rFonts w:hint="eastAsia"/>
          <w:sz w:val="24"/>
          <w:szCs w:val="24"/>
        </w:rPr>
      </w:pPr>
      <w:r>
        <w:rPr>
          <w:rFonts w:hint="eastAsia"/>
          <w:sz w:val="24"/>
          <w:szCs w:val="24"/>
          <w:lang w:eastAsia="zh-CN"/>
        </w:rPr>
        <w:t>5.1</w:t>
      </w:r>
      <w:r>
        <w:rPr>
          <w:rFonts w:hint="eastAsia"/>
          <w:sz w:val="24"/>
          <w:szCs w:val="24"/>
        </w:rPr>
        <w:t>教师聘任与遴选政策</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53"/>
        </w:numPr>
        <w:tabs>
          <w:tab w:val="left" w:pos="993"/>
          <w:tab w:val="left" w:pos="994"/>
        </w:tabs>
        <w:spacing w:before="0" w:line="300" w:lineRule="auto"/>
        <w:ind w:left="0" w:right="570" w:firstLine="420"/>
        <w:jc w:val="both"/>
        <w:rPr>
          <w:rFonts w:hint="eastAsia"/>
          <w:sz w:val="24"/>
          <w:szCs w:val="24"/>
        </w:rPr>
      </w:pPr>
      <w:r>
        <w:rPr>
          <w:rFonts w:hint="eastAsia"/>
          <w:sz w:val="24"/>
          <w:szCs w:val="24"/>
        </w:rPr>
        <w:t>制定和实施教师资格认定制度和教师聘任制度，确保师资适应教学、科研、社会服务的需求。</w:t>
      </w:r>
    </w:p>
    <w:p w:rsidR="00000000" w:rsidRDefault="005F2FD7">
      <w:pPr>
        <w:pStyle w:val="a7"/>
        <w:numPr>
          <w:ilvl w:val="0"/>
          <w:numId w:val="53"/>
        </w:numPr>
        <w:tabs>
          <w:tab w:val="left" w:pos="994"/>
        </w:tabs>
        <w:spacing w:before="0" w:line="300" w:lineRule="auto"/>
        <w:ind w:left="0" w:right="216" w:firstLine="420"/>
        <w:jc w:val="both"/>
        <w:rPr>
          <w:rFonts w:hint="eastAsia"/>
          <w:sz w:val="24"/>
          <w:szCs w:val="24"/>
        </w:rPr>
      </w:pPr>
      <w:r>
        <w:rPr>
          <w:rFonts w:hint="eastAsia"/>
          <w:sz w:val="24"/>
          <w:szCs w:val="24"/>
        </w:rPr>
        <w:t>根据学校的目标定位和办学规模，配备数量足够、结构合理的具有教学资质的教师队伍。</w:t>
      </w:r>
    </w:p>
    <w:p w:rsidR="00000000" w:rsidRDefault="005F2FD7">
      <w:pPr>
        <w:pStyle w:val="a7"/>
        <w:numPr>
          <w:ilvl w:val="0"/>
          <w:numId w:val="53"/>
        </w:numPr>
        <w:tabs>
          <w:tab w:val="left" w:pos="994"/>
        </w:tabs>
        <w:spacing w:before="0" w:line="300" w:lineRule="auto"/>
        <w:ind w:left="0" w:right="216" w:firstLine="420"/>
        <w:jc w:val="both"/>
        <w:rPr>
          <w:rFonts w:hint="eastAsia"/>
          <w:sz w:val="24"/>
          <w:szCs w:val="24"/>
        </w:rPr>
      </w:pPr>
      <w:r>
        <w:rPr>
          <w:rFonts w:hint="eastAsia"/>
          <w:sz w:val="24"/>
          <w:szCs w:val="24"/>
        </w:rPr>
        <w:t>聘任教师时应设</w:t>
      </w:r>
      <w:r>
        <w:rPr>
          <w:rFonts w:hint="eastAsia"/>
          <w:sz w:val="24"/>
          <w:szCs w:val="24"/>
        </w:rPr>
        <w:t>定其职责范围，并确保职责范围内教学、科研和社会服务之间的比例与平衡。</w:t>
      </w:r>
    </w:p>
    <w:p w:rsidR="00000000" w:rsidRDefault="005F2FD7">
      <w:pPr>
        <w:pStyle w:val="a7"/>
        <w:numPr>
          <w:ilvl w:val="0"/>
          <w:numId w:val="53"/>
        </w:numPr>
        <w:tabs>
          <w:tab w:val="left" w:pos="994"/>
        </w:tabs>
        <w:spacing w:before="0" w:line="300" w:lineRule="auto"/>
        <w:ind w:left="0" w:right="226" w:firstLine="420"/>
        <w:jc w:val="both"/>
        <w:rPr>
          <w:rFonts w:hint="eastAsia"/>
          <w:sz w:val="24"/>
          <w:szCs w:val="24"/>
        </w:rPr>
      </w:pPr>
      <w:r>
        <w:rPr>
          <w:rFonts w:hint="eastAsia"/>
          <w:sz w:val="24"/>
          <w:szCs w:val="24"/>
        </w:rPr>
        <w:t>阐明教师在教学、科研和社会服务的业绩标准，定期对教师的业绩进行评价。</w:t>
      </w:r>
    </w:p>
    <w:p w:rsidR="00000000" w:rsidRDefault="005F2FD7">
      <w:pPr>
        <w:pStyle w:val="a7"/>
        <w:numPr>
          <w:ilvl w:val="0"/>
          <w:numId w:val="53"/>
        </w:numPr>
        <w:tabs>
          <w:tab w:val="left" w:pos="994"/>
        </w:tabs>
        <w:spacing w:before="0" w:line="300" w:lineRule="auto"/>
        <w:ind w:left="0" w:right="226" w:firstLine="420"/>
        <w:jc w:val="both"/>
        <w:rPr>
          <w:rFonts w:hint="eastAsia"/>
          <w:sz w:val="24"/>
          <w:szCs w:val="24"/>
        </w:rPr>
      </w:pPr>
      <w:r>
        <w:rPr>
          <w:rFonts w:hint="eastAsia"/>
          <w:sz w:val="24"/>
          <w:szCs w:val="24"/>
        </w:rPr>
        <w:t>有相应的机制保证教学业绩的评价结果在职称评定、职务晋升、岗位聘任等环节发挥作用。</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numPr>
          <w:ilvl w:val="0"/>
          <w:numId w:val="54"/>
        </w:numPr>
        <w:tabs>
          <w:tab w:val="left" w:pos="994"/>
        </w:tabs>
        <w:spacing w:before="0" w:line="300" w:lineRule="auto"/>
        <w:ind w:left="0" w:right="213" w:firstLine="420"/>
        <w:jc w:val="both"/>
        <w:rPr>
          <w:rFonts w:hint="eastAsia"/>
          <w:sz w:val="24"/>
          <w:szCs w:val="24"/>
        </w:rPr>
      </w:pPr>
      <w:r>
        <w:rPr>
          <w:rFonts w:hint="eastAsia"/>
          <w:sz w:val="24"/>
          <w:szCs w:val="24"/>
        </w:rPr>
        <w:t>在制定教师的聘任政策时考虑学校办学宗旨、改革与发展的需求。</w:t>
      </w:r>
    </w:p>
    <w:p w:rsidR="00000000" w:rsidRDefault="005F2FD7">
      <w:pPr>
        <w:pStyle w:val="a7"/>
        <w:numPr>
          <w:ilvl w:val="0"/>
          <w:numId w:val="54"/>
        </w:numPr>
        <w:tabs>
          <w:tab w:val="left" w:pos="994"/>
        </w:tabs>
        <w:spacing w:before="0" w:line="300" w:lineRule="auto"/>
        <w:ind w:left="0" w:right="226" w:firstLine="420"/>
        <w:jc w:val="both"/>
        <w:rPr>
          <w:rFonts w:hint="eastAsia"/>
          <w:sz w:val="24"/>
          <w:szCs w:val="24"/>
        </w:rPr>
      </w:pPr>
      <w:r>
        <w:rPr>
          <w:rFonts w:hint="eastAsia"/>
          <w:sz w:val="24"/>
          <w:szCs w:val="24"/>
        </w:rPr>
        <w:t>在制定教师的聘任政策时考虑人员经费和资源的合理有效利用，以利于教学、科研和社会服务均衡发展。</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55"/>
        </w:numPr>
        <w:tabs>
          <w:tab w:val="left" w:pos="994"/>
        </w:tabs>
        <w:spacing w:before="0" w:line="300" w:lineRule="auto"/>
        <w:ind w:left="0" w:right="211" w:firstLine="420"/>
        <w:jc w:val="both"/>
        <w:rPr>
          <w:rFonts w:hint="eastAsia"/>
          <w:sz w:val="24"/>
          <w:szCs w:val="24"/>
        </w:rPr>
      </w:pPr>
      <w:r>
        <w:rPr>
          <w:rFonts w:hint="eastAsia"/>
          <w:sz w:val="24"/>
          <w:szCs w:val="24"/>
        </w:rPr>
        <w:t>教师聘任及遴选政策要确保足够数量和高质量的生物医学基础专业人</w:t>
      </w:r>
      <w:r>
        <w:rPr>
          <w:rFonts w:hint="eastAsia"/>
          <w:sz w:val="24"/>
          <w:szCs w:val="24"/>
        </w:rPr>
        <w:t xml:space="preserve"> </w:t>
      </w:r>
      <w:r>
        <w:rPr>
          <w:rFonts w:hint="eastAsia"/>
          <w:sz w:val="24"/>
          <w:szCs w:val="24"/>
        </w:rPr>
        <w:t>员、行为与社会科学专业人员以及临床医</w:t>
      </w:r>
      <w:r>
        <w:rPr>
          <w:rFonts w:hint="eastAsia"/>
          <w:sz w:val="24"/>
          <w:szCs w:val="24"/>
        </w:rPr>
        <w:t>生参与完成课程计划规定的授课任务。</w:t>
      </w:r>
    </w:p>
    <w:p w:rsidR="00000000" w:rsidRDefault="005F2FD7">
      <w:pPr>
        <w:pStyle w:val="a7"/>
        <w:numPr>
          <w:ilvl w:val="0"/>
          <w:numId w:val="55"/>
        </w:numPr>
        <w:tabs>
          <w:tab w:val="left" w:pos="994"/>
        </w:tabs>
        <w:spacing w:before="0" w:line="300" w:lineRule="auto"/>
        <w:ind w:left="0" w:right="224" w:firstLine="420"/>
        <w:jc w:val="both"/>
        <w:rPr>
          <w:rFonts w:hint="eastAsia"/>
          <w:sz w:val="24"/>
          <w:szCs w:val="24"/>
        </w:rPr>
      </w:pPr>
      <w:r>
        <w:rPr>
          <w:rFonts w:hint="eastAsia"/>
          <w:sz w:val="24"/>
          <w:szCs w:val="24"/>
        </w:rPr>
        <w:t>具有教学资质的教师指的是被聘任教师必须具有良好的职业道德及与</w:t>
      </w:r>
      <w:r>
        <w:rPr>
          <w:rFonts w:hint="eastAsia"/>
          <w:sz w:val="24"/>
          <w:szCs w:val="24"/>
        </w:rPr>
        <w:t xml:space="preserve"> </w:t>
      </w:r>
      <w:r>
        <w:rPr>
          <w:rFonts w:hint="eastAsia"/>
          <w:sz w:val="24"/>
          <w:szCs w:val="24"/>
        </w:rPr>
        <w:t>其学术等级相称的学术水平和教学能力，能够承担相应的课程和规定的教学任务，并得到相关教育部门的认可。非医学教育背景教师对医学教育应有所了解。</w:t>
      </w:r>
    </w:p>
    <w:p w:rsidR="00000000" w:rsidRDefault="005F2FD7">
      <w:pPr>
        <w:pStyle w:val="a7"/>
        <w:numPr>
          <w:ilvl w:val="0"/>
          <w:numId w:val="55"/>
        </w:numPr>
        <w:tabs>
          <w:tab w:val="left" w:pos="994"/>
        </w:tabs>
        <w:spacing w:before="0" w:line="300" w:lineRule="auto"/>
        <w:ind w:left="0" w:right="227" w:firstLine="420"/>
        <w:jc w:val="both"/>
        <w:rPr>
          <w:rFonts w:hint="eastAsia"/>
          <w:sz w:val="24"/>
          <w:szCs w:val="24"/>
        </w:rPr>
      </w:pPr>
      <w:r>
        <w:rPr>
          <w:rFonts w:hint="eastAsia"/>
          <w:sz w:val="24"/>
          <w:szCs w:val="24"/>
        </w:rPr>
        <w:t>业绩标准可以依据教师资质、专业经验、教学奖励、科研成果、学生</w:t>
      </w:r>
      <w:r>
        <w:rPr>
          <w:rFonts w:hint="eastAsia"/>
          <w:sz w:val="24"/>
          <w:szCs w:val="24"/>
        </w:rPr>
        <w:t xml:space="preserve"> </w:t>
      </w:r>
      <w:r>
        <w:rPr>
          <w:rFonts w:hint="eastAsia"/>
          <w:sz w:val="24"/>
          <w:szCs w:val="24"/>
        </w:rPr>
        <w:t>评价、同行评价等方面衡量。</w:t>
      </w:r>
    </w:p>
    <w:p w:rsidR="00000000" w:rsidRDefault="005F2FD7">
      <w:pPr>
        <w:spacing w:line="300" w:lineRule="auto"/>
        <w:ind w:firstLineChars="200" w:firstLine="480"/>
        <w:rPr>
          <w:rFonts w:hint="eastAsia"/>
          <w:sz w:val="24"/>
          <w:szCs w:val="24"/>
        </w:rPr>
      </w:pPr>
      <w:r>
        <w:rPr>
          <w:rFonts w:hint="eastAsia"/>
          <w:sz w:val="24"/>
          <w:szCs w:val="24"/>
          <w:lang w:eastAsia="zh-CN"/>
        </w:rPr>
        <w:t>5.2</w:t>
      </w:r>
      <w:r>
        <w:rPr>
          <w:rFonts w:hint="eastAsia"/>
          <w:sz w:val="24"/>
          <w:szCs w:val="24"/>
        </w:rPr>
        <w:t>教师活动与教师发展政策</w:t>
      </w:r>
    </w:p>
    <w:p w:rsidR="00000000" w:rsidRDefault="005F2FD7">
      <w:pPr>
        <w:spacing w:line="300" w:lineRule="auto"/>
        <w:ind w:firstLineChars="200" w:firstLine="480"/>
        <w:rPr>
          <w:rFonts w:hint="eastAsia"/>
          <w:sz w:val="24"/>
          <w:szCs w:val="24"/>
        </w:rPr>
      </w:pPr>
      <w:r>
        <w:rPr>
          <w:rFonts w:hint="eastAsia"/>
          <w:sz w:val="24"/>
          <w:szCs w:val="24"/>
        </w:rPr>
        <w:lastRenderedPageBreak/>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tabs>
          <w:tab w:val="left" w:pos="994"/>
        </w:tabs>
        <w:spacing w:before="0" w:line="300" w:lineRule="auto"/>
        <w:ind w:left="0" w:right="226" w:firstLineChars="200" w:firstLine="480"/>
        <w:jc w:val="both"/>
        <w:rPr>
          <w:rFonts w:hint="eastAsia"/>
          <w:sz w:val="24"/>
          <w:szCs w:val="24"/>
        </w:rPr>
      </w:pPr>
      <w:r>
        <w:rPr>
          <w:rFonts w:hint="eastAsia"/>
          <w:sz w:val="24"/>
          <w:szCs w:val="24"/>
        </w:rPr>
        <w:t>制定教师培训、晋升、支持和评价等政策并能有效实施，确保人才培养的中心地位。这些政策应当：</w:t>
      </w:r>
    </w:p>
    <w:p w:rsidR="00000000" w:rsidRDefault="005F2FD7">
      <w:pPr>
        <w:pStyle w:val="a7"/>
        <w:numPr>
          <w:ilvl w:val="0"/>
          <w:numId w:val="56"/>
        </w:numPr>
        <w:tabs>
          <w:tab w:val="left" w:pos="1673"/>
          <w:tab w:val="left" w:pos="1674"/>
        </w:tabs>
        <w:spacing w:before="0" w:line="300" w:lineRule="auto"/>
        <w:ind w:firstLineChars="200" w:firstLine="480"/>
        <w:jc w:val="both"/>
        <w:rPr>
          <w:rFonts w:hint="eastAsia"/>
          <w:sz w:val="24"/>
          <w:szCs w:val="24"/>
        </w:rPr>
      </w:pPr>
      <w:r>
        <w:rPr>
          <w:rFonts w:hint="eastAsia"/>
          <w:sz w:val="24"/>
          <w:szCs w:val="24"/>
        </w:rPr>
        <w:t>保障教师的合法权利。</w:t>
      </w:r>
    </w:p>
    <w:p w:rsidR="00000000" w:rsidRDefault="005F2FD7">
      <w:pPr>
        <w:pStyle w:val="a7"/>
        <w:numPr>
          <w:ilvl w:val="0"/>
          <w:numId w:val="56"/>
        </w:numPr>
        <w:tabs>
          <w:tab w:val="left" w:pos="1673"/>
          <w:tab w:val="left" w:pos="1674"/>
        </w:tabs>
        <w:spacing w:before="0" w:line="300" w:lineRule="auto"/>
        <w:ind w:firstLineChars="200" w:firstLine="480"/>
        <w:jc w:val="both"/>
        <w:rPr>
          <w:rFonts w:hint="eastAsia"/>
          <w:sz w:val="24"/>
          <w:szCs w:val="24"/>
        </w:rPr>
      </w:pPr>
      <w:r>
        <w:rPr>
          <w:rFonts w:hint="eastAsia"/>
          <w:sz w:val="24"/>
          <w:szCs w:val="24"/>
        </w:rPr>
        <w:t>认可和支持教师</w:t>
      </w:r>
      <w:r>
        <w:rPr>
          <w:rFonts w:hint="eastAsia"/>
          <w:sz w:val="24"/>
          <w:szCs w:val="24"/>
        </w:rPr>
        <w:t>的专业发展活动。</w:t>
      </w:r>
    </w:p>
    <w:p w:rsidR="00000000" w:rsidRDefault="005F2FD7">
      <w:pPr>
        <w:pStyle w:val="a7"/>
        <w:numPr>
          <w:ilvl w:val="0"/>
          <w:numId w:val="56"/>
        </w:numPr>
        <w:tabs>
          <w:tab w:val="left" w:pos="1673"/>
          <w:tab w:val="left" w:pos="1674"/>
        </w:tabs>
        <w:spacing w:before="0" w:line="300" w:lineRule="auto"/>
        <w:ind w:firstLineChars="200" w:firstLine="480"/>
        <w:jc w:val="both"/>
        <w:rPr>
          <w:rFonts w:hint="eastAsia"/>
          <w:sz w:val="24"/>
          <w:szCs w:val="24"/>
        </w:rPr>
      </w:pPr>
      <w:r>
        <w:rPr>
          <w:rFonts w:hint="eastAsia"/>
          <w:sz w:val="24"/>
          <w:szCs w:val="24"/>
        </w:rPr>
        <w:t>鼓励教师将临床经验和科研成果应用于教学。</w:t>
      </w:r>
    </w:p>
    <w:p w:rsidR="00000000" w:rsidRDefault="005F2FD7">
      <w:pPr>
        <w:pStyle w:val="a7"/>
        <w:numPr>
          <w:ilvl w:val="0"/>
          <w:numId w:val="56"/>
        </w:numPr>
        <w:tabs>
          <w:tab w:val="left" w:pos="1673"/>
          <w:tab w:val="left" w:pos="1674"/>
        </w:tabs>
        <w:spacing w:before="0" w:line="300" w:lineRule="auto"/>
        <w:ind w:firstLineChars="200" w:firstLine="480"/>
        <w:jc w:val="both"/>
        <w:rPr>
          <w:rFonts w:hint="eastAsia"/>
          <w:sz w:val="24"/>
          <w:szCs w:val="24"/>
        </w:rPr>
      </w:pPr>
      <w:r>
        <w:rPr>
          <w:rFonts w:hint="eastAsia"/>
          <w:sz w:val="24"/>
          <w:szCs w:val="24"/>
        </w:rPr>
        <w:t>保证教师直接参与课程计划和教育管理决策的制订。</w:t>
      </w:r>
    </w:p>
    <w:p w:rsidR="00000000" w:rsidRDefault="005F2FD7">
      <w:pPr>
        <w:pStyle w:val="a7"/>
        <w:numPr>
          <w:ilvl w:val="0"/>
          <w:numId w:val="56"/>
        </w:numPr>
        <w:tabs>
          <w:tab w:val="left" w:pos="1673"/>
          <w:tab w:val="left" w:pos="1674"/>
        </w:tabs>
        <w:spacing w:before="0" w:line="300" w:lineRule="auto"/>
        <w:ind w:firstLineChars="200" w:firstLine="480"/>
        <w:jc w:val="both"/>
        <w:rPr>
          <w:rFonts w:hint="eastAsia"/>
          <w:sz w:val="24"/>
          <w:szCs w:val="24"/>
        </w:rPr>
      </w:pPr>
      <w:r>
        <w:rPr>
          <w:rFonts w:hint="eastAsia"/>
          <w:sz w:val="24"/>
          <w:szCs w:val="24"/>
        </w:rPr>
        <w:t>保证教师对人才培养目标、课程计划有充分的了解。</w:t>
      </w:r>
    </w:p>
    <w:p w:rsidR="00000000" w:rsidRDefault="005F2FD7">
      <w:pPr>
        <w:pStyle w:val="a7"/>
        <w:numPr>
          <w:ilvl w:val="0"/>
          <w:numId w:val="56"/>
        </w:numPr>
        <w:tabs>
          <w:tab w:val="left" w:pos="1673"/>
          <w:tab w:val="left" w:pos="1674"/>
        </w:tabs>
        <w:spacing w:before="0" w:line="300" w:lineRule="auto"/>
        <w:ind w:firstLineChars="200" w:firstLine="480"/>
        <w:jc w:val="both"/>
        <w:rPr>
          <w:rFonts w:hint="eastAsia"/>
          <w:sz w:val="24"/>
          <w:szCs w:val="24"/>
        </w:rPr>
      </w:pPr>
      <w:r>
        <w:rPr>
          <w:rFonts w:hint="eastAsia"/>
          <w:sz w:val="24"/>
          <w:szCs w:val="24"/>
        </w:rPr>
        <w:t>努力促进教师的交流。</w:t>
      </w:r>
    </w:p>
    <w:p w:rsidR="00000000" w:rsidRDefault="005F2FD7">
      <w:pPr>
        <w:pStyle w:val="a7"/>
        <w:numPr>
          <w:ilvl w:val="0"/>
          <w:numId w:val="56"/>
        </w:numPr>
        <w:tabs>
          <w:tab w:val="left" w:pos="1673"/>
          <w:tab w:val="left" w:pos="1674"/>
        </w:tabs>
        <w:spacing w:before="0" w:line="300" w:lineRule="auto"/>
        <w:ind w:firstLineChars="200" w:firstLine="480"/>
        <w:jc w:val="both"/>
        <w:rPr>
          <w:rFonts w:hint="eastAsia"/>
          <w:sz w:val="24"/>
          <w:szCs w:val="24"/>
        </w:rPr>
      </w:pPr>
      <w:r>
        <w:rPr>
          <w:rFonts w:hint="eastAsia"/>
          <w:sz w:val="24"/>
          <w:szCs w:val="24"/>
        </w:rPr>
        <w:t>努力使教师具备并保持胜任教学工作的能力。</w:t>
      </w:r>
    </w:p>
    <w:p w:rsidR="00000000" w:rsidRDefault="005F2FD7">
      <w:pPr>
        <w:pStyle w:val="a7"/>
        <w:numPr>
          <w:ilvl w:val="0"/>
          <w:numId w:val="56"/>
        </w:numPr>
        <w:tabs>
          <w:tab w:val="left" w:pos="1673"/>
          <w:tab w:val="left" w:pos="1674"/>
        </w:tabs>
        <w:spacing w:before="0" w:line="300" w:lineRule="auto"/>
        <w:ind w:right="750" w:firstLineChars="200" w:firstLine="480"/>
        <w:jc w:val="both"/>
        <w:rPr>
          <w:rFonts w:hint="eastAsia"/>
          <w:sz w:val="24"/>
          <w:szCs w:val="24"/>
        </w:rPr>
      </w:pPr>
      <w:r>
        <w:rPr>
          <w:rFonts w:hint="eastAsia"/>
          <w:sz w:val="24"/>
          <w:szCs w:val="24"/>
        </w:rPr>
        <w:t>保证教师的教学、科研和社会服务职能的平衡。</w:t>
      </w:r>
    </w:p>
    <w:p w:rsidR="00000000" w:rsidRDefault="005F2FD7">
      <w:pPr>
        <w:pStyle w:val="a7"/>
        <w:tabs>
          <w:tab w:val="left" w:pos="1673"/>
          <w:tab w:val="left" w:pos="1674"/>
        </w:tabs>
        <w:spacing w:before="0" w:line="300" w:lineRule="auto"/>
        <w:ind w:left="0" w:right="750" w:firstLineChars="200" w:firstLine="480"/>
        <w:jc w:val="both"/>
        <w:rPr>
          <w:rFonts w:hint="eastAsia"/>
          <w:sz w:val="24"/>
          <w:szCs w:val="24"/>
        </w:rPr>
      </w:pP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numPr>
          <w:ilvl w:val="0"/>
          <w:numId w:val="57"/>
        </w:numPr>
        <w:tabs>
          <w:tab w:val="left" w:pos="994"/>
        </w:tabs>
        <w:spacing w:before="0" w:line="300" w:lineRule="auto"/>
        <w:ind w:left="0" w:right="121" w:firstLine="420"/>
        <w:jc w:val="both"/>
        <w:rPr>
          <w:rFonts w:hint="eastAsia"/>
          <w:sz w:val="24"/>
          <w:szCs w:val="24"/>
        </w:rPr>
      </w:pPr>
      <w:r>
        <w:rPr>
          <w:rFonts w:hint="eastAsia"/>
          <w:sz w:val="24"/>
          <w:szCs w:val="24"/>
        </w:rPr>
        <w:t>重视课程和教学模式的差异性，根据课程的需求，配置合理的师资。</w:t>
      </w:r>
    </w:p>
    <w:p w:rsidR="00000000" w:rsidRDefault="005F2FD7">
      <w:pPr>
        <w:pStyle w:val="a7"/>
        <w:numPr>
          <w:ilvl w:val="0"/>
          <w:numId w:val="57"/>
        </w:numPr>
        <w:tabs>
          <w:tab w:val="left" w:pos="993"/>
          <w:tab w:val="left" w:pos="994"/>
        </w:tabs>
        <w:spacing w:before="0" w:line="300" w:lineRule="auto"/>
        <w:ind w:left="0" w:firstLine="420"/>
        <w:jc w:val="both"/>
        <w:rPr>
          <w:rFonts w:hint="eastAsia"/>
          <w:sz w:val="24"/>
          <w:szCs w:val="24"/>
        </w:rPr>
      </w:pPr>
      <w:r>
        <w:rPr>
          <w:rFonts w:hint="eastAsia"/>
          <w:sz w:val="24"/>
          <w:szCs w:val="24"/>
        </w:rPr>
        <w:t>建立教师参与学校</w:t>
      </w:r>
      <w:r>
        <w:rPr>
          <w:rFonts w:hint="eastAsia"/>
          <w:sz w:val="24"/>
          <w:szCs w:val="24"/>
        </w:rPr>
        <w:t>/</w:t>
      </w:r>
      <w:r>
        <w:rPr>
          <w:rFonts w:hint="eastAsia"/>
          <w:sz w:val="24"/>
          <w:szCs w:val="24"/>
        </w:rPr>
        <w:t>院管理和政策制定的机制。</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58"/>
        </w:numPr>
        <w:tabs>
          <w:tab w:val="left" w:pos="994"/>
        </w:tabs>
        <w:spacing w:before="0" w:line="300" w:lineRule="auto"/>
        <w:ind w:left="0" w:right="123" w:firstLine="420"/>
        <w:jc w:val="both"/>
        <w:rPr>
          <w:rFonts w:hint="eastAsia"/>
          <w:sz w:val="24"/>
          <w:szCs w:val="24"/>
        </w:rPr>
      </w:pPr>
      <w:r>
        <w:rPr>
          <w:rFonts w:hint="eastAsia"/>
          <w:sz w:val="24"/>
          <w:szCs w:val="24"/>
        </w:rPr>
        <w:t>教师活动与教师发展涉及全体教师，不仅包括新教师，也包括所有基</w:t>
      </w:r>
      <w:r>
        <w:rPr>
          <w:rFonts w:hint="eastAsia"/>
          <w:sz w:val="24"/>
          <w:szCs w:val="24"/>
        </w:rPr>
        <w:t xml:space="preserve"> </w:t>
      </w:r>
      <w:r>
        <w:rPr>
          <w:rFonts w:hint="eastAsia"/>
          <w:sz w:val="24"/>
          <w:szCs w:val="24"/>
        </w:rPr>
        <w:t>础和临床的教师。</w:t>
      </w:r>
    </w:p>
    <w:p w:rsidR="00000000" w:rsidRDefault="005F2FD7">
      <w:pPr>
        <w:pStyle w:val="a7"/>
        <w:numPr>
          <w:ilvl w:val="0"/>
          <w:numId w:val="58"/>
        </w:numPr>
        <w:tabs>
          <w:tab w:val="left" w:pos="994"/>
        </w:tabs>
        <w:spacing w:before="0" w:line="300" w:lineRule="auto"/>
        <w:ind w:left="0" w:right="123" w:firstLine="420"/>
        <w:jc w:val="both"/>
        <w:rPr>
          <w:rFonts w:hint="eastAsia"/>
          <w:sz w:val="24"/>
          <w:szCs w:val="24"/>
        </w:rPr>
      </w:pPr>
      <w:r>
        <w:rPr>
          <w:rFonts w:hint="eastAsia"/>
          <w:sz w:val="24"/>
          <w:szCs w:val="24"/>
        </w:rPr>
        <w:t>教师发展应强调教师教学能</w:t>
      </w:r>
      <w:r>
        <w:rPr>
          <w:rFonts w:hint="eastAsia"/>
          <w:sz w:val="24"/>
          <w:szCs w:val="24"/>
        </w:rPr>
        <w:t>力的提升，可由专门的教学支持和发展部</w:t>
      </w:r>
      <w:r>
        <w:rPr>
          <w:rFonts w:hint="eastAsia"/>
          <w:sz w:val="24"/>
          <w:szCs w:val="24"/>
        </w:rPr>
        <w:t xml:space="preserve"> </w:t>
      </w:r>
      <w:r>
        <w:rPr>
          <w:rFonts w:hint="eastAsia"/>
          <w:sz w:val="24"/>
          <w:szCs w:val="24"/>
        </w:rPr>
        <w:t>门为教师提供教育理念、课程设计、教学方法、教学评价等方面的培训。</w:t>
      </w:r>
    </w:p>
    <w:p w:rsidR="00000000" w:rsidRDefault="005F2FD7">
      <w:pPr>
        <w:pStyle w:val="a7"/>
        <w:numPr>
          <w:ilvl w:val="0"/>
          <w:numId w:val="58"/>
        </w:numPr>
        <w:tabs>
          <w:tab w:val="left" w:pos="994"/>
        </w:tabs>
        <w:spacing w:before="0" w:line="300" w:lineRule="auto"/>
        <w:ind w:left="0" w:right="116" w:firstLine="420"/>
        <w:jc w:val="both"/>
        <w:rPr>
          <w:rFonts w:hint="eastAsia"/>
          <w:sz w:val="24"/>
          <w:szCs w:val="24"/>
        </w:rPr>
      </w:pPr>
      <w:r>
        <w:rPr>
          <w:rFonts w:hint="eastAsia"/>
          <w:sz w:val="24"/>
          <w:szCs w:val="24"/>
        </w:rPr>
        <w:t>管理决策应包括招生、学生事务等。除此之外，教师也应当参与学</w:t>
      </w:r>
      <w:r>
        <w:rPr>
          <w:rFonts w:hint="eastAsia"/>
          <w:sz w:val="24"/>
          <w:szCs w:val="24"/>
        </w:rPr>
        <w:t xml:space="preserve"> </w:t>
      </w:r>
      <w:r>
        <w:rPr>
          <w:rFonts w:hint="eastAsia"/>
          <w:sz w:val="24"/>
          <w:szCs w:val="24"/>
        </w:rPr>
        <w:t>校其他重要任务的决策。</w:t>
      </w:r>
    </w:p>
    <w:p w:rsidR="00000000" w:rsidRDefault="005F2FD7">
      <w:pPr>
        <w:pStyle w:val="a7"/>
        <w:numPr>
          <w:ilvl w:val="0"/>
          <w:numId w:val="58"/>
        </w:numPr>
        <w:tabs>
          <w:tab w:val="left" w:pos="994"/>
        </w:tabs>
        <w:spacing w:before="0" w:line="300" w:lineRule="auto"/>
        <w:ind w:left="0" w:right="103" w:firstLine="420"/>
        <w:jc w:val="both"/>
        <w:rPr>
          <w:rFonts w:hint="eastAsia"/>
          <w:sz w:val="24"/>
          <w:szCs w:val="24"/>
        </w:rPr>
      </w:pPr>
      <w:r>
        <w:rPr>
          <w:rFonts w:hint="eastAsia"/>
          <w:sz w:val="24"/>
          <w:szCs w:val="24"/>
        </w:rPr>
        <w:t>教师对课程计划有充分的了解包括了解教学方法、全部课程内容、考</w:t>
      </w:r>
      <w:r>
        <w:rPr>
          <w:rFonts w:hint="eastAsia"/>
          <w:sz w:val="24"/>
          <w:szCs w:val="24"/>
        </w:rPr>
        <w:t xml:space="preserve"> </w:t>
      </w:r>
      <w:r>
        <w:rPr>
          <w:rFonts w:hint="eastAsia"/>
          <w:sz w:val="24"/>
          <w:szCs w:val="24"/>
        </w:rPr>
        <w:t>核方式，从而促进学科间的合作和整合，对学生进行适当的学习指导。</w:t>
      </w:r>
    </w:p>
    <w:p w:rsidR="00000000" w:rsidRDefault="005F2FD7">
      <w:pPr>
        <w:pStyle w:val="a7"/>
        <w:numPr>
          <w:ilvl w:val="0"/>
          <w:numId w:val="58"/>
        </w:numPr>
        <w:tabs>
          <w:tab w:val="left" w:pos="994"/>
        </w:tabs>
        <w:spacing w:before="0" w:line="300" w:lineRule="auto"/>
        <w:ind w:left="0" w:right="125" w:firstLine="420"/>
        <w:jc w:val="both"/>
        <w:rPr>
          <w:rFonts w:hint="eastAsia"/>
          <w:sz w:val="24"/>
          <w:szCs w:val="24"/>
        </w:rPr>
      </w:pPr>
      <w:r>
        <w:rPr>
          <w:rFonts w:hint="eastAsia"/>
          <w:sz w:val="24"/>
          <w:szCs w:val="24"/>
        </w:rPr>
        <w:t>教师的交流应包括教师在本学科领域内、学科领域间的交流，重视医</w:t>
      </w:r>
      <w:r>
        <w:rPr>
          <w:rFonts w:hint="eastAsia"/>
          <w:sz w:val="24"/>
          <w:szCs w:val="24"/>
        </w:rPr>
        <w:t xml:space="preserve"> </w:t>
      </w:r>
      <w:r>
        <w:rPr>
          <w:rFonts w:hint="eastAsia"/>
          <w:sz w:val="24"/>
          <w:szCs w:val="24"/>
        </w:rPr>
        <w:t>学院内临床医学与基础医学教师间的沟通交流。</w:t>
      </w:r>
    </w:p>
    <w:p w:rsidR="00000000" w:rsidRDefault="005F2FD7">
      <w:pPr>
        <w:pStyle w:val="a7"/>
        <w:numPr>
          <w:ilvl w:val="0"/>
          <w:numId w:val="58"/>
        </w:numPr>
        <w:tabs>
          <w:tab w:val="left" w:pos="994"/>
        </w:tabs>
        <w:spacing w:before="0" w:line="300" w:lineRule="auto"/>
        <w:ind w:left="0" w:right="118" w:firstLine="420"/>
        <w:jc w:val="both"/>
        <w:rPr>
          <w:rFonts w:hint="eastAsia"/>
          <w:sz w:val="24"/>
          <w:szCs w:val="24"/>
        </w:rPr>
      </w:pPr>
      <w:r>
        <w:rPr>
          <w:rFonts w:hint="eastAsia"/>
          <w:sz w:val="24"/>
          <w:szCs w:val="24"/>
        </w:rPr>
        <w:t>胜任教学工作的能力表现为能够适应学校的教育目标，遵守教学的基</w:t>
      </w:r>
      <w:r>
        <w:rPr>
          <w:rFonts w:hint="eastAsia"/>
          <w:sz w:val="24"/>
          <w:szCs w:val="24"/>
        </w:rPr>
        <w:t xml:space="preserve"> </w:t>
      </w:r>
      <w:r>
        <w:rPr>
          <w:rFonts w:hint="eastAsia"/>
          <w:sz w:val="24"/>
          <w:szCs w:val="24"/>
        </w:rPr>
        <w:t>本原则，设计适当的教学活动和学</w:t>
      </w:r>
      <w:r>
        <w:rPr>
          <w:rFonts w:hint="eastAsia"/>
          <w:sz w:val="24"/>
          <w:szCs w:val="24"/>
        </w:rPr>
        <w:t>生成绩评定方式。</w:t>
      </w:r>
    </w:p>
    <w:p w:rsidR="00000000" w:rsidRDefault="005F2FD7">
      <w:pPr>
        <w:pStyle w:val="a7"/>
        <w:numPr>
          <w:ilvl w:val="0"/>
          <w:numId w:val="58"/>
        </w:numPr>
        <w:tabs>
          <w:tab w:val="left" w:pos="994"/>
        </w:tabs>
        <w:spacing w:before="0" w:line="300" w:lineRule="auto"/>
        <w:ind w:left="0" w:right="117" w:firstLine="420"/>
        <w:jc w:val="both"/>
        <w:rPr>
          <w:rFonts w:hint="eastAsia"/>
          <w:sz w:val="24"/>
          <w:szCs w:val="24"/>
        </w:rPr>
      </w:pPr>
      <w:r>
        <w:rPr>
          <w:rFonts w:hint="eastAsia"/>
          <w:sz w:val="24"/>
          <w:szCs w:val="24"/>
        </w:rPr>
        <w:t>教学、科研和社会服务职能的平衡指教师合理安排相关工作的时间，社会服务职能包括卫生保健系统中的临床服务、学生指导、行政管理及</w:t>
      </w:r>
      <w:r>
        <w:rPr>
          <w:rFonts w:hint="eastAsia"/>
          <w:sz w:val="24"/>
          <w:szCs w:val="24"/>
        </w:rPr>
        <w:t xml:space="preserve"> </w:t>
      </w:r>
      <w:r>
        <w:rPr>
          <w:rFonts w:hint="eastAsia"/>
          <w:sz w:val="24"/>
          <w:szCs w:val="24"/>
        </w:rPr>
        <w:t>其他社会服务工作。</w:t>
      </w:r>
    </w:p>
    <w:p w:rsidR="00000000" w:rsidRDefault="005F2FD7">
      <w:pPr>
        <w:pStyle w:val="1"/>
        <w:spacing w:line="300" w:lineRule="auto"/>
        <w:ind w:firstLineChars="200" w:firstLine="482"/>
        <w:jc w:val="both"/>
        <w:rPr>
          <w:rFonts w:hint="eastAsia"/>
          <w:sz w:val="24"/>
          <w:szCs w:val="24"/>
        </w:rPr>
      </w:pPr>
      <w:bookmarkStart w:id="10" w:name="_bookmark12"/>
      <w:bookmarkEnd w:id="10"/>
      <w:r>
        <w:rPr>
          <w:rFonts w:hint="eastAsia"/>
          <w:sz w:val="24"/>
          <w:szCs w:val="24"/>
        </w:rPr>
        <w:t>6.</w:t>
      </w:r>
      <w:r>
        <w:rPr>
          <w:rFonts w:hint="eastAsia"/>
          <w:sz w:val="24"/>
          <w:szCs w:val="24"/>
        </w:rPr>
        <w:t>教育资源</w:t>
      </w:r>
    </w:p>
    <w:p w:rsidR="00000000" w:rsidRDefault="005F2FD7">
      <w:pPr>
        <w:spacing w:line="300" w:lineRule="auto"/>
        <w:ind w:firstLine="440"/>
        <w:rPr>
          <w:rFonts w:hint="eastAsia"/>
          <w:sz w:val="24"/>
          <w:szCs w:val="24"/>
        </w:rPr>
      </w:pPr>
      <w:r>
        <w:rPr>
          <w:rFonts w:hint="eastAsia"/>
          <w:lang w:eastAsia="zh-CN"/>
        </w:rPr>
        <w:t>6.1</w:t>
      </w:r>
      <w:r>
        <w:rPr>
          <w:rFonts w:hint="eastAsia"/>
          <w:sz w:val="24"/>
          <w:szCs w:val="24"/>
        </w:rPr>
        <w:t>教育预算与资源配置</w:t>
      </w:r>
    </w:p>
    <w:p w:rsidR="00000000" w:rsidRDefault="005F2FD7">
      <w:pPr>
        <w:spacing w:line="300" w:lineRule="auto"/>
        <w:ind w:firstLine="440"/>
        <w:rPr>
          <w:sz w:val="24"/>
          <w:szCs w:val="24"/>
          <w:lang w:eastAsia="zh-CN"/>
        </w:rPr>
      </w:pPr>
      <w:r>
        <w:rPr>
          <w:rFonts w:hint="eastAsia"/>
          <w:sz w:val="24"/>
          <w:szCs w:val="24"/>
          <w:lang w:eastAsia="zh-CN"/>
        </w:rPr>
        <w:lastRenderedPageBreak/>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59"/>
        </w:numPr>
        <w:tabs>
          <w:tab w:val="left" w:pos="993"/>
          <w:tab w:val="left" w:pos="994"/>
        </w:tabs>
        <w:spacing w:before="0" w:line="300" w:lineRule="auto"/>
        <w:ind w:left="0" w:firstLine="420"/>
        <w:jc w:val="both"/>
        <w:rPr>
          <w:rFonts w:hint="eastAsia"/>
          <w:sz w:val="24"/>
          <w:szCs w:val="24"/>
        </w:rPr>
      </w:pPr>
      <w:r>
        <w:rPr>
          <w:rFonts w:hint="eastAsia"/>
          <w:sz w:val="24"/>
          <w:szCs w:val="24"/>
        </w:rPr>
        <w:t>有可靠的经费筹措渠道，保证稳定的教育经费来源。</w:t>
      </w:r>
    </w:p>
    <w:p w:rsidR="00000000" w:rsidRDefault="005F2FD7">
      <w:pPr>
        <w:pStyle w:val="a7"/>
        <w:numPr>
          <w:ilvl w:val="0"/>
          <w:numId w:val="59"/>
        </w:numPr>
        <w:tabs>
          <w:tab w:val="left" w:pos="993"/>
          <w:tab w:val="left" w:pos="994"/>
        </w:tabs>
        <w:spacing w:before="0" w:line="300" w:lineRule="auto"/>
        <w:ind w:left="0" w:firstLine="420"/>
        <w:jc w:val="both"/>
        <w:rPr>
          <w:rFonts w:hint="eastAsia"/>
          <w:sz w:val="24"/>
          <w:szCs w:val="24"/>
        </w:rPr>
      </w:pPr>
      <w:r>
        <w:rPr>
          <w:rFonts w:hint="eastAsia"/>
          <w:sz w:val="24"/>
          <w:szCs w:val="24"/>
        </w:rPr>
        <w:t>教育经费与资源足以支持完成医学教育计划，实现学校的办学目标</w:t>
      </w:r>
      <w:r>
        <w:rPr>
          <w:rFonts w:hint="eastAsia"/>
          <w:sz w:val="24"/>
          <w:szCs w:val="24"/>
          <w:lang w:eastAsia="zh-CN"/>
        </w:rPr>
        <w:t>。</w:t>
      </w:r>
    </w:p>
    <w:p w:rsidR="00000000" w:rsidRDefault="005F2FD7">
      <w:pPr>
        <w:pStyle w:val="a7"/>
        <w:tabs>
          <w:tab w:val="left" w:pos="993"/>
          <w:tab w:val="left" w:pos="994"/>
        </w:tabs>
        <w:spacing w:before="0" w:line="300" w:lineRule="auto"/>
        <w:ind w:left="420" w:firstLine="0"/>
        <w:jc w:val="both"/>
        <w:rPr>
          <w:rFonts w:hint="eastAsia"/>
          <w:sz w:val="24"/>
          <w:szCs w:val="24"/>
        </w:rPr>
      </w:pPr>
      <w:r>
        <w:rPr>
          <w:rFonts w:hint="eastAsia"/>
          <w:sz w:val="24"/>
          <w:szCs w:val="24"/>
        </w:rPr>
        <w:t>发展标准：</w:t>
      </w:r>
    </w:p>
    <w:p w:rsidR="00000000" w:rsidRDefault="005F2FD7">
      <w:pPr>
        <w:pStyle w:val="a7"/>
        <w:tabs>
          <w:tab w:val="left" w:pos="993"/>
          <w:tab w:val="left" w:pos="994"/>
        </w:tabs>
        <w:spacing w:before="0" w:line="300" w:lineRule="auto"/>
        <w:ind w:left="420" w:firstLine="0"/>
        <w:jc w:val="both"/>
        <w:rPr>
          <w:rFonts w:hint="eastAsia"/>
          <w:sz w:val="24"/>
          <w:szCs w:val="24"/>
        </w:rPr>
      </w:pPr>
      <w:r>
        <w:rPr>
          <w:rFonts w:hint="eastAsia"/>
          <w:sz w:val="24"/>
          <w:szCs w:val="24"/>
        </w:rPr>
        <w:t>医学院校应当：</w:t>
      </w:r>
    </w:p>
    <w:p w:rsidR="00000000" w:rsidRDefault="005F2FD7">
      <w:pPr>
        <w:pStyle w:val="a7"/>
        <w:numPr>
          <w:ilvl w:val="0"/>
          <w:numId w:val="60"/>
        </w:numPr>
        <w:tabs>
          <w:tab w:val="left" w:pos="993"/>
          <w:tab w:val="left" w:pos="994"/>
        </w:tabs>
        <w:spacing w:before="0" w:line="300" w:lineRule="auto"/>
        <w:ind w:left="420" w:firstLine="0"/>
        <w:jc w:val="both"/>
        <w:rPr>
          <w:rFonts w:hint="eastAsia"/>
          <w:sz w:val="24"/>
          <w:szCs w:val="24"/>
        </w:rPr>
      </w:pPr>
      <w:r>
        <w:rPr>
          <w:rFonts w:hint="eastAsia"/>
          <w:sz w:val="24"/>
          <w:szCs w:val="24"/>
        </w:rPr>
        <w:t>能够多渠道筹措教育经费。</w:t>
      </w:r>
    </w:p>
    <w:p w:rsidR="00000000" w:rsidRDefault="005F2FD7">
      <w:pPr>
        <w:pStyle w:val="a7"/>
        <w:numPr>
          <w:ilvl w:val="0"/>
          <w:numId w:val="60"/>
        </w:numPr>
        <w:tabs>
          <w:tab w:val="left" w:pos="993"/>
          <w:tab w:val="left" w:pos="994"/>
        </w:tabs>
        <w:spacing w:before="0" w:line="300" w:lineRule="auto"/>
        <w:ind w:left="420" w:firstLine="0"/>
        <w:jc w:val="both"/>
        <w:rPr>
          <w:rFonts w:hint="eastAsia"/>
          <w:sz w:val="24"/>
          <w:szCs w:val="24"/>
        </w:rPr>
      </w:pPr>
      <w:r>
        <w:rPr>
          <w:rFonts w:hint="eastAsia"/>
          <w:sz w:val="24"/>
          <w:szCs w:val="24"/>
        </w:rPr>
        <w:t>教育经费可以支持对医学教育改革和发展的探索。</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61"/>
        </w:numPr>
        <w:tabs>
          <w:tab w:val="left" w:pos="994"/>
        </w:tabs>
        <w:spacing w:before="0" w:line="300" w:lineRule="auto"/>
        <w:ind w:left="0" w:right="116" w:firstLine="420"/>
        <w:jc w:val="both"/>
        <w:rPr>
          <w:rFonts w:hint="eastAsia"/>
          <w:sz w:val="24"/>
          <w:szCs w:val="24"/>
        </w:rPr>
      </w:pPr>
      <w:r>
        <w:rPr>
          <w:rFonts w:hint="eastAsia"/>
          <w:sz w:val="24"/>
          <w:szCs w:val="24"/>
        </w:rPr>
        <w:t>教育经费中学校收取的学费应当按照国家有关规定管理和使用，其中</w:t>
      </w:r>
      <w:r>
        <w:rPr>
          <w:rFonts w:hint="eastAsia"/>
          <w:sz w:val="24"/>
          <w:szCs w:val="24"/>
        </w:rPr>
        <w:t xml:space="preserve"> </w:t>
      </w:r>
      <w:r>
        <w:rPr>
          <w:rFonts w:hint="eastAsia"/>
          <w:sz w:val="24"/>
          <w:szCs w:val="24"/>
        </w:rPr>
        <w:t>教学经费及其所占学校当年财务决算的比例必须达到国家有关规定的要求。鉴于医学教育高成本的特点，应增加医学生人均拨款，以满足教学要求。</w:t>
      </w:r>
    </w:p>
    <w:p w:rsidR="00000000" w:rsidRDefault="005F2FD7">
      <w:pPr>
        <w:pStyle w:val="a7"/>
        <w:numPr>
          <w:ilvl w:val="0"/>
          <w:numId w:val="61"/>
        </w:numPr>
        <w:tabs>
          <w:tab w:val="left" w:pos="994"/>
        </w:tabs>
        <w:spacing w:before="0" w:line="300" w:lineRule="auto"/>
        <w:ind w:left="0" w:right="118" w:firstLine="420"/>
        <w:jc w:val="both"/>
        <w:rPr>
          <w:rFonts w:hint="eastAsia"/>
          <w:sz w:val="24"/>
          <w:szCs w:val="24"/>
        </w:rPr>
      </w:pPr>
      <w:r>
        <w:rPr>
          <w:rFonts w:hint="eastAsia"/>
          <w:sz w:val="24"/>
          <w:szCs w:val="24"/>
        </w:rPr>
        <w:t>多渠道筹措教育经费包括政府拨款、学费收入、社会团体和公民个人</w:t>
      </w:r>
      <w:r>
        <w:rPr>
          <w:rFonts w:hint="eastAsia"/>
          <w:sz w:val="24"/>
          <w:szCs w:val="24"/>
        </w:rPr>
        <w:t xml:space="preserve"> </w:t>
      </w:r>
      <w:r>
        <w:rPr>
          <w:rFonts w:hint="eastAsia"/>
          <w:sz w:val="24"/>
          <w:szCs w:val="24"/>
        </w:rPr>
        <w:t>投入、捐赠和基金收入、附属</w:t>
      </w:r>
      <w:r>
        <w:rPr>
          <w:rFonts w:hint="eastAsia"/>
          <w:sz w:val="24"/>
          <w:szCs w:val="24"/>
        </w:rPr>
        <w:t>/</w:t>
      </w:r>
      <w:r>
        <w:rPr>
          <w:rFonts w:hint="eastAsia"/>
          <w:sz w:val="24"/>
          <w:szCs w:val="24"/>
        </w:rPr>
        <w:t>教学医院支持、校办产业和社会服务收入等多元化筹资方式。</w:t>
      </w:r>
    </w:p>
    <w:p w:rsidR="00000000" w:rsidRDefault="005F2FD7">
      <w:pPr>
        <w:spacing w:line="300" w:lineRule="auto"/>
        <w:ind w:firstLine="480"/>
        <w:rPr>
          <w:rFonts w:hint="eastAsia"/>
          <w:sz w:val="24"/>
          <w:szCs w:val="24"/>
          <w:lang w:eastAsia="zh-CN"/>
        </w:rPr>
      </w:pPr>
      <w:r>
        <w:rPr>
          <w:rFonts w:hint="eastAsia"/>
          <w:sz w:val="24"/>
          <w:szCs w:val="24"/>
          <w:lang w:eastAsia="zh-CN"/>
        </w:rPr>
        <w:t>6.2</w:t>
      </w:r>
      <w:r>
        <w:rPr>
          <w:rFonts w:hint="eastAsia"/>
          <w:sz w:val="24"/>
          <w:szCs w:val="24"/>
          <w:lang w:eastAsia="zh-CN"/>
        </w:rPr>
        <w:t>基础设施</w:t>
      </w:r>
    </w:p>
    <w:p w:rsidR="00000000" w:rsidRDefault="005F2FD7">
      <w:pPr>
        <w:spacing w:line="300" w:lineRule="auto"/>
        <w:ind w:firstLine="480"/>
        <w:rPr>
          <w:sz w:val="24"/>
          <w:szCs w:val="24"/>
          <w:lang w:eastAsia="zh-CN"/>
        </w:rPr>
      </w:pPr>
      <w:r>
        <w:rPr>
          <w:rFonts w:hint="eastAsia"/>
          <w:sz w:val="24"/>
          <w:szCs w:val="24"/>
          <w:lang w:eastAsia="zh-CN"/>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62"/>
        </w:numPr>
        <w:tabs>
          <w:tab w:val="left" w:pos="993"/>
          <w:tab w:val="left" w:pos="994"/>
        </w:tabs>
        <w:spacing w:before="0" w:line="300" w:lineRule="auto"/>
        <w:ind w:left="0" w:firstLine="420"/>
        <w:jc w:val="both"/>
        <w:rPr>
          <w:rFonts w:hint="eastAsia"/>
          <w:sz w:val="24"/>
          <w:szCs w:val="24"/>
        </w:rPr>
      </w:pPr>
      <w:r>
        <w:rPr>
          <w:rFonts w:hint="eastAsia"/>
          <w:sz w:val="24"/>
          <w:szCs w:val="24"/>
        </w:rPr>
        <w:t>提供足够的基础设施，确保课程计划得以实施。</w:t>
      </w:r>
    </w:p>
    <w:p w:rsidR="00000000" w:rsidRDefault="005F2FD7">
      <w:pPr>
        <w:pStyle w:val="a7"/>
        <w:numPr>
          <w:ilvl w:val="0"/>
          <w:numId w:val="62"/>
        </w:numPr>
        <w:tabs>
          <w:tab w:val="left" w:pos="993"/>
          <w:tab w:val="left" w:pos="994"/>
        </w:tabs>
        <w:spacing w:before="0" w:line="300" w:lineRule="auto"/>
        <w:ind w:left="0" w:firstLine="420"/>
        <w:jc w:val="both"/>
        <w:rPr>
          <w:rFonts w:hint="eastAsia"/>
          <w:sz w:val="24"/>
          <w:szCs w:val="24"/>
        </w:rPr>
      </w:pPr>
      <w:r>
        <w:rPr>
          <w:rFonts w:hint="eastAsia"/>
          <w:sz w:val="24"/>
          <w:szCs w:val="24"/>
        </w:rPr>
        <w:t>提供安全的学习环境，保证师生和患者的安全。</w:t>
      </w:r>
    </w:p>
    <w:p w:rsidR="00000000" w:rsidRDefault="005F2FD7">
      <w:pPr>
        <w:pStyle w:val="a7"/>
        <w:numPr>
          <w:ilvl w:val="0"/>
          <w:numId w:val="62"/>
        </w:numPr>
        <w:tabs>
          <w:tab w:val="left" w:pos="993"/>
          <w:tab w:val="left" w:pos="994"/>
        </w:tabs>
        <w:spacing w:before="0" w:line="300" w:lineRule="auto"/>
        <w:ind w:left="0" w:right="1429" w:firstLine="420"/>
        <w:jc w:val="both"/>
        <w:rPr>
          <w:rFonts w:hint="eastAsia"/>
          <w:sz w:val="24"/>
          <w:szCs w:val="24"/>
        </w:rPr>
      </w:pPr>
      <w:r>
        <w:rPr>
          <w:rFonts w:hint="eastAsia"/>
          <w:sz w:val="24"/>
          <w:szCs w:val="24"/>
        </w:rPr>
        <w:t>为学生提供进行临床模拟训练的场所和设备。</w:t>
      </w:r>
    </w:p>
    <w:p w:rsidR="00000000" w:rsidRDefault="005F2FD7">
      <w:pPr>
        <w:pStyle w:val="a7"/>
        <w:tabs>
          <w:tab w:val="left" w:pos="993"/>
          <w:tab w:val="left" w:pos="994"/>
        </w:tabs>
        <w:spacing w:before="0" w:line="300" w:lineRule="auto"/>
        <w:ind w:left="0" w:right="1429" w:firstLineChars="200" w:firstLine="480"/>
        <w:jc w:val="both"/>
        <w:rPr>
          <w:rFonts w:hint="eastAsia"/>
          <w:sz w:val="24"/>
          <w:szCs w:val="24"/>
        </w:rPr>
      </w:pP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numPr>
          <w:ilvl w:val="0"/>
          <w:numId w:val="63"/>
        </w:numPr>
        <w:tabs>
          <w:tab w:val="left" w:pos="994"/>
        </w:tabs>
        <w:spacing w:before="0" w:line="300" w:lineRule="auto"/>
        <w:ind w:left="0" w:right="119" w:firstLine="420"/>
        <w:jc w:val="both"/>
        <w:rPr>
          <w:rFonts w:hint="eastAsia"/>
          <w:sz w:val="24"/>
          <w:szCs w:val="24"/>
        </w:rPr>
      </w:pPr>
      <w:r>
        <w:rPr>
          <w:rFonts w:hint="eastAsia"/>
          <w:sz w:val="24"/>
          <w:szCs w:val="24"/>
        </w:rPr>
        <w:t>定期更新、添加和拓展基础设施以改</w:t>
      </w:r>
      <w:r>
        <w:rPr>
          <w:rFonts w:hint="eastAsia"/>
          <w:sz w:val="24"/>
          <w:szCs w:val="24"/>
        </w:rPr>
        <w:t>善学习环境，并使其与开展的教育项目相匹配。</w:t>
      </w:r>
    </w:p>
    <w:p w:rsidR="00000000" w:rsidRDefault="005F2FD7">
      <w:pPr>
        <w:pStyle w:val="a7"/>
        <w:numPr>
          <w:ilvl w:val="0"/>
          <w:numId w:val="63"/>
        </w:numPr>
        <w:tabs>
          <w:tab w:val="left" w:pos="993"/>
          <w:tab w:val="left" w:pos="994"/>
        </w:tabs>
        <w:spacing w:before="0" w:line="300" w:lineRule="auto"/>
        <w:ind w:left="0" w:firstLine="420"/>
        <w:jc w:val="both"/>
        <w:rPr>
          <w:rFonts w:hint="eastAsia"/>
          <w:sz w:val="24"/>
          <w:szCs w:val="24"/>
        </w:rPr>
      </w:pPr>
      <w:r>
        <w:rPr>
          <w:rFonts w:hint="eastAsia"/>
          <w:sz w:val="24"/>
          <w:szCs w:val="24"/>
        </w:rPr>
        <w:t>更新并有效利用临床模拟设备，开展临床模拟情境教学。</w:t>
      </w:r>
    </w:p>
    <w:p w:rsidR="00000000" w:rsidRDefault="005F2FD7">
      <w:pPr>
        <w:pStyle w:val="a7"/>
        <w:tabs>
          <w:tab w:val="left" w:pos="993"/>
          <w:tab w:val="left" w:pos="994"/>
        </w:tabs>
        <w:spacing w:before="0" w:line="300" w:lineRule="auto"/>
        <w:ind w:left="420" w:firstLine="0"/>
        <w:jc w:val="both"/>
        <w:rPr>
          <w:rFonts w:hint="eastAsia"/>
          <w:sz w:val="24"/>
          <w:szCs w:val="24"/>
        </w:rPr>
      </w:pPr>
      <w:r>
        <w:rPr>
          <w:rFonts w:hint="eastAsia"/>
          <w:sz w:val="24"/>
          <w:szCs w:val="24"/>
        </w:rPr>
        <w:t>【注释】</w:t>
      </w:r>
    </w:p>
    <w:p w:rsidR="00000000" w:rsidRDefault="005F2FD7">
      <w:pPr>
        <w:pStyle w:val="a7"/>
        <w:numPr>
          <w:ilvl w:val="0"/>
          <w:numId w:val="64"/>
        </w:numPr>
        <w:tabs>
          <w:tab w:val="left" w:pos="994"/>
        </w:tabs>
        <w:spacing w:before="0" w:line="300" w:lineRule="auto"/>
        <w:ind w:left="0" w:right="116" w:firstLine="420"/>
        <w:jc w:val="both"/>
        <w:rPr>
          <w:rFonts w:hint="eastAsia"/>
          <w:sz w:val="24"/>
          <w:szCs w:val="24"/>
        </w:rPr>
      </w:pPr>
      <w:r>
        <w:rPr>
          <w:rFonts w:hint="eastAsia"/>
          <w:sz w:val="24"/>
          <w:szCs w:val="24"/>
        </w:rPr>
        <w:t>基础设施应包括各类教室及多媒体设备、小组讨论</w:t>
      </w:r>
      <w:r>
        <w:rPr>
          <w:rFonts w:hint="eastAsia"/>
          <w:sz w:val="24"/>
          <w:szCs w:val="24"/>
        </w:rPr>
        <w:t>(</w:t>
      </w:r>
      <w:r>
        <w:rPr>
          <w:rFonts w:hint="eastAsia"/>
          <w:sz w:val="24"/>
          <w:szCs w:val="24"/>
        </w:rPr>
        <w:t>学习</w:t>
      </w:r>
      <w:r>
        <w:rPr>
          <w:rFonts w:hint="eastAsia"/>
          <w:sz w:val="24"/>
          <w:szCs w:val="24"/>
        </w:rPr>
        <w:t>)</w:t>
      </w:r>
      <w:r>
        <w:rPr>
          <w:rFonts w:hint="eastAsia"/>
          <w:sz w:val="24"/>
          <w:szCs w:val="24"/>
        </w:rPr>
        <w:t>室、基础实</w:t>
      </w:r>
      <w:r>
        <w:rPr>
          <w:rFonts w:hint="eastAsia"/>
          <w:sz w:val="24"/>
          <w:szCs w:val="24"/>
        </w:rPr>
        <w:t xml:space="preserve"> </w:t>
      </w:r>
      <w:r>
        <w:rPr>
          <w:rFonts w:hint="eastAsia"/>
          <w:sz w:val="24"/>
          <w:szCs w:val="24"/>
        </w:rPr>
        <w:t>验室（含实验设备、材料和标本）、临床技能中心及设备、临床示教室、图书馆、信息技术和网络资源等，并为学生提供住宿、饮食、文体活动等设施。</w:t>
      </w:r>
    </w:p>
    <w:p w:rsidR="00000000" w:rsidRDefault="005F2FD7">
      <w:pPr>
        <w:pStyle w:val="a7"/>
        <w:numPr>
          <w:ilvl w:val="0"/>
          <w:numId w:val="64"/>
        </w:numPr>
        <w:tabs>
          <w:tab w:val="left" w:pos="994"/>
        </w:tabs>
        <w:spacing w:before="0" w:line="300" w:lineRule="auto"/>
        <w:ind w:left="0" w:right="244" w:firstLine="420"/>
        <w:jc w:val="both"/>
        <w:rPr>
          <w:rFonts w:hint="eastAsia"/>
          <w:sz w:val="24"/>
          <w:szCs w:val="24"/>
        </w:rPr>
      </w:pPr>
      <w:r>
        <w:rPr>
          <w:rFonts w:hint="eastAsia"/>
          <w:sz w:val="24"/>
          <w:szCs w:val="24"/>
        </w:rPr>
        <w:t>安全的学习环境应包括提供针对有害物质、标本和微生物的必要信息</w:t>
      </w:r>
      <w:r>
        <w:rPr>
          <w:rFonts w:hint="eastAsia"/>
          <w:sz w:val="24"/>
          <w:szCs w:val="24"/>
        </w:rPr>
        <w:t xml:space="preserve"> </w:t>
      </w:r>
      <w:r>
        <w:rPr>
          <w:rFonts w:hint="eastAsia"/>
          <w:sz w:val="24"/>
          <w:szCs w:val="24"/>
        </w:rPr>
        <w:t>提示与保护措施、实验室安全条例及安全设备。并公布其处理突发事件和防灾状态的制度和程序。</w:t>
      </w:r>
    </w:p>
    <w:p w:rsidR="00000000" w:rsidRDefault="005F2FD7">
      <w:pPr>
        <w:spacing w:line="300" w:lineRule="auto"/>
        <w:ind w:firstLineChars="200" w:firstLine="480"/>
        <w:rPr>
          <w:rFonts w:hint="eastAsia"/>
          <w:sz w:val="24"/>
          <w:szCs w:val="24"/>
        </w:rPr>
      </w:pPr>
      <w:r>
        <w:rPr>
          <w:rFonts w:hint="eastAsia"/>
          <w:sz w:val="24"/>
          <w:szCs w:val="24"/>
          <w:lang w:eastAsia="zh-CN"/>
        </w:rPr>
        <w:t>6.3</w:t>
      </w:r>
      <w:r>
        <w:rPr>
          <w:rFonts w:hint="eastAsia"/>
          <w:sz w:val="24"/>
          <w:szCs w:val="24"/>
        </w:rPr>
        <w:t>临床教学资源</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lastRenderedPageBreak/>
        <w:t>医学院校必须：</w:t>
      </w:r>
    </w:p>
    <w:p w:rsidR="00000000" w:rsidRDefault="005F2FD7">
      <w:pPr>
        <w:pStyle w:val="a7"/>
        <w:numPr>
          <w:ilvl w:val="0"/>
          <w:numId w:val="65"/>
        </w:numPr>
        <w:tabs>
          <w:tab w:val="left" w:pos="993"/>
          <w:tab w:val="left" w:pos="994"/>
        </w:tabs>
        <w:spacing w:before="0" w:line="300" w:lineRule="auto"/>
        <w:ind w:left="0" w:firstLine="420"/>
        <w:jc w:val="both"/>
        <w:rPr>
          <w:rFonts w:hint="eastAsia"/>
          <w:sz w:val="24"/>
          <w:szCs w:val="24"/>
        </w:rPr>
      </w:pPr>
      <w:r>
        <w:rPr>
          <w:rFonts w:hint="eastAsia"/>
          <w:sz w:val="24"/>
          <w:szCs w:val="24"/>
        </w:rPr>
        <w:t>拥有直属</w:t>
      </w:r>
      <w:r>
        <w:rPr>
          <w:rFonts w:hint="eastAsia"/>
          <w:sz w:val="24"/>
          <w:szCs w:val="24"/>
        </w:rPr>
        <w:t>的综合性三级甲等附属医院。</w:t>
      </w:r>
    </w:p>
    <w:p w:rsidR="00000000" w:rsidRDefault="005F2FD7">
      <w:pPr>
        <w:pStyle w:val="a7"/>
        <w:numPr>
          <w:ilvl w:val="0"/>
          <w:numId w:val="65"/>
        </w:numPr>
        <w:tabs>
          <w:tab w:val="left" w:pos="994"/>
        </w:tabs>
        <w:spacing w:before="0" w:line="300" w:lineRule="auto"/>
        <w:ind w:left="0" w:right="246" w:firstLine="420"/>
        <w:jc w:val="both"/>
        <w:rPr>
          <w:rFonts w:hint="eastAsia"/>
          <w:sz w:val="24"/>
          <w:szCs w:val="24"/>
        </w:rPr>
      </w:pPr>
      <w:r>
        <w:rPr>
          <w:rFonts w:hint="eastAsia"/>
          <w:sz w:val="24"/>
          <w:szCs w:val="24"/>
        </w:rPr>
        <w:t>确保足够的临床教学基地和资源，满足临床教学需要，医学类专业在校学生与病床总数比应小于</w:t>
      </w:r>
      <w:r>
        <w:rPr>
          <w:rFonts w:hint="eastAsia"/>
          <w:sz w:val="24"/>
          <w:szCs w:val="24"/>
        </w:rPr>
        <w:t xml:space="preserve"> 1</w:t>
      </w:r>
      <w:r>
        <w:rPr>
          <w:rFonts w:hint="eastAsia"/>
          <w:sz w:val="24"/>
          <w:szCs w:val="24"/>
        </w:rPr>
        <w:t>：</w:t>
      </w:r>
      <w:r>
        <w:rPr>
          <w:rFonts w:hint="eastAsia"/>
          <w:sz w:val="24"/>
          <w:szCs w:val="24"/>
        </w:rPr>
        <w:t>1</w:t>
      </w:r>
      <w:r>
        <w:rPr>
          <w:rFonts w:hint="eastAsia"/>
          <w:sz w:val="24"/>
          <w:szCs w:val="24"/>
        </w:rPr>
        <w:t>。</w:t>
      </w:r>
    </w:p>
    <w:p w:rsidR="00000000" w:rsidRDefault="005F2FD7">
      <w:pPr>
        <w:pStyle w:val="a7"/>
        <w:numPr>
          <w:ilvl w:val="0"/>
          <w:numId w:val="65"/>
        </w:numPr>
        <w:tabs>
          <w:tab w:val="left" w:pos="993"/>
          <w:tab w:val="left" w:pos="994"/>
        </w:tabs>
        <w:spacing w:before="0" w:line="300" w:lineRule="auto"/>
        <w:ind w:left="0" w:right="1789" w:firstLine="420"/>
        <w:jc w:val="both"/>
        <w:rPr>
          <w:rFonts w:hint="eastAsia"/>
          <w:sz w:val="24"/>
          <w:szCs w:val="24"/>
        </w:rPr>
      </w:pPr>
      <w:r>
        <w:rPr>
          <w:rFonts w:hint="eastAsia"/>
          <w:sz w:val="24"/>
          <w:szCs w:val="24"/>
        </w:rPr>
        <w:t>有足够的师资对学生的临床实践进行指导。</w:t>
      </w:r>
    </w:p>
    <w:p w:rsidR="00000000" w:rsidRDefault="005F2FD7">
      <w:pPr>
        <w:pStyle w:val="a7"/>
        <w:tabs>
          <w:tab w:val="left" w:pos="993"/>
          <w:tab w:val="left" w:pos="994"/>
        </w:tabs>
        <w:spacing w:before="0" w:line="300" w:lineRule="auto"/>
        <w:ind w:left="0" w:right="1789" w:firstLineChars="200" w:firstLine="480"/>
        <w:jc w:val="both"/>
        <w:rPr>
          <w:rFonts w:hint="eastAsia"/>
          <w:sz w:val="24"/>
          <w:szCs w:val="24"/>
        </w:rPr>
      </w:pP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4"/>
        </w:tabs>
        <w:spacing w:before="0" w:line="300" w:lineRule="auto"/>
        <w:ind w:left="0" w:right="240" w:firstLineChars="200" w:firstLine="480"/>
        <w:jc w:val="both"/>
        <w:rPr>
          <w:rFonts w:hint="eastAsia"/>
          <w:sz w:val="24"/>
          <w:szCs w:val="24"/>
        </w:rPr>
      </w:pPr>
      <w:r>
        <w:rPr>
          <w:rFonts w:hint="eastAsia"/>
          <w:sz w:val="24"/>
          <w:szCs w:val="24"/>
        </w:rPr>
        <w:t>持续评价、调整并更新临床教学资源，以满足教学与社会卫生服务需求。</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66"/>
        </w:numPr>
        <w:tabs>
          <w:tab w:val="left" w:pos="993"/>
          <w:tab w:val="left" w:pos="994"/>
        </w:tabs>
        <w:spacing w:before="0" w:line="300" w:lineRule="auto"/>
        <w:ind w:left="0" w:firstLine="420"/>
        <w:jc w:val="both"/>
        <w:rPr>
          <w:rFonts w:hint="eastAsia"/>
          <w:sz w:val="24"/>
          <w:szCs w:val="24"/>
        </w:rPr>
      </w:pPr>
      <w:r>
        <w:rPr>
          <w:rFonts w:hint="eastAsia"/>
          <w:sz w:val="24"/>
          <w:szCs w:val="24"/>
        </w:rPr>
        <w:t>附属医院是医学院的组成部分，与医学院校有隶属关系。</w:t>
      </w:r>
    </w:p>
    <w:p w:rsidR="00000000" w:rsidRDefault="005F2FD7">
      <w:pPr>
        <w:pStyle w:val="a7"/>
        <w:numPr>
          <w:ilvl w:val="0"/>
          <w:numId w:val="66"/>
        </w:numPr>
        <w:tabs>
          <w:tab w:val="left" w:pos="993"/>
          <w:tab w:val="left" w:pos="994"/>
        </w:tabs>
        <w:spacing w:before="0" w:line="300" w:lineRule="auto"/>
        <w:ind w:left="0" w:right="113" w:firstLine="420"/>
        <w:jc w:val="both"/>
        <w:rPr>
          <w:rFonts w:hint="eastAsia"/>
          <w:sz w:val="24"/>
          <w:szCs w:val="24"/>
        </w:rPr>
      </w:pPr>
      <w:r>
        <w:rPr>
          <w:rFonts w:hint="eastAsia"/>
          <w:sz w:val="24"/>
          <w:szCs w:val="24"/>
        </w:rPr>
        <w:t>临床教学基地除附属医院以外，还包括教学医院、实习医院和社区卫生实践基地。附属医院和大学有行政隶属关系，教学医院、实习医院等与大学无行政隶属关系。教学医院必须符合下列条件：有省级政府部门认可作为</w:t>
      </w:r>
      <w:r>
        <w:rPr>
          <w:rFonts w:hint="eastAsia"/>
          <w:sz w:val="24"/>
          <w:szCs w:val="24"/>
        </w:rPr>
        <w:t>医学院校临床教学基地的资质；学校和医院双方有书面协议；</w:t>
      </w:r>
      <w:r>
        <w:rPr>
          <w:rFonts w:hint="eastAsia"/>
          <w:sz w:val="24"/>
          <w:szCs w:val="24"/>
        </w:rPr>
        <w:t xml:space="preserve"> </w:t>
      </w:r>
      <w:r>
        <w:rPr>
          <w:rFonts w:hint="eastAsia"/>
          <w:sz w:val="24"/>
          <w:szCs w:val="24"/>
        </w:rPr>
        <w:t>有能力、有责任承担包括临床理论课、见习和实习在内的全程临床教学任务；有完善的临床教学规章制度、教学组织机构和教学团队等。</w:t>
      </w:r>
    </w:p>
    <w:p w:rsidR="00000000" w:rsidRDefault="005F2FD7">
      <w:pPr>
        <w:pStyle w:val="a7"/>
        <w:numPr>
          <w:ilvl w:val="0"/>
          <w:numId w:val="66"/>
        </w:numPr>
        <w:tabs>
          <w:tab w:val="left" w:pos="994"/>
        </w:tabs>
        <w:spacing w:before="0" w:line="300" w:lineRule="auto"/>
        <w:ind w:left="0" w:right="231" w:firstLine="420"/>
        <w:jc w:val="both"/>
        <w:rPr>
          <w:rFonts w:hint="eastAsia"/>
          <w:sz w:val="24"/>
          <w:szCs w:val="24"/>
        </w:rPr>
      </w:pPr>
      <w:r>
        <w:rPr>
          <w:rFonts w:hint="eastAsia"/>
          <w:sz w:val="24"/>
          <w:szCs w:val="24"/>
        </w:rPr>
        <w:t>临床教学资源除临床教学设施和设备之外，还包括足够的患者和病种</w:t>
      </w:r>
      <w:r>
        <w:rPr>
          <w:rFonts w:hint="eastAsia"/>
          <w:sz w:val="24"/>
          <w:szCs w:val="24"/>
        </w:rPr>
        <w:t xml:space="preserve"> </w:t>
      </w:r>
      <w:r>
        <w:rPr>
          <w:rFonts w:hint="eastAsia"/>
          <w:sz w:val="24"/>
          <w:szCs w:val="24"/>
        </w:rPr>
        <w:t>数量。</w:t>
      </w:r>
    </w:p>
    <w:p w:rsidR="00000000" w:rsidRDefault="005F2FD7">
      <w:pPr>
        <w:pStyle w:val="a7"/>
        <w:numPr>
          <w:ilvl w:val="0"/>
          <w:numId w:val="66"/>
        </w:numPr>
        <w:tabs>
          <w:tab w:val="left" w:pos="994"/>
        </w:tabs>
        <w:spacing w:before="0" w:line="300" w:lineRule="auto"/>
        <w:ind w:left="0" w:right="238" w:firstLine="420"/>
        <w:jc w:val="both"/>
        <w:rPr>
          <w:rFonts w:hint="eastAsia"/>
          <w:sz w:val="24"/>
          <w:szCs w:val="24"/>
        </w:rPr>
      </w:pPr>
      <w:r>
        <w:rPr>
          <w:rFonts w:hint="eastAsia"/>
          <w:sz w:val="24"/>
          <w:szCs w:val="24"/>
        </w:rPr>
        <w:t>医学类专业包括临床医学、口腔医学、麻醉学、医学影像学、眼视光</w:t>
      </w:r>
      <w:r>
        <w:rPr>
          <w:rFonts w:hint="eastAsia"/>
          <w:sz w:val="24"/>
          <w:szCs w:val="24"/>
        </w:rPr>
        <w:t xml:space="preserve"> </w:t>
      </w:r>
      <w:r>
        <w:rPr>
          <w:rFonts w:hint="eastAsia"/>
          <w:sz w:val="24"/>
          <w:szCs w:val="24"/>
        </w:rPr>
        <w:t>医学、精神医学、放射医学、中医学、中西医临床医学、基础医学、法医学、预防医学等授予医学学士学位的专业。医学类专业在校学生包括上述专业的本科生、中</w:t>
      </w:r>
      <w:r>
        <w:rPr>
          <w:rFonts w:hint="eastAsia"/>
          <w:sz w:val="24"/>
          <w:szCs w:val="24"/>
        </w:rPr>
        <w:t>/</w:t>
      </w:r>
      <w:r>
        <w:rPr>
          <w:rFonts w:hint="eastAsia"/>
          <w:sz w:val="24"/>
          <w:szCs w:val="24"/>
        </w:rPr>
        <w:t>英文授课的留学生和专科生。</w:t>
      </w:r>
    </w:p>
    <w:p w:rsidR="00000000" w:rsidRDefault="005F2FD7">
      <w:pPr>
        <w:pStyle w:val="a7"/>
        <w:numPr>
          <w:ilvl w:val="0"/>
          <w:numId w:val="66"/>
        </w:numPr>
        <w:tabs>
          <w:tab w:val="left" w:pos="994"/>
        </w:tabs>
        <w:spacing w:before="0" w:line="300" w:lineRule="auto"/>
        <w:ind w:left="0" w:right="231" w:firstLine="420"/>
        <w:jc w:val="both"/>
        <w:rPr>
          <w:rFonts w:hint="eastAsia"/>
          <w:sz w:val="24"/>
          <w:szCs w:val="24"/>
        </w:rPr>
      </w:pPr>
      <w:r>
        <w:rPr>
          <w:rFonts w:hint="eastAsia"/>
          <w:sz w:val="24"/>
          <w:szCs w:val="24"/>
        </w:rPr>
        <w:t>病床总数指附属医院床位数与教</w:t>
      </w:r>
      <w:r>
        <w:rPr>
          <w:rFonts w:hint="eastAsia"/>
          <w:sz w:val="24"/>
          <w:szCs w:val="24"/>
        </w:rPr>
        <w:t>学医院床位数之和，其中附属医院床位</w:t>
      </w:r>
      <w:r>
        <w:rPr>
          <w:rFonts w:hint="eastAsia"/>
          <w:sz w:val="24"/>
          <w:szCs w:val="24"/>
        </w:rPr>
        <w:t xml:space="preserve"> </w:t>
      </w:r>
      <w:r>
        <w:rPr>
          <w:rFonts w:hint="eastAsia"/>
          <w:sz w:val="24"/>
          <w:szCs w:val="24"/>
        </w:rPr>
        <w:t>数是指参与临床专业教学的附属综合医院和附属专科医院的床位数之和。教学医院床位数是指承担全程临床教学并有一届临床医学专业毕业生的教学医院的床位数之和，但不包括承担部分教学的专科医院的床位数。医院的床位数为医院上一年向卫生部门呈报的年终统计报表床位数，如实际开放的床位数低于编制床位数，则按实际计算。</w:t>
      </w:r>
    </w:p>
    <w:p w:rsidR="00000000" w:rsidRDefault="005F2FD7">
      <w:pPr>
        <w:pStyle w:val="a7"/>
        <w:numPr>
          <w:ilvl w:val="0"/>
          <w:numId w:val="66"/>
        </w:numPr>
        <w:tabs>
          <w:tab w:val="left" w:pos="994"/>
        </w:tabs>
        <w:spacing w:before="0" w:line="300" w:lineRule="auto"/>
        <w:ind w:left="0" w:right="331" w:firstLine="420"/>
        <w:jc w:val="both"/>
        <w:rPr>
          <w:rFonts w:hint="eastAsia"/>
          <w:sz w:val="24"/>
          <w:szCs w:val="24"/>
        </w:rPr>
      </w:pPr>
      <w:r>
        <w:rPr>
          <w:rFonts w:hint="eastAsia"/>
          <w:sz w:val="24"/>
          <w:szCs w:val="24"/>
        </w:rPr>
        <w:t>评价临床教学资源包括从环境、设备、患者和病种数量、医疗卫生服务</w:t>
      </w:r>
      <w:r>
        <w:rPr>
          <w:rFonts w:hint="eastAsia"/>
          <w:sz w:val="24"/>
          <w:szCs w:val="24"/>
          <w:lang w:eastAsia="zh-CN"/>
        </w:rPr>
        <w:t xml:space="preserve"> </w:t>
      </w:r>
      <w:r>
        <w:rPr>
          <w:rFonts w:hint="eastAsia"/>
          <w:sz w:val="24"/>
          <w:szCs w:val="24"/>
        </w:rPr>
        <w:t>及其监督与管理等方面进行评价，衡量是否满足教学需求。还需要考虑附属医院或者教学医院承担外校医学类专业学生占用资源情</w:t>
      </w:r>
      <w:r>
        <w:rPr>
          <w:rFonts w:hint="eastAsia"/>
          <w:sz w:val="24"/>
          <w:szCs w:val="24"/>
        </w:rPr>
        <w:t>况。</w:t>
      </w:r>
    </w:p>
    <w:p w:rsidR="00000000" w:rsidRDefault="005F2FD7">
      <w:pPr>
        <w:spacing w:line="300" w:lineRule="auto"/>
        <w:ind w:firstLineChars="200" w:firstLine="480"/>
        <w:rPr>
          <w:rFonts w:hint="eastAsia"/>
          <w:sz w:val="24"/>
          <w:szCs w:val="24"/>
          <w:lang w:eastAsia="zh-CN"/>
        </w:rPr>
      </w:pPr>
      <w:r>
        <w:rPr>
          <w:rFonts w:hint="eastAsia"/>
          <w:sz w:val="24"/>
          <w:szCs w:val="24"/>
          <w:lang w:eastAsia="zh-CN"/>
        </w:rPr>
        <w:t>6.4</w:t>
      </w:r>
      <w:r>
        <w:rPr>
          <w:rFonts w:hint="eastAsia"/>
          <w:sz w:val="24"/>
          <w:szCs w:val="24"/>
        </w:rPr>
        <w:t>信息技术</w:t>
      </w:r>
      <w:r>
        <w:rPr>
          <w:rFonts w:hint="eastAsia"/>
          <w:sz w:val="24"/>
          <w:szCs w:val="24"/>
          <w:lang w:eastAsia="zh-CN"/>
        </w:rPr>
        <w:t>服务</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67"/>
        </w:numPr>
        <w:tabs>
          <w:tab w:val="left" w:pos="994"/>
        </w:tabs>
        <w:spacing w:before="0" w:line="300" w:lineRule="auto"/>
        <w:ind w:left="0" w:right="333" w:firstLine="420"/>
        <w:jc w:val="both"/>
        <w:rPr>
          <w:rFonts w:hint="eastAsia"/>
          <w:sz w:val="24"/>
          <w:szCs w:val="24"/>
        </w:rPr>
      </w:pPr>
      <w:r>
        <w:rPr>
          <w:rFonts w:hint="eastAsia"/>
          <w:sz w:val="24"/>
          <w:szCs w:val="24"/>
        </w:rPr>
        <w:lastRenderedPageBreak/>
        <w:t>拥有足够的信息技术基础设施和支持服务系统，方便学生使用。</w:t>
      </w:r>
    </w:p>
    <w:p w:rsidR="00000000" w:rsidRDefault="005F2FD7">
      <w:pPr>
        <w:pStyle w:val="a7"/>
        <w:numPr>
          <w:ilvl w:val="0"/>
          <w:numId w:val="67"/>
        </w:numPr>
        <w:tabs>
          <w:tab w:val="left" w:pos="993"/>
          <w:tab w:val="left" w:pos="994"/>
        </w:tabs>
        <w:spacing w:before="0" w:line="300" w:lineRule="auto"/>
        <w:ind w:left="0" w:right="107" w:firstLine="420"/>
        <w:jc w:val="both"/>
        <w:rPr>
          <w:rFonts w:hint="eastAsia"/>
          <w:sz w:val="24"/>
          <w:szCs w:val="24"/>
        </w:rPr>
      </w:pPr>
      <w:r>
        <w:rPr>
          <w:rFonts w:hint="eastAsia"/>
          <w:sz w:val="24"/>
          <w:szCs w:val="24"/>
        </w:rPr>
        <w:t>制定并实施相关政策，确保现代信息技术与资源能有效地服务于教学，</w:t>
      </w:r>
      <w:r>
        <w:rPr>
          <w:rFonts w:hint="eastAsia"/>
          <w:sz w:val="24"/>
          <w:szCs w:val="24"/>
        </w:rPr>
        <w:t xml:space="preserve"> </w:t>
      </w:r>
      <w:r>
        <w:rPr>
          <w:rFonts w:hint="eastAsia"/>
          <w:sz w:val="24"/>
          <w:szCs w:val="24"/>
        </w:rPr>
        <w:t>保证课程计划的落实。</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numPr>
          <w:ilvl w:val="0"/>
          <w:numId w:val="68"/>
        </w:numPr>
        <w:tabs>
          <w:tab w:val="left" w:pos="994"/>
        </w:tabs>
        <w:spacing w:before="0" w:line="300" w:lineRule="auto"/>
        <w:ind w:left="0" w:right="346" w:firstLine="420"/>
        <w:jc w:val="both"/>
        <w:rPr>
          <w:rFonts w:hint="eastAsia"/>
          <w:sz w:val="24"/>
          <w:szCs w:val="24"/>
        </w:rPr>
      </w:pPr>
      <w:r>
        <w:rPr>
          <w:rFonts w:hint="eastAsia"/>
          <w:sz w:val="24"/>
          <w:szCs w:val="24"/>
        </w:rPr>
        <w:t>保证师生能够有效利用现有的信息技术并探索新技术，以支持自主学习。</w:t>
      </w:r>
    </w:p>
    <w:p w:rsidR="00000000" w:rsidRDefault="005F2FD7">
      <w:pPr>
        <w:pStyle w:val="a7"/>
        <w:numPr>
          <w:ilvl w:val="0"/>
          <w:numId w:val="68"/>
        </w:numPr>
        <w:tabs>
          <w:tab w:val="left" w:pos="993"/>
          <w:tab w:val="left" w:pos="994"/>
        </w:tabs>
        <w:spacing w:before="0" w:line="300" w:lineRule="auto"/>
        <w:ind w:left="0" w:firstLine="420"/>
        <w:jc w:val="both"/>
        <w:rPr>
          <w:rFonts w:hint="eastAsia"/>
          <w:sz w:val="24"/>
          <w:szCs w:val="24"/>
        </w:rPr>
      </w:pPr>
      <w:r>
        <w:rPr>
          <w:rFonts w:hint="eastAsia"/>
          <w:sz w:val="24"/>
          <w:szCs w:val="24"/>
        </w:rPr>
        <w:t>保证学生能够最大程度地获取患者的相关信息及使用医疗信息系统。</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6"/>
        <w:spacing w:line="300" w:lineRule="auto"/>
        <w:ind w:left="0" w:firstLineChars="200" w:firstLine="480"/>
        <w:jc w:val="both"/>
        <w:rPr>
          <w:rFonts w:hint="eastAsia"/>
          <w:lang w:eastAsia="zh-CN"/>
        </w:rPr>
      </w:pPr>
      <w:r>
        <w:rPr>
          <w:rFonts w:hint="eastAsia"/>
        </w:rPr>
        <w:t>有效利用现有的信息技术是指通过现代信息技术手段构建校园数字化</w:t>
      </w:r>
      <w:r>
        <w:rPr>
          <w:rFonts w:hint="eastAsia"/>
        </w:rPr>
        <w:t xml:space="preserve"> </w:t>
      </w:r>
      <w:r>
        <w:rPr>
          <w:rFonts w:hint="eastAsia"/>
        </w:rPr>
        <w:t>学习平台，使学生能够利用所有的教学资源，为学生利用信息技术提供支持。信息和通讯技术有助</w:t>
      </w:r>
      <w:r>
        <w:rPr>
          <w:rFonts w:hint="eastAsia"/>
        </w:rPr>
        <w:t>于学生循证医学和终身学习意识的培养，</w:t>
      </w:r>
      <w:r>
        <w:rPr>
          <w:rFonts w:hint="eastAsia"/>
        </w:rPr>
        <w:t xml:space="preserve"> </w:t>
      </w:r>
      <w:r>
        <w:rPr>
          <w:rFonts w:hint="eastAsia"/>
        </w:rPr>
        <w:t>为学生接受未来的继续职业发展（</w:t>
      </w:r>
      <w:r>
        <w:rPr>
          <w:rFonts w:hint="eastAsia"/>
        </w:rPr>
        <w:t>CPD</w:t>
      </w:r>
      <w:r>
        <w:rPr>
          <w:rFonts w:hint="eastAsia"/>
        </w:rPr>
        <w:t>）或继续医学教育（</w:t>
      </w:r>
      <w:r>
        <w:rPr>
          <w:rFonts w:hint="eastAsia"/>
        </w:rPr>
        <w:t>CME</w:t>
      </w:r>
      <w:r>
        <w:rPr>
          <w:rFonts w:hint="eastAsia"/>
        </w:rPr>
        <w:t>）做好充分准备。</w:t>
      </w:r>
    </w:p>
    <w:p w:rsidR="00000000" w:rsidRDefault="005F2FD7">
      <w:pPr>
        <w:spacing w:line="300" w:lineRule="auto"/>
        <w:ind w:firstLineChars="200" w:firstLine="480"/>
        <w:rPr>
          <w:rFonts w:hint="eastAsia"/>
          <w:sz w:val="24"/>
          <w:szCs w:val="24"/>
          <w:lang w:eastAsia="zh-CN"/>
        </w:rPr>
      </w:pPr>
      <w:r>
        <w:rPr>
          <w:rFonts w:hint="eastAsia"/>
          <w:sz w:val="24"/>
          <w:szCs w:val="24"/>
          <w:lang w:eastAsia="zh-CN"/>
        </w:rPr>
        <w:t>6.5</w:t>
      </w:r>
      <w:r>
        <w:rPr>
          <w:rFonts w:hint="eastAsia"/>
          <w:sz w:val="24"/>
          <w:szCs w:val="24"/>
        </w:rPr>
        <w:t>教育专</w:t>
      </w:r>
      <w:r>
        <w:rPr>
          <w:rFonts w:hint="eastAsia"/>
          <w:sz w:val="24"/>
          <w:szCs w:val="24"/>
          <w:lang w:eastAsia="zh-CN"/>
        </w:rPr>
        <w:t>家</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tabs>
          <w:tab w:val="left" w:pos="994"/>
        </w:tabs>
        <w:spacing w:before="0" w:line="300" w:lineRule="auto"/>
        <w:ind w:left="0" w:right="331" w:firstLineChars="200" w:firstLine="480"/>
        <w:jc w:val="both"/>
        <w:rPr>
          <w:rFonts w:hint="eastAsia"/>
          <w:sz w:val="24"/>
          <w:szCs w:val="24"/>
        </w:rPr>
      </w:pPr>
      <w:r>
        <w:rPr>
          <w:rFonts w:hint="eastAsia"/>
          <w:sz w:val="24"/>
          <w:szCs w:val="24"/>
        </w:rPr>
        <w:t>有制度和措施保证教育专家参与医学教育重要问题的决策，包括课程计划的制订、教学方法和考核方式的选择与调整改革等。</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numPr>
          <w:ilvl w:val="0"/>
          <w:numId w:val="69"/>
        </w:numPr>
        <w:tabs>
          <w:tab w:val="left" w:pos="993"/>
          <w:tab w:val="left" w:pos="994"/>
        </w:tabs>
        <w:spacing w:before="0" w:line="300" w:lineRule="auto"/>
        <w:ind w:left="0" w:firstLine="420"/>
        <w:jc w:val="both"/>
        <w:rPr>
          <w:rFonts w:hint="eastAsia"/>
          <w:sz w:val="24"/>
          <w:szCs w:val="24"/>
        </w:rPr>
      </w:pPr>
      <w:r>
        <w:rPr>
          <w:rFonts w:hint="eastAsia"/>
          <w:sz w:val="24"/>
          <w:szCs w:val="24"/>
        </w:rPr>
        <w:t>充分发挥教育专家在教师成长中的作用。</w:t>
      </w:r>
    </w:p>
    <w:p w:rsidR="00000000" w:rsidRDefault="005F2FD7">
      <w:pPr>
        <w:pStyle w:val="a7"/>
        <w:numPr>
          <w:ilvl w:val="0"/>
          <w:numId w:val="69"/>
        </w:numPr>
        <w:tabs>
          <w:tab w:val="left" w:pos="993"/>
          <w:tab w:val="left" w:pos="994"/>
        </w:tabs>
        <w:spacing w:before="0" w:line="300" w:lineRule="auto"/>
        <w:ind w:left="0" w:firstLine="420"/>
        <w:jc w:val="both"/>
        <w:rPr>
          <w:rFonts w:hint="eastAsia"/>
          <w:sz w:val="24"/>
          <w:szCs w:val="24"/>
        </w:rPr>
      </w:pPr>
      <w:r>
        <w:rPr>
          <w:rFonts w:hint="eastAsia"/>
          <w:sz w:val="24"/>
          <w:szCs w:val="24"/>
        </w:rPr>
        <w:t>重视培养校内教育专家医学教育研究和评价的能力。</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tabs>
          <w:tab w:val="left" w:pos="994"/>
        </w:tabs>
        <w:spacing w:before="0" w:line="300" w:lineRule="auto"/>
        <w:ind w:left="0" w:right="340" w:firstLineChars="200" w:firstLine="480"/>
        <w:jc w:val="both"/>
        <w:rPr>
          <w:rFonts w:hint="eastAsia"/>
          <w:sz w:val="24"/>
          <w:szCs w:val="24"/>
        </w:rPr>
      </w:pPr>
      <w:r>
        <w:rPr>
          <w:rFonts w:hint="eastAsia"/>
          <w:sz w:val="24"/>
          <w:szCs w:val="24"/>
        </w:rPr>
        <w:t>教育专家是指熟悉并研究医学教育问题、过程和实践并具有先进教育</w:t>
      </w:r>
      <w:r>
        <w:rPr>
          <w:rFonts w:hint="eastAsia"/>
          <w:sz w:val="24"/>
          <w:szCs w:val="24"/>
        </w:rPr>
        <w:t xml:space="preserve"> </w:t>
      </w:r>
      <w:r>
        <w:rPr>
          <w:rFonts w:hint="eastAsia"/>
          <w:sz w:val="24"/>
          <w:szCs w:val="24"/>
        </w:rPr>
        <w:t>理念的人才，可以包括具有不同学科背景的教师、医生、管理</w:t>
      </w:r>
      <w:r>
        <w:rPr>
          <w:rFonts w:hint="eastAsia"/>
          <w:sz w:val="24"/>
          <w:szCs w:val="24"/>
        </w:rPr>
        <w:t>者、研究人员等。教育专家可来自校内，也可以从其他高校或机构聘请。</w:t>
      </w:r>
    </w:p>
    <w:p w:rsidR="00000000" w:rsidRDefault="005F2FD7">
      <w:pPr>
        <w:spacing w:line="300" w:lineRule="auto"/>
        <w:ind w:firstLineChars="200" w:firstLine="480"/>
        <w:rPr>
          <w:rFonts w:hint="eastAsia"/>
          <w:sz w:val="24"/>
          <w:szCs w:val="24"/>
        </w:rPr>
      </w:pPr>
      <w:r>
        <w:rPr>
          <w:rFonts w:hint="eastAsia"/>
          <w:sz w:val="24"/>
          <w:szCs w:val="24"/>
          <w:lang w:eastAsia="zh-CN"/>
        </w:rPr>
        <w:t>6.6</w:t>
      </w:r>
      <w:r>
        <w:rPr>
          <w:rFonts w:hint="eastAsia"/>
          <w:sz w:val="24"/>
          <w:szCs w:val="24"/>
        </w:rPr>
        <w:t>教育交流</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70"/>
        </w:numPr>
        <w:tabs>
          <w:tab w:val="left" w:pos="993"/>
          <w:tab w:val="left" w:pos="994"/>
        </w:tabs>
        <w:spacing w:before="0" w:line="300" w:lineRule="auto"/>
        <w:ind w:left="0" w:firstLine="420"/>
        <w:jc w:val="both"/>
        <w:rPr>
          <w:rFonts w:hint="eastAsia"/>
          <w:sz w:val="24"/>
          <w:szCs w:val="24"/>
        </w:rPr>
      </w:pPr>
      <w:r>
        <w:rPr>
          <w:rFonts w:hint="eastAsia"/>
          <w:sz w:val="24"/>
          <w:szCs w:val="24"/>
        </w:rPr>
        <w:t>制定并实施与国内或国际其他教育机构合作的相关政策。</w:t>
      </w:r>
    </w:p>
    <w:p w:rsidR="00000000" w:rsidRDefault="005F2FD7">
      <w:pPr>
        <w:pStyle w:val="a7"/>
        <w:numPr>
          <w:ilvl w:val="0"/>
          <w:numId w:val="70"/>
        </w:numPr>
        <w:tabs>
          <w:tab w:val="left" w:pos="994"/>
        </w:tabs>
        <w:spacing w:before="0" w:line="300" w:lineRule="auto"/>
        <w:ind w:left="0" w:right="346" w:firstLine="420"/>
        <w:jc w:val="both"/>
        <w:rPr>
          <w:rFonts w:hint="eastAsia"/>
          <w:sz w:val="24"/>
          <w:szCs w:val="24"/>
        </w:rPr>
      </w:pPr>
      <w:r>
        <w:rPr>
          <w:rFonts w:hint="eastAsia"/>
          <w:sz w:val="24"/>
          <w:szCs w:val="24"/>
        </w:rPr>
        <w:t>提供适当资源，促进学生、教师和管理人员等进行地区间及国际间的交流。</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numPr>
          <w:ilvl w:val="0"/>
          <w:numId w:val="71"/>
        </w:numPr>
        <w:tabs>
          <w:tab w:val="left" w:pos="993"/>
          <w:tab w:val="left" w:pos="994"/>
        </w:tabs>
        <w:spacing w:before="0" w:line="300" w:lineRule="auto"/>
        <w:ind w:left="0" w:firstLine="420"/>
        <w:jc w:val="both"/>
        <w:rPr>
          <w:rFonts w:hint="eastAsia"/>
          <w:sz w:val="24"/>
          <w:szCs w:val="24"/>
        </w:rPr>
      </w:pPr>
      <w:r>
        <w:rPr>
          <w:rFonts w:hint="eastAsia"/>
          <w:sz w:val="24"/>
          <w:szCs w:val="24"/>
        </w:rPr>
        <w:t>制定并实施课程学分转换的相关政策。</w:t>
      </w:r>
    </w:p>
    <w:p w:rsidR="00000000" w:rsidRDefault="005F2FD7">
      <w:pPr>
        <w:pStyle w:val="a7"/>
        <w:numPr>
          <w:ilvl w:val="0"/>
          <w:numId w:val="71"/>
        </w:numPr>
        <w:tabs>
          <w:tab w:val="left" w:pos="993"/>
          <w:tab w:val="left" w:pos="994"/>
        </w:tabs>
        <w:spacing w:before="0" w:line="300" w:lineRule="auto"/>
        <w:ind w:left="0" w:right="107" w:firstLine="420"/>
        <w:jc w:val="both"/>
        <w:rPr>
          <w:rFonts w:hint="eastAsia"/>
          <w:sz w:val="24"/>
          <w:szCs w:val="24"/>
        </w:rPr>
      </w:pPr>
      <w:r>
        <w:rPr>
          <w:rFonts w:hint="eastAsia"/>
          <w:sz w:val="24"/>
          <w:szCs w:val="24"/>
        </w:rPr>
        <w:lastRenderedPageBreak/>
        <w:t>考虑教师及学生的需求，尊重各方的风俗习惯和文化背景等伦理原则，</w:t>
      </w:r>
      <w:r>
        <w:rPr>
          <w:rFonts w:hint="eastAsia"/>
          <w:sz w:val="24"/>
          <w:szCs w:val="24"/>
        </w:rPr>
        <w:t xml:space="preserve"> </w:t>
      </w:r>
      <w:r>
        <w:rPr>
          <w:rFonts w:hint="eastAsia"/>
          <w:sz w:val="24"/>
          <w:szCs w:val="24"/>
        </w:rPr>
        <w:t>有目的地组织交流活动。</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tabs>
          <w:tab w:val="left" w:pos="994"/>
        </w:tabs>
        <w:spacing w:before="0" w:line="300" w:lineRule="auto"/>
        <w:ind w:left="0" w:right="338" w:firstLineChars="200" w:firstLine="480"/>
        <w:jc w:val="both"/>
        <w:rPr>
          <w:rFonts w:hint="eastAsia"/>
          <w:sz w:val="24"/>
          <w:szCs w:val="24"/>
        </w:rPr>
      </w:pPr>
      <w:r>
        <w:rPr>
          <w:rFonts w:hint="eastAsia"/>
          <w:sz w:val="24"/>
          <w:szCs w:val="24"/>
        </w:rPr>
        <w:t>课程学分转换需在学校之间签署双方互认协议，确保满足本校课程计</w:t>
      </w:r>
      <w:r>
        <w:rPr>
          <w:rFonts w:hint="eastAsia"/>
          <w:sz w:val="24"/>
          <w:szCs w:val="24"/>
        </w:rPr>
        <w:t xml:space="preserve"> </w:t>
      </w:r>
      <w:r>
        <w:rPr>
          <w:rFonts w:hint="eastAsia"/>
          <w:sz w:val="24"/>
          <w:szCs w:val="24"/>
        </w:rPr>
        <w:t>划的要求。制定公开透明的学分体系、详细描述课程要求有利于推</w:t>
      </w:r>
      <w:r>
        <w:rPr>
          <w:rFonts w:hint="eastAsia"/>
          <w:sz w:val="24"/>
          <w:szCs w:val="24"/>
        </w:rPr>
        <w:t>进课程学分转换和学生交流。</w:t>
      </w:r>
    </w:p>
    <w:p w:rsidR="00000000" w:rsidRDefault="005F2FD7">
      <w:pPr>
        <w:pStyle w:val="1"/>
        <w:spacing w:line="300" w:lineRule="auto"/>
        <w:ind w:firstLineChars="200" w:firstLine="482"/>
        <w:jc w:val="both"/>
        <w:rPr>
          <w:rFonts w:hint="eastAsia"/>
          <w:sz w:val="24"/>
          <w:szCs w:val="24"/>
        </w:rPr>
      </w:pPr>
      <w:bookmarkStart w:id="11" w:name="_bookmark13"/>
      <w:bookmarkEnd w:id="11"/>
      <w:r>
        <w:rPr>
          <w:rFonts w:hint="eastAsia"/>
          <w:sz w:val="24"/>
          <w:szCs w:val="24"/>
        </w:rPr>
        <w:t>7.</w:t>
      </w:r>
      <w:r>
        <w:rPr>
          <w:rFonts w:hint="eastAsia"/>
          <w:sz w:val="24"/>
          <w:szCs w:val="24"/>
        </w:rPr>
        <w:t>教育评价</w:t>
      </w:r>
    </w:p>
    <w:p w:rsidR="00000000" w:rsidRDefault="005F2FD7">
      <w:pPr>
        <w:spacing w:line="300" w:lineRule="auto"/>
        <w:ind w:firstLineChars="200" w:firstLine="480"/>
        <w:rPr>
          <w:rFonts w:hint="eastAsia"/>
          <w:sz w:val="24"/>
          <w:szCs w:val="24"/>
        </w:rPr>
      </w:pPr>
      <w:r>
        <w:rPr>
          <w:rFonts w:hint="eastAsia"/>
          <w:sz w:val="24"/>
          <w:szCs w:val="24"/>
          <w:lang w:eastAsia="zh-CN"/>
        </w:rPr>
        <w:t>7.1</w:t>
      </w:r>
      <w:r>
        <w:rPr>
          <w:rFonts w:hint="eastAsia"/>
          <w:sz w:val="24"/>
          <w:szCs w:val="24"/>
        </w:rPr>
        <w:t>教育监督与评价机制</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72"/>
        </w:numPr>
        <w:tabs>
          <w:tab w:val="left" w:pos="994"/>
        </w:tabs>
        <w:spacing w:before="0" w:line="300" w:lineRule="auto"/>
        <w:ind w:left="0" w:right="336" w:firstLine="420"/>
        <w:jc w:val="both"/>
        <w:rPr>
          <w:rFonts w:hint="eastAsia"/>
          <w:sz w:val="24"/>
          <w:szCs w:val="24"/>
        </w:rPr>
      </w:pPr>
      <w:r>
        <w:rPr>
          <w:rFonts w:hint="eastAsia"/>
          <w:sz w:val="24"/>
          <w:szCs w:val="24"/>
        </w:rPr>
        <w:t>建立教育监督与评价的机制，强调对教育计划、过程及结果的监督与评价。</w:t>
      </w:r>
    </w:p>
    <w:p w:rsidR="00000000" w:rsidRDefault="005F2FD7">
      <w:pPr>
        <w:pStyle w:val="a7"/>
        <w:numPr>
          <w:ilvl w:val="0"/>
          <w:numId w:val="72"/>
        </w:numPr>
        <w:tabs>
          <w:tab w:val="left" w:pos="993"/>
          <w:tab w:val="left" w:pos="994"/>
        </w:tabs>
        <w:spacing w:before="0" w:line="300" w:lineRule="auto"/>
        <w:ind w:left="0" w:firstLine="420"/>
        <w:jc w:val="both"/>
        <w:rPr>
          <w:rFonts w:hint="eastAsia"/>
          <w:sz w:val="24"/>
          <w:szCs w:val="24"/>
        </w:rPr>
      </w:pPr>
      <w:r>
        <w:rPr>
          <w:rFonts w:hint="eastAsia"/>
          <w:sz w:val="24"/>
          <w:szCs w:val="24"/>
        </w:rPr>
        <w:t>依据专业的质量标准，对教育过程各环节提出具体的要求。</w:t>
      </w:r>
    </w:p>
    <w:p w:rsidR="00000000" w:rsidRDefault="005F2FD7">
      <w:pPr>
        <w:pStyle w:val="a7"/>
        <w:numPr>
          <w:ilvl w:val="0"/>
          <w:numId w:val="72"/>
        </w:numPr>
        <w:tabs>
          <w:tab w:val="left" w:pos="993"/>
          <w:tab w:val="left" w:pos="994"/>
        </w:tabs>
        <w:spacing w:before="0" w:line="300" w:lineRule="auto"/>
        <w:ind w:left="0" w:firstLine="420"/>
        <w:jc w:val="both"/>
        <w:rPr>
          <w:rFonts w:hint="eastAsia"/>
          <w:sz w:val="24"/>
          <w:szCs w:val="24"/>
        </w:rPr>
      </w:pPr>
      <w:r>
        <w:rPr>
          <w:rFonts w:hint="eastAsia"/>
          <w:sz w:val="24"/>
          <w:szCs w:val="24"/>
        </w:rPr>
        <w:t>将相关监督与评价结果用于课程计划的改进。</w:t>
      </w:r>
    </w:p>
    <w:p w:rsidR="00000000" w:rsidRDefault="005F2FD7">
      <w:pPr>
        <w:pStyle w:val="a7"/>
        <w:numPr>
          <w:ilvl w:val="0"/>
          <w:numId w:val="72"/>
        </w:numPr>
        <w:tabs>
          <w:tab w:val="left" w:pos="993"/>
          <w:tab w:val="left" w:pos="994"/>
        </w:tabs>
        <w:spacing w:before="0" w:line="300" w:lineRule="auto"/>
        <w:ind w:left="0" w:right="1168" w:firstLine="420"/>
        <w:jc w:val="both"/>
        <w:rPr>
          <w:rFonts w:hint="eastAsia"/>
          <w:sz w:val="24"/>
          <w:szCs w:val="24"/>
        </w:rPr>
      </w:pPr>
      <w:r>
        <w:rPr>
          <w:rFonts w:hint="eastAsia"/>
          <w:sz w:val="24"/>
          <w:szCs w:val="24"/>
        </w:rPr>
        <w:t>使学校师生与管理人员了解教育监督与评价体系。</w:t>
      </w:r>
      <w:r>
        <w:rPr>
          <w:rFonts w:hint="eastAsia"/>
          <w:sz w:val="24"/>
          <w:szCs w:val="24"/>
        </w:rPr>
        <w:t xml:space="preserve"> </w:t>
      </w:r>
    </w:p>
    <w:p w:rsidR="00000000" w:rsidRDefault="005F2FD7">
      <w:pPr>
        <w:pStyle w:val="a7"/>
        <w:tabs>
          <w:tab w:val="left" w:pos="993"/>
          <w:tab w:val="left" w:pos="994"/>
        </w:tabs>
        <w:spacing w:before="0" w:line="300" w:lineRule="auto"/>
        <w:ind w:left="0" w:right="1168" w:firstLineChars="200" w:firstLine="480"/>
        <w:jc w:val="both"/>
        <w:rPr>
          <w:rFonts w:hint="eastAsia"/>
          <w:sz w:val="24"/>
          <w:szCs w:val="24"/>
        </w:rPr>
      </w:pP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numPr>
          <w:ilvl w:val="0"/>
          <w:numId w:val="73"/>
        </w:numPr>
        <w:tabs>
          <w:tab w:val="left" w:pos="994"/>
        </w:tabs>
        <w:spacing w:before="0" w:line="300" w:lineRule="auto"/>
        <w:ind w:left="0" w:right="125" w:firstLine="420"/>
        <w:jc w:val="both"/>
        <w:rPr>
          <w:rFonts w:hint="eastAsia"/>
          <w:sz w:val="24"/>
          <w:szCs w:val="24"/>
        </w:rPr>
      </w:pPr>
      <w:r>
        <w:rPr>
          <w:rFonts w:hint="eastAsia"/>
          <w:sz w:val="24"/>
          <w:szCs w:val="24"/>
        </w:rPr>
        <w:t>定期对教育计划进行全面评估，包括实施教学的环境、课程计划的具体内容、总体结果和社会责任等。</w:t>
      </w:r>
    </w:p>
    <w:p w:rsidR="00000000" w:rsidRDefault="005F2FD7">
      <w:pPr>
        <w:pStyle w:val="a7"/>
        <w:numPr>
          <w:ilvl w:val="0"/>
          <w:numId w:val="73"/>
        </w:numPr>
        <w:tabs>
          <w:tab w:val="left" w:pos="994"/>
        </w:tabs>
        <w:spacing w:before="0" w:line="300" w:lineRule="auto"/>
        <w:ind w:left="0" w:right="127" w:firstLine="420"/>
        <w:jc w:val="both"/>
        <w:rPr>
          <w:rFonts w:hint="eastAsia"/>
          <w:sz w:val="24"/>
          <w:szCs w:val="24"/>
        </w:rPr>
      </w:pPr>
      <w:r>
        <w:rPr>
          <w:rFonts w:hint="eastAsia"/>
          <w:sz w:val="24"/>
          <w:szCs w:val="24"/>
        </w:rPr>
        <w:t>对学生的学习进行跟踪评价，如学习过程、学习能力变化、生活和学术上的支持等，并及时反馈</w:t>
      </w:r>
      <w:r>
        <w:rPr>
          <w:rFonts w:hint="eastAsia"/>
          <w:sz w:val="24"/>
          <w:szCs w:val="24"/>
        </w:rPr>
        <w:t>给学生。</w:t>
      </w:r>
    </w:p>
    <w:p w:rsidR="00000000" w:rsidRDefault="005F2FD7">
      <w:pPr>
        <w:pStyle w:val="a7"/>
        <w:numPr>
          <w:ilvl w:val="0"/>
          <w:numId w:val="73"/>
        </w:numPr>
        <w:tabs>
          <w:tab w:val="left" w:pos="994"/>
        </w:tabs>
        <w:spacing w:before="0" w:line="300" w:lineRule="auto"/>
        <w:ind w:left="0" w:right="113" w:firstLine="420"/>
        <w:jc w:val="both"/>
        <w:rPr>
          <w:rFonts w:hint="eastAsia"/>
          <w:sz w:val="24"/>
          <w:szCs w:val="24"/>
        </w:rPr>
      </w:pPr>
      <w:r>
        <w:rPr>
          <w:rFonts w:hint="eastAsia"/>
          <w:sz w:val="24"/>
          <w:szCs w:val="24"/>
        </w:rPr>
        <w:t>培训相关评价人员，使其能够选择和使用合适、有效的评价方法。</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74"/>
        </w:numPr>
        <w:tabs>
          <w:tab w:val="left" w:pos="994"/>
        </w:tabs>
        <w:spacing w:before="0" w:line="300" w:lineRule="auto"/>
        <w:ind w:left="0" w:right="124" w:firstLine="420"/>
        <w:jc w:val="both"/>
        <w:rPr>
          <w:rFonts w:hint="eastAsia"/>
          <w:sz w:val="24"/>
          <w:szCs w:val="24"/>
        </w:rPr>
      </w:pPr>
      <w:r>
        <w:rPr>
          <w:rFonts w:hint="eastAsia"/>
          <w:sz w:val="24"/>
          <w:szCs w:val="24"/>
        </w:rPr>
        <w:t>教育评价指根据相应的标准，运用科学手段，通过系统的收集信息资</w:t>
      </w:r>
      <w:r>
        <w:rPr>
          <w:rFonts w:hint="eastAsia"/>
          <w:sz w:val="24"/>
          <w:szCs w:val="24"/>
        </w:rPr>
        <w:t xml:space="preserve"> </w:t>
      </w:r>
      <w:r>
        <w:rPr>
          <w:rFonts w:hint="eastAsia"/>
          <w:sz w:val="24"/>
          <w:szCs w:val="24"/>
        </w:rPr>
        <w:t>料和分析整理，对教育计划、教育过程和教育结果进行的质量判断，</w:t>
      </w:r>
      <w:r>
        <w:rPr>
          <w:rFonts w:hint="eastAsia"/>
          <w:sz w:val="24"/>
          <w:szCs w:val="24"/>
        </w:rPr>
        <w:t xml:space="preserve"> </w:t>
      </w:r>
      <w:r>
        <w:rPr>
          <w:rFonts w:hint="eastAsia"/>
          <w:sz w:val="24"/>
          <w:szCs w:val="24"/>
        </w:rPr>
        <w:t>为提高教育质量和教育决策提供依据的过程。信息资料可包括大学或医学院的质量评估文件，如政策条例、手册、会议纪要、与其他教育机构的联合协议、监督报告和学生评价结果等。</w:t>
      </w:r>
    </w:p>
    <w:p w:rsidR="00000000" w:rsidRDefault="005F2FD7">
      <w:pPr>
        <w:pStyle w:val="a7"/>
        <w:numPr>
          <w:ilvl w:val="0"/>
          <w:numId w:val="74"/>
        </w:numPr>
        <w:tabs>
          <w:tab w:val="left" w:pos="994"/>
        </w:tabs>
        <w:spacing w:before="0" w:line="300" w:lineRule="auto"/>
        <w:ind w:left="0" w:right="127" w:firstLine="420"/>
        <w:jc w:val="both"/>
        <w:rPr>
          <w:rFonts w:hint="eastAsia"/>
          <w:sz w:val="24"/>
          <w:szCs w:val="24"/>
        </w:rPr>
      </w:pPr>
      <w:r>
        <w:rPr>
          <w:rFonts w:hint="eastAsia"/>
          <w:sz w:val="24"/>
          <w:szCs w:val="24"/>
        </w:rPr>
        <w:t>教育监督指针对课程主要环节的日常资料收集，目的在于保证教育活</w:t>
      </w:r>
      <w:r>
        <w:rPr>
          <w:rFonts w:hint="eastAsia"/>
          <w:sz w:val="24"/>
          <w:szCs w:val="24"/>
        </w:rPr>
        <w:t xml:space="preserve"> </w:t>
      </w:r>
      <w:r>
        <w:rPr>
          <w:rFonts w:hint="eastAsia"/>
          <w:sz w:val="24"/>
          <w:szCs w:val="24"/>
        </w:rPr>
        <w:t>动的正常运行，并及时发现需要干预的环节。</w:t>
      </w:r>
    </w:p>
    <w:p w:rsidR="00000000" w:rsidRDefault="005F2FD7">
      <w:pPr>
        <w:pStyle w:val="a7"/>
        <w:numPr>
          <w:ilvl w:val="0"/>
          <w:numId w:val="74"/>
        </w:numPr>
        <w:tabs>
          <w:tab w:val="left" w:pos="994"/>
        </w:tabs>
        <w:spacing w:before="0" w:line="300" w:lineRule="auto"/>
        <w:ind w:left="0" w:right="124" w:firstLine="420"/>
        <w:jc w:val="both"/>
        <w:rPr>
          <w:rFonts w:hint="eastAsia"/>
          <w:sz w:val="24"/>
          <w:szCs w:val="24"/>
        </w:rPr>
      </w:pPr>
      <w:r>
        <w:rPr>
          <w:rFonts w:hint="eastAsia"/>
          <w:sz w:val="24"/>
          <w:szCs w:val="24"/>
        </w:rPr>
        <w:t>实施教学的环境包括医学院校的组织架构和资</w:t>
      </w:r>
      <w:r>
        <w:rPr>
          <w:rFonts w:hint="eastAsia"/>
          <w:sz w:val="24"/>
          <w:szCs w:val="24"/>
        </w:rPr>
        <w:t>源以及学习环境和文化</w:t>
      </w:r>
      <w:r>
        <w:rPr>
          <w:rFonts w:hint="eastAsia"/>
          <w:sz w:val="24"/>
          <w:szCs w:val="24"/>
        </w:rPr>
        <w:t xml:space="preserve"> </w:t>
      </w:r>
      <w:r>
        <w:rPr>
          <w:rFonts w:hint="eastAsia"/>
          <w:sz w:val="24"/>
          <w:szCs w:val="24"/>
        </w:rPr>
        <w:t>氛围。</w:t>
      </w:r>
    </w:p>
    <w:p w:rsidR="00000000" w:rsidRDefault="005F2FD7">
      <w:pPr>
        <w:pStyle w:val="a7"/>
        <w:numPr>
          <w:ilvl w:val="0"/>
          <w:numId w:val="74"/>
        </w:numPr>
        <w:tabs>
          <w:tab w:val="left" w:pos="994"/>
        </w:tabs>
        <w:spacing w:before="0" w:line="300" w:lineRule="auto"/>
        <w:ind w:left="0" w:right="124" w:firstLine="420"/>
        <w:jc w:val="both"/>
        <w:rPr>
          <w:rFonts w:hint="eastAsia"/>
          <w:sz w:val="24"/>
          <w:szCs w:val="24"/>
        </w:rPr>
      </w:pPr>
      <w:r>
        <w:rPr>
          <w:rFonts w:hint="eastAsia"/>
          <w:sz w:val="24"/>
          <w:szCs w:val="24"/>
        </w:rPr>
        <w:t>课程计划的具体内容包括课程描述、教学与学习的方法、临床轮转和</w:t>
      </w:r>
      <w:r>
        <w:rPr>
          <w:rFonts w:hint="eastAsia"/>
          <w:sz w:val="24"/>
          <w:szCs w:val="24"/>
        </w:rPr>
        <w:t xml:space="preserve"> </w:t>
      </w:r>
      <w:r>
        <w:rPr>
          <w:rFonts w:hint="eastAsia"/>
          <w:sz w:val="24"/>
          <w:szCs w:val="24"/>
        </w:rPr>
        <w:t>学生考核方法。</w:t>
      </w:r>
    </w:p>
    <w:p w:rsidR="00000000" w:rsidRDefault="005F2FD7">
      <w:pPr>
        <w:pStyle w:val="a7"/>
        <w:numPr>
          <w:ilvl w:val="0"/>
          <w:numId w:val="74"/>
        </w:numPr>
        <w:tabs>
          <w:tab w:val="left" w:pos="994"/>
        </w:tabs>
        <w:spacing w:before="0" w:line="300" w:lineRule="auto"/>
        <w:ind w:left="0" w:right="127" w:firstLine="420"/>
        <w:jc w:val="both"/>
        <w:rPr>
          <w:rFonts w:hint="eastAsia"/>
          <w:sz w:val="24"/>
          <w:szCs w:val="24"/>
        </w:rPr>
      </w:pPr>
      <w:r>
        <w:rPr>
          <w:rFonts w:hint="eastAsia"/>
          <w:sz w:val="24"/>
          <w:szCs w:val="24"/>
        </w:rPr>
        <w:t>总体结果通过如国家医师资格考试、住院医师规范化培训合格考</w:t>
      </w:r>
      <w:r>
        <w:rPr>
          <w:rFonts w:hint="eastAsia"/>
          <w:sz w:val="24"/>
          <w:szCs w:val="24"/>
        </w:rPr>
        <w:lastRenderedPageBreak/>
        <w:t>试、</w:t>
      </w:r>
      <w:r>
        <w:rPr>
          <w:rFonts w:hint="eastAsia"/>
          <w:sz w:val="24"/>
          <w:szCs w:val="24"/>
        </w:rPr>
        <w:t xml:space="preserve"> </w:t>
      </w:r>
      <w:r>
        <w:rPr>
          <w:rFonts w:hint="eastAsia"/>
          <w:sz w:val="24"/>
          <w:szCs w:val="24"/>
        </w:rPr>
        <w:t>职业选择、就业单位及毕业后表现等指标来衡量，可作为课程改进的基础。</w:t>
      </w:r>
    </w:p>
    <w:p w:rsidR="00000000" w:rsidRDefault="005F2FD7">
      <w:pPr>
        <w:spacing w:line="300" w:lineRule="auto"/>
        <w:ind w:firstLineChars="200" w:firstLine="480"/>
        <w:rPr>
          <w:rFonts w:hint="eastAsia"/>
          <w:sz w:val="24"/>
          <w:szCs w:val="24"/>
        </w:rPr>
      </w:pPr>
      <w:r>
        <w:rPr>
          <w:rFonts w:hint="eastAsia"/>
          <w:sz w:val="24"/>
          <w:szCs w:val="24"/>
          <w:lang w:eastAsia="zh-CN"/>
        </w:rPr>
        <w:t>7.2</w:t>
      </w:r>
      <w:r>
        <w:rPr>
          <w:rFonts w:hint="eastAsia"/>
          <w:sz w:val="24"/>
          <w:szCs w:val="24"/>
        </w:rPr>
        <w:t>教师和学生反馈</w:t>
      </w:r>
    </w:p>
    <w:p w:rsidR="00000000" w:rsidRDefault="005F2FD7">
      <w:pPr>
        <w:spacing w:line="300" w:lineRule="auto"/>
        <w:ind w:firstLineChars="200" w:firstLine="480"/>
        <w:rPr>
          <w:rFonts w:hint="eastAsia"/>
          <w:sz w:val="24"/>
          <w:szCs w:val="24"/>
          <w:lang w:eastAsia="zh-CN"/>
        </w:rPr>
      </w:pPr>
      <w:r>
        <w:rPr>
          <w:rFonts w:hint="eastAsia"/>
          <w:sz w:val="24"/>
          <w:szCs w:val="24"/>
          <w:lang w:eastAsia="zh-CN"/>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tabs>
          <w:tab w:val="left" w:pos="994"/>
        </w:tabs>
        <w:spacing w:before="0" w:line="300" w:lineRule="auto"/>
        <w:ind w:left="0" w:right="126" w:firstLineChars="200" w:firstLine="480"/>
        <w:jc w:val="both"/>
        <w:rPr>
          <w:rFonts w:hint="eastAsia"/>
          <w:sz w:val="24"/>
          <w:szCs w:val="24"/>
        </w:rPr>
      </w:pPr>
      <w:r>
        <w:rPr>
          <w:rFonts w:hint="eastAsia"/>
          <w:sz w:val="24"/>
          <w:szCs w:val="24"/>
        </w:rPr>
        <w:t>采用多种评价方式，系统地搜集信息，分析教师和学生的反馈并做出回复。</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3"/>
          <w:tab w:val="left" w:pos="994"/>
        </w:tabs>
        <w:spacing w:before="0" w:line="300" w:lineRule="auto"/>
        <w:ind w:left="0" w:firstLineChars="200" w:firstLine="480"/>
        <w:jc w:val="both"/>
        <w:rPr>
          <w:rFonts w:hint="eastAsia"/>
          <w:sz w:val="24"/>
          <w:szCs w:val="24"/>
        </w:rPr>
      </w:pPr>
      <w:r>
        <w:rPr>
          <w:rFonts w:hint="eastAsia"/>
          <w:sz w:val="24"/>
          <w:szCs w:val="24"/>
        </w:rPr>
        <w:t>将反馈结果用于教育计划的改进并取得成效。</w:t>
      </w:r>
    </w:p>
    <w:p w:rsidR="00000000" w:rsidRDefault="005F2FD7">
      <w:pPr>
        <w:pStyle w:val="a7"/>
        <w:tabs>
          <w:tab w:val="left" w:pos="993"/>
          <w:tab w:val="left" w:pos="994"/>
        </w:tabs>
        <w:spacing w:before="0" w:line="300" w:lineRule="auto"/>
        <w:ind w:left="0" w:firstLineChars="200" w:firstLine="480"/>
        <w:jc w:val="both"/>
        <w:rPr>
          <w:rFonts w:hint="eastAsia"/>
          <w:sz w:val="24"/>
          <w:szCs w:val="24"/>
        </w:rPr>
      </w:pPr>
      <w:r>
        <w:rPr>
          <w:rFonts w:hint="eastAsia"/>
          <w:sz w:val="24"/>
          <w:szCs w:val="24"/>
        </w:rPr>
        <w:t>【注释】</w:t>
      </w:r>
    </w:p>
    <w:p w:rsidR="00000000" w:rsidRDefault="005F2FD7">
      <w:pPr>
        <w:pStyle w:val="a7"/>
        <w:tabs>
          <w:tab w:val="left" w:pos="994"/>
        </w:tabs>
        <w:spacing w:before="0" w:line="300" w:lineRule="auto"/>
        <w:ind w:left="0" w:right="126" w:firstLineChars="200" w:firstLine="480"/>
        <w:jc w:val="both"/>
        <w:rPr>
          <w:rFonts w:hint="eastAsia"/>
          <w:sz w:val="24"/>
          <w:szCs w:val="24"/>
        </w:rPr>
      </w:pPr>
      <w:r>
        <w:rPr>
          <w:rFonts w:hint="eastAsia"/>
          <w:sz w:val="24"/>
          <w:szCs w:val="24"/>
        </w:rPr>
        <w:t>反馈不仅包括教育过程、教育结果方面的信息，还应包括学校的政策</w:t>
      </w:r>
      <w:r>
        <w:rPr>
          <w:rFonts w:hint="eastAsia"/>
          <w:sz w:val="24"/>
          <w:szCs w:val="24"/>
        </w:rPr>
        <w:t xml:space="preserve">  </w:t>
      </w:r>
      <w:r>
        <w:rPr>
          <w:rFonts w:hint="eastAsia"/>
          <w:sz w:val="24"/>
          <w:szCs w:val="24"/>
        </w:rPr>
        <w:t>措施、教师和</w:t>
      </w:r>
      <w:r>
        <w:rPr>
          <w:rFonts w:hint="eastAsia"/>
          <w:sz w:val="24"/>
          <w:szCs w:val="24"/>
        </w:rPr>
        <w:t>学生的各种违纪行为的处理等。</w:t>
      </w:r>
    </w:p>
    <w:p w:rsidR="00000000" w:rsidRDefault="005F2FD7">
      <w:pPr>
        <w:spacing w:line="300" w:lineRule="auto"/>
        <w:ind w:firstLineChars="200" w:firstLine="480"/>
        <w:rPr>
          <w:rFonts w:hint="eastAsia"/>
          <w:sz w:val="24"/>
          <w:szCs w:val="24"/>
        </w:rPr>
      </w:pPr>
      <w:r>
        <w:rPr>
          <w:rFonts w:hint="eastAsia"/>
          <w:sz w:val="24"/>
          <w:szCs w:val="24"/>
          <w:lang w:eastAsia="zh-CN"/>
        </w:rPr>
        <w:t>7.3</w:t>
      </w:r>
      <w:r>
        <w:rPr>
          <w:rFonts w:hint="eastAsia"/>
          <w:sz w:val="24"/>
          <w:szCs w:val="24"/>
        </w:rPr>
        <w:t>学生表现</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tabs>
          <w:tab w:val="left" w:pos="993"/>
          <w:tab w:val="left" w:pos="994"/>
        </w:tabs>
        <w:spacing w:before="0" w:line="300" w:lineRule="auto"/>
        <w:ind w:left="0" w:right="343" w:firstLineChars="200" w:firstLine="480"/>
        <w:jc w:val="both"/>
        <w:rPr>
          <w:rFonts w:hint="eastAsia"/>
          <w:sz w:val="24"/>
          <w:szCs w:val="24"/>
        </w:rPr>
      </w:pPr>
      <w:r>
        <w:rPr>
          <w:rFonts w:hint="eastAsia"/>
          <w:sz w:val="24"/>
          <w:szCs w:val="24"/>
        </w:rPr>
        <w:t>将学生在校期间和毕业后的表现与学校办学宗旨、预期教育结果、课程计划和提供的教育资源联系起来。</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3"/>
          <w:tab w:val="left" w:pos="994"/>
        </w:tabs>
        <w:spacing w:before="0" w:line="300" w:lineRule="auto"/>
        <w:ind w:left="0" w:right="107" w:firstLineChars="200" w:firstLine="480"/>
        <w:jc w:val="both"/>
        <w:rPr>
          <w:rFonts w:hint="eastAsia"/>
          <w:sz w:val="24"/>
          <w:szCs w:val="24"/>
        </w:rPr>
      </w:pPr>
      <w:r>
        <w:rPr>
          <w:rFonts w:hint="eastAsia"/>
          <w:sz w:val="24"/>
          <w:szCs w:val="24"/>
        </w:rPr>
        <w:t>将在校生和毕业生质量的分析结果作为制定招生政策、课程计划修订、学生咨询服务的依据。</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6"/>
        <w:spacing w:line="300" w:lineRule="auto"/>
        <w:ind w:left="0" w:firstLineChars="200" w:firstLine="480"/>
        <w:jc w:val="both"/>
        <w:rPr>
          <w:rFonts w:hint="eastAsia"/>
        </w:rPr>
      </w:pPr>
      <w:r>
        <w:rPr>
          <w:rFonts w:hint="eastAsia"/>
        </w:rPr>
        <w:t>毕业生质量的分析应围绕毕业生基本要求的内容进行，包括毕业生的职</w:t>
      </w:r>
      <w:r>
        <w:rPr>
          <w:rFonts w:hint="eastAsia"/>
        </w:rPr>
        <w:t xml:space="preserve"> </w:t>
      </w:r>
      <w:r>
        <w:rPr>
          <w:rFonts w:hint="eastAsia"/>
        </w:rPr>
        <w:t>业选择、临床实践的表现和晋升等信息的收集、整理和分析。</w:t>
      </w:r>
    </w:p>
    <w:p w:rsidR="00000000" w:rsidRDefault="005F2FD7">
      <w:pPr>
        <w:spacing w:line="300" w:lineRule="auto"/>
        <w:ind w:firstLineChars="200" w:firstLine="480"/>
        <w:rPr>
          <w:rFonts w:hint="eastAsia"/>
          <w:sz w:val="24"/>
          <w:szCs w:val="24"/>
        </w:rPr>
      </w:pPr>
      <w:r>
        <w:rPr>
          <w:rFonts w:hint="eastAsia"/>
          <w:sz w:val="24"/>
          <w:szCs w:val="24"/>
          <w:lang w:eastAsia="zh-CN"/>
        </w:rPr>
        <w:t>7.4</w:t>
      </w:r>
      <w:r>
        <w:rPr>
          <w:rFonts w:hint="eastAsia"/>
          <w:sz w:val="24"/>
          <w:szCs w:val="24"/>
        </w:rPr>
        <w:t>利益相关方的参与</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tabs>
          <w:tab w:val="left" w:pos="993"/>
          <w:tab w:val="left" w:pos="994"/>
        </w:tabs>
        <w:spacing w:before="0" w:line="300" w:lineRule="auto"/>
        <w:ind w:left="0" w:right="336" w:firstLineChars="200" w:firstLine="480"/>
        <w:jc w:val="both"/>
        <w:rPr>
          <w:rFonts w:hint="eastAsia"/>
          <w:sz w:val="24"/>
          <w:szCs w:val="24"/>
        </w:rPr>
      </w:pPr>
      <w:r>
        <w:rPr>
          <w:rFonts w:hint="eastAsia"/>
          <w:sz w:val="24"/>
          <w:szCs w:val="24"/>
        </w:rPr>
        <w:t>有教师、学生和行政管理部门人员等校内利益相关方参与</w:t>
      </w:r>
      <w:r>
        <w:rPr>
          <w:rFonts w:hint="eastAsia"/>
          <w:sz w:val="24"/>
          <w:szCs w:val="24"/>
        </w:rPr>
        <w:t>教育监督与评价。</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numPr>
          <w:ilvl w:val="0"/>
          <w:numId w:val="75"/>
        </w:numPr>
        <w:tabs>
          <w:tab w:val="left" w:pos="993"/>
          <w:tab w:val="left" w:pos="994"/>
        </w:tabs>
        <w:spacing w:before="0" w:line="300" w:lineRule="auto"/>
        <w:ind w:left="0" w:firstLine="420"/>
        <w:jc w:val="both"/>
        <w:rPr>
          <w:rFonts w:hint="eastAsia"/>
          <w:sz w:val="24"/>
          <w:szCs w:val="24"/>
        </w:rPr>
      </w:pPr>
      <w:r>
        <w:rPr>
          <w:rFonts w:hint="eastAsia"/>
          <w:sz w:val="24"/>
          <w:szCs w:val="24"/>
        </w:rPr>
        <w:t>鼓励校外利益相关方参与对课程计划的监督与评价，了解评估的结果。</w:t>
      </w:r>
    </w:p>
    <w:p w:rsidR="00000000" w:rsidRDefault="005F2FD7">
      <w:pPr>
        <w:pStyle w:val="a7"/>
        <w:numPr>
          <w:ilvl w:val="0"/>
          <w:numId w:val="75"/>
        </w:numPr>
        <w:tabs>
          <w:tab w:val="left" w:pos="993"/>
          <w:tab w:val="left" w:pos="994"/>
        </w:tabs>
        <w:spacing w:before="0" w:line="300" w:lineRule="auto"/>
        <w:ind w:left="0" w:firstLine="420"/>
        <w:jc w:val="both"/>
        <w:rPr>
          <w:rFonts w:hint="eastAsia"/>
          <w:sz w:val="24"/>
          <w:szCs w:val="24"/>
        </w:rPr>
      </w:pPr>
      <w:r>
        <w:rPr>
          <w:rFonts w:hint="eastAsia"/>
          <w:sz w:val="24"/>
          <w:szCs w:val="24"/>
        </w:rPr>
        <w:t>征询校外利益相关方对毕业生质量、课程计划的反馈意见。</w:t>
      </w:r>
    </w:p>
    <w:p w:rsidR="00000000" w:rsidRDefault="005F2FD7">
      <w:pPr>
        <w:pStyle w:val="a6"/>
        <w:spacing w:line="300" w:lineRule="auto"/>
        <w:ind w:firstLineChars="100" w:firstLine="240"/>
        <w:jc w:val="both"/>
        <w:rPr>
          <w:rFonts w:hint="eastAsia"/>
        </w:rPr>
      </w:pPr>
      <w:r>
        <w:rPr>
          <w:rFonts w:hint="eastAsia"/>
        </w:rPr>
        <w:lastRenderedPageBreak/>
        <w:t>【注释】</w:t>
      </w:r>
    </w:p>
    <w:p w:rsidR="00000000" w:rsidRDefault="005F2FD7">
      <w:pPr>
        <w:pStyle w:val="a7"/>
        <w:tabs>
          <w:tab w:val="left" w:pos="994"/>
        </w:tabs>
        <w:spacing w:before="0" w:line="300" w:lineRule="auto"/>
        <w:ind w:left="0" w:right="336" w:firstLineChars="200" w:firstLine="480"/>
        <w:jc w:val="both"/>
        <w:rPr>
          <w:rFonts w:hint="eastAsia"/>
          <w:sz w:val="24"/>
          <w:szCs w:val="24"/>
        </w:rPr>
      </w:pPr>
      <w:r>
        <w:rPr>
          <w:rFonts w:hint="eastAsia"/>
          <w:sz w:val="24"/>
          <w:szCs w:val="24"/>
        </w:rPr>
        <w:t>校外利益相关方包括其他学术和管理人员代表、社区和公众代表（如医</w:t>
      </w:r>
      <w:r>
        <w:rPr>
          <w:rFonts w:hint="eastAsia"/>
          <w:sz w:val="24"/>
          <w:szCs w:val="24"/>
        </w:rPr>
        <w:t xml:space="preserve"> </w:t>
      </w:r>
      <w:r>
        <w:rPr>
          <w:rFonts w:hint="eastAsia"/>
          <w:sz w:val="24"/>
          <w:szCs w:val="24"/>
        </w:rPr>
        <w:t>疗服务的对象）、教育和卫生行政部门以及医疗卫生机构和毕业后教育工作者等。</w:t>
      </w:r>
    </w:p>
    <w:p w:rsidR="00000000" w:rsidRDefault="005F2FD7">
      <w:pPr>
        <w:pStyle w:val="1"/>
        <w:spacing w:line="300" w:lineRule="auto"/>
        <w:ind w:firstLineChars="200" w:firstLine="482"/>
        <w:jc w:val="both"/>
        <w:rPr>
          <w:rFonts w:hint="eastAsia"/>
          <w:sz w:val="24"/>
          <w:szCs w:val="24"/>
        </w:rPr>
      </w:pPr>
      <w:bookmarkStart w:id="12" w:name="_bookmark14"/>
      <w:bookmarkEnd w:id="12"/>
      <w:r>
        <w:rPr>
          <w:rFonts w:hint="eastAsia"/>
          <w:sz w:val="24"/>
          <w:szCs w:val="24"/>
        </w:rPr>
        <w:t>8.</w:t>
      </w:r>
      <w:r>
        <w:rPr>
          <w:rFonts w:hint="eastAsia"/>
          <w:sz w:val="24"/>
          <w:szCs w:val="24"/>
        </w:rPr>
        <w:t>科学研究</w:t>
      </w:r>
    </w:p>
    <w:p w:rsidR="00000000" w:rsidRDefault="005F2FD7">
      <w:pPr>
        <w:spacing w:line="300" w:lineRule="auto"/>
        <w:ind w:firstLineChars="200" w:firstLine="480"/>
        <w:rPr>
          <w:rFonts w:hint="eastAsia"/>
          <w:sz w:val="24"/>
          <w:szCs w:val="24"/>
        </w:rPr>
      </w:pPr>
      <w:r>
        <w:rPr>
          <w:rFonts w:hint="eastAsia"/>
          <w:sz w:val="24"/>
          <w:szCs w:val="24"/>
          <w:lang w:eastAsia="zh-CN"/>
        </w:rPr>
        <w:t>8.1</w:t>
      </w:r>
      <w:r>
        <w:rPr>
          <w:rFonts w:hint="eastAsia"/>
          <w:sz w:val="24"/>
          <w:szCs w:val="24"/>
        </w:rPr>
        <w:t>教学与科学研究</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76"/>
        </w:numPr>
        <w:tabs>
          <w:tab w:val="left" w:pos="993"/>
          <w:tab w:val="left" w:pos="994"/>
        </w:tabs>
        <w:spacing w:before="0" w:line="300" w:lineRule="auto"/>
        <w:ind w:left="0" w:firstLine="420"/>
        <w:jc w:val="both"/>
        <w:rPr>
          <w:rFonts w:hint="eastAsia"/>
          <w:sz w:val="24"/>
          <w:szCs w:val="24"/>
        </w:rPr>
      </w:pPr>
      <w:r>
        <w:rPr>
          <w:rFonts w:hint="eastAsia"/>
          <w:sz w:val="24"/>
          <w:szCs w:val="24"/>
        </w:rPr>
        <w:t>制定并实施相关政策，促进科研与教学协调发展。</w:t>
      </w:r>
    </w:p>
    <w:p w:rsidR="00000000" w:rsidRDefault="005F2FD7">
      <w:pPr>
        <w:pStyle w:val="a7"/>
        <w:numPr>
          <w:ilvl w:val="0"/>
          <w:numId w:val="76"/>
        </w:numPr>
        <w:tabs>
          <w:tab w:val="left" w:pos="993"/>
          <w:tab w:val="left" w:pos="994"/>
        </w:tabs>
        <w:spacing w:before="0" w:line="300" w:lineRule="auto"/>
        <w:ind w:left="0" w:firstLine="420"/>
        <w:jc w:val="both"/>
        <w:rPr>
          <w:rFonts w:hint="eastAsia"/>
          <w:sz w:val="24"/>
          <w:szCs w:val="24"/>
        </w:rPr>
      </w:pPr>
      <w:r>
        <w:rPr>
          <w:rFonts w:hint="eastAsia"/>
          <w:sz w:val="24"/>
          <w:szCs w:val="24"/>
        </w:rPr>
        <w:t>将科学研究和学术成果作为制定与实施教育计划的支撑。</w:t>
      </w:r>
    </w:p>
    <w:p w:rsidR="00000000" w:rsidRDefault="005F2FD7">
      <w:pPr>
        <w:pStyle w:val="a7"/>
        <w:numPr>
          <w:ilvl w:val="0"/>
          <w:numId w:val="76"/>
        </w:numPr>
        <w:tabs>
          <w:tab w:val="left" w:pos="993"/>
          <w:tab w:val="left" w:pos="994"/>
        </w:tabs>
        <w:spacing w:before="0" w:line="300" w:lineRule="auto"/>
        <w:ind w:left="0" w:right="118" w:firstLine="420"/>
        <w:jc w:val="both"/>
        <w:rPr>
          <w:rFonts w:hint="eastAsia"/>
          <w:sz w:val="24"/>
          <w:szCs w:val="24"/>
        </w:rPr>
      </w:pPr>
      <w:r>
        <w:rPr>
          <w:rFonts w:hint="eastAsia"/>
          <w:sz w:val="24"/>
          <w:szCs w:val="24"/>
        </w:rPr>
        <w:t>加强对医学教育及管理的研究，为教学改革</w:t>
      </w:r>
      <w:r>
        <w:rPr>
          <w:rFonts w:hint="eastAsia"/>
          <w:sz w:val="24"/>
          <w:szCs w:val="24"/>
        </w:rPr>
        <w:t>与发展提供理论依据。</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3"/>
          <w:tab w:val="left" w:pos="994"/>
        </w:tabs>
        <w:spacing w:before="0" w:line="300" w:lineRule="auto"/>
        <w:ind w:left="0" w:right="121" w:firstLineChars="200" w:firstLine="480"/>
        <w:jc w:val="both"/>
        <w:rPr>
          <w:rFonts w:hint="eastAsia"/>
          <w:sz w:val="24"/>
          <w:szCs w:val="24"/>
        </w:rPr>
      </w:pPr>
      <w:r>
        <w:rPr>
          <w:rFonts w:hint="eastAsia"/>
          <w:sz w:val="24"/>
          <w:szCs w:val="24"/>
        </w:rPr>
        <w:t>将科研活动、科研成果引入教学过程，以培养学生的科学思维、科学方法及科学精神，保证科学研究和教学之间的良性互动。</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tabs>
          <w:tab w:val="left" w:pos="994"/>
        </w:tabs>
        <w:spacing w:before="0" w:line="300" w:lineRule="auto"/>
        <w:ind w:left="0" w:right="102" w:firstLineChars="200" w:firstLine="480"/>
        <w:jc w:val="both"/>
        <w:rPr>
          <w:rFonts w:hint="eastAsia"/>
          <w:sz w:val="24"/>
          <w:szCs w:val="24"/>
        </w:rPr>
      </w:pPr>
      <w:r>
        <w:rPr>
          <w:rFonts w:hint="eastAsia"/>
          <w:sz w:val="24"/>
          <w:szCs w:val="24"/>
        </w:rPr>
        <w:t>科学研究包括在生物医学、临床医学、行为与社会科学领域的科研活</w:t>
      </w:r>
      <w:r>
        <w:rPr>
          <w:rFonts w:hint="eastAsia"/>
          <w:sz w:val="24"/>
          <w:szCs w:val="24"/>
        </w:rPr>
        <w:t xml:space="preserve">  </w:t>
      </w:r>
      <w:r>
        <w:rPr>
          <w:rFonts w:hint="eastAsia"/>
          <w:sz w:val="24"/>
          <w:szCs w:val="24"/>
        </w:rPr>
        <w:t>动。科学研究促进教学体现在教学中加强科研方法和循证医学的学习。</w:t>
      </w:r>
    </w:p>
    <w:p w:rsidR="00000000" w:rsidRDefault="005F2FD7">
      <w:pPr>
        <w:spacing w:line="300" w:lineRule="auto"/>
        <w:ind w:firstLine="480"/>
        <w:rPr>
          <w:rFonts w:hint="eastAsia"/>
          <w:sz w:val="24"/>
          <w:szCs w:val="24"/>
          <w:lang w:eastAsia="zh-CN"/>
        </w:rPr>
      </w:pPr>
      <w:r>
        <w:rPr>
          <w:rFonts w:hint="eastAsia"/>
          <w:sz w:val="24"/>
          <w:szCs w:val="24"/>
          <w:lang w:eastAsia="zh-CN"/>
        </w:rPr>
        <w:t>8.2</w:t>
      </w:r>
      <w:r>
        <w:rPr>
          <w:rFonts w:hint="eastAsia"/>
          <w:sz w:val="24"/>
          <w:szCs w:val="24"/>
          <w:lang w:eastAsia="zh-CN"/>
        </w:rPr>
        <w:t>教师科研</w:t>
      </w:r>
    </w:p>
    <w:p w:rsidR="00000000" w:rsidRDefault="005F2FD7">
      <w:pPr>
        <w:spacing w:line="300" w:lineRule="auto"/>
        <w:ind w:firstLine="480"/>
        <w:rPr>
          <w:sz w:val="24"/>
          <w:szCs w:val="24"/>
          <w:lang w:eastAsia="zh-CN"/>
        </w:rPr>
      </w:pPr>
      <w:r>
        <w:rPr>
          <w:rFonts w:hint="eastAsia"/>
          <w:sz w:val="24"/>
          <w:szCs w:val="24"/>
          <w:lang w:eastAsia="zh-CN"/>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77"/>
        </w:numPr>
        <w:tabs>
          <w:tab w:val="left" w:pos="993"/>
          <w:tab w:val="left" w:pos="994"/>
        </w:tabs>
        <w:spacing w:before="0" w:line="300" w:lineRule="auto"/>
        <w:ind w:left="0" w:right="126" w:firstLine="420"/>
        <w:jc w:val="both"/>
        <w:rPr>
          <w:rFonts w:hint="eastAsia"/>
          <w:sz w:val="24"/>
          <w:szCs w:val="24"/>
        </w:rPr>
      </w:pPr>
      <w:r>
        <w:rPr>
          <w:rFonts w:hint="eastAsia"/>
          <w:sz w:val="24"/>
          <w:szCs w:val="24"/>
        </w:rPr>
        <w:t>为教师提供基本的科学研究条件，鼓励教师开展科学研究，促进科研与教学相结合。</w:t>
      </w:r>
    </w:p>
    <w:p w:rsidR="00000000" w:rsidRDefault="005F2FD7">
      <w:pPr>
        <w:pStyle w:val="a7"/>
        <w:numPr>
          <w:ilvl w:val="0"/>
          <w:numId w:val="77"/>
        </w:numPr>
        <w:tabs>
          <w:tab w:val="left" w:pos="993"/>
          <w:tab w:val="left" w:pos="994"/>
        </w:tabs>
        <w:spacing w:before="0" w:line="300" w:lineRule="auto"/>
        <w:ind w:left="0" w:right="2629" w:firstLine="420"/>
        <w:jc w:val="both"/>
        <w:rPr>
          <w:rFonts w:hint="eastAsia"/>
          <w:sz w:val="24"/>
          <w:szCs w:val="24"/>
        </w:rPr>
      </w:pPr>
      <w:r>
        <w:rPr>
          <w:rFonts w:hint="eastAsia"/>
          <w:sz w:val="24"/>
          <w:szCs w:val="24"/>
        </w:rPr>
        <w:t>要求教师具备相应的科学研究能力。</w:t>
      </w:r>
    </w:p>
    <w:p w:rsidR="00000000" w:rsidRDefault="005F2FD7">
      <w:pPr>
        <w:pStyle w:val="a7"/>
        <w:tabs>
          <w:tab w:val="left" w:pos="993"/>
          <w:tab w:val="left" w:pos="994"/>
        </w:tabs>
        <w:spacing w:before="0" w:line="300" w:lineRule="auto"/>
        <w:ind w:left="420" w:right="2629" w:firstLine="0"/>
        <w:jc w:val="both"/>
        <w:rPr>
          <w:rFonts w:hint="eastAsia"/>
          <w:sz w:val="24"/>
          <w:szCs w:val="24"/>
        </w:rPr>
      </w:pP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3"/>
          <w:tab w:val="left" w:pos="994"/>
        </w:tabs>
        <w:spacing w:before="0" w:line="300" w:lineRule="auto"/>
        <w:ind w:left="0" w:firstLineChars="200" w:firstLine="480"/>
        <w:jc w:val="both"/>
        <w:rPr>
          <w:rFonts w:hint="eastAsia"/>
          <w:sz w:val="24"/>
          <w:szCs w:val="24"/>
        </w:rPr>
      </w:pPr>
      <w:r>
        <w:rPr>
          <w:rFonts w:hint="eastAsia"/>
          <w:sz w:val="24"/>
          <w:szCs w:val="24"/>
        </w:rPr>
        <w:t>鼓励教师积极参与医学教育研究，</w:t>
      </w:r>
      <w:r>
        <w:rPr>
          <w:rFonts w:hint="eastAsia"/>
          <w:sz w:val="24"/>
          <w:szCs w:val="24"/>
        </w:rPr>
        <w:t>提升教学能力。</w:t>
      </w:r>
    </w:p>
    <w:p w:rsidR="00000000" w:rsidRDefault="005F2FD7">
      <w:pPr>
        <w:spacing w:line="300" w:lineRule="auto"/>
        <w:ind w:firstLine="480"/>
        <w:rPr>
          <w:rFonts w:hint="eastAsia"/>
          <w:sz w:val="24"/>
          <w:szCs w:val="24"/>
          <w:lang w:eastAsia="zh-CN"/>
        </w:rPr>
      </w:pPr>
      <w:r>
        <w:rPr>
          <w:rFonts w:hint="eastAsia"/>
          <w:sz w:val="24"/>
          <w:szCs w:val="24"/>
          <w:lang w:eastAsia="zh-CN"/>
        </w:rPr>
        <w:t>8.3</w:t>
      </w:r>
      <w:r>
        <w:rPr>
          <w:rFonts w:hint="eastAsia"/>
          <w:sz w:val="24"/>
          <w:szCs w:val="24"/>
          <w:lang w:eastAsia="zh-CN"/>
        </w:rPr>
        <w:t>学生科研</w:t>
      </w:r>
    </w:p>
    <w:p w:rsidR="00000000" w:rsidRDefault="005F2FD7">
      <w:pPr>
        <w:spacing w:line="300" w:lineRule="auto"/>
        <w:ind w:firstLine="480"/>
        <w:rPr>
          <w:sz w:val="24"/>
          <w:szCs w:val="24"/>
          <w:lang w:eastAsia="zh-CN"/>
        </w:rPr>
      </w:pPr>
      <w:r>
        <w:rPr>
          <w:rFonts w:hint="eastAsia"/>
          <w:sz w:val="24"/>
          <w:szCs w:val="24"/>
          <w:lang w:eastAsia="zh-CN"/>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78"/>
        </w:numPr>
        <w:tabs>
          <w:tab w:val="left" w:pos="993"/>
          <w:tab w:val="left" w:pos="994"/>
        </w:tabs>
        <w:spacing w:before="0" w:line="300" w:lineRule="auto"/>
        <w:ind w:left="0" w:right="126" w:firstLine="420"/>
        <w:jc w:val="both"/>
        <w:rPr>
          <w:rFonts w:hint="eastAsia"/>
          <w:sz w:val="24"/>
          <w:szCs w:val="24"/>
        </w:rPr>
      </w:pPr>
      <w:r>
        <w:rPr>
          <w:rFonts w:hint="eastAsia"/>
          <w:sz w:val="24"/>
          <w:szCs w:val="24"/>
        </w:rPr>
        <w:t>将科学研究活动作为培养学生科学素养和创新思维的重要途径，采取积极、有效措施为学生创造参与科学研究的机会与条件。</w:t>
      </w:r>
    </w:p>
    <w:p w:rsidR="00000000" w:rsidRDefault="005F2FD7">
      <w:pPr>
        <w:pStyle w:val="a7"/>
        <w:numPr>
          <w:ilvl w:val="0"/>
          <w:numId w:val="78"/>
        </w:numPr>
        <w:tabs>
          <w:tab w:val="left" w:pos="993"/>
          <w:tab w:val="left" w:pos="994"/>
        </w:tabs>
        <w:spacing w:before="0" w:line="300" w:lineRule="auto"/>
        <w:ind w:left="0" w:right="126" w:firstLine="420"/>
        <w:jc w:val="both"/>
        <w:rPr>
          <w:rFonts w:hint="eastAsia"/>
          <w:sz w:val="24"/>
          <w:szCs w:val="24"/>
        </w:rPr>
      </w:pPr>
      <w:r>
        <w:rPr>
          <w:rFonts w:hint="eastAsia"/>
          <w:sz w:val="24"/>
          <w:szCs w:val="24"/>
        </w:rPr>
        <w:t>在课程计划中安排综合性、设计性实验，开设学术讲座、组织科研小组等，开展有利于培养学生科研能力的活动。</w:t>
      </w:r>
    </w:p>
    <w:p w:rsidR="00000000" w:rsidRDefault="005F2FD7">
      <w:pPr>
        <w:pStyle w:val="a7"/>
        <w:tabs>
          <w:tab w:val="left" w:pos="993"/>
          <w:tab w:val="left" w:pos="994"/>
        </w:tabs>
        <w:spacing w:before="0" w:line="300" w:lineRule="auto"/>
        <w:ind w:left="420" w:right="126" w:firstLine="0"/>
        <w:jc w:val="both"/>
        <w:rPr>
          <w:rFonts w:hint="eastAsia"/>
          <w:sz w:val="24"/>
          <w:szCs w:val="24"/>
        </w:rPr>
      </w:pPr>
      <w:r>
        <w:rPr>
          <w:rFonts w:hint="eastAsia"/>
          <w:sz w:val="24"/>
          <w:szCs w:val="24"/>
        </w:rPr>
        <w:t>发展标准：</w:t>
      </w:r>
    </w:p>
    <w:p w:rsidR="00000000" w:rsidRDefault="005F2FD7">
      <w:pPr>
        <w:pStyle w:val="a7"/>
        <w:tabs>
          <w:tab w:val="left" w:pos="993"/>
          <w:tab w:val="left" w:pos="994"/>
        </w:tabs>
        <w:spacing w:before="0" w:line="300" w:lineRule="auto"/>
        <w:ind w:left="420" w:right="126" w:firstLine="0"/>
        <w:jc w:val="both"/>
        <w:rPr>
          <w:rFonts w:hint="eastAsia"/>
          <w:sz w:val="24"/>
          <w:szCs w:val="24"/>
        </w:rPr>
      </w:pPr>
      <w:r>
        <w:rPr>
          <w:rFonts w:hint="eastAsia"/>
          <w:sz w:val="24"/>
          <w:szCs w:val="24"/>
        </w:rPr>
        <w:lastRenderedPageBreak/>
        <w:t>医学院校应当：</w:t>
      </w:r>
    </w:p>
    <w:p w:rsidR="00000000" w:rsidRDefault="005F2FD7">
      <w:pPr>
        <w:pStyle w:val="a7"/>
        <w:tabs>
          <w:tab w:val="left" w:pos="993"/>
          <w:tab w:val="left" w:pos="994"/>
        </w:tabs>
        <w:spacing w:before="0" w:line="300" w:lineRule="auto"/>
        <w:ind w:left="420" w:right="126" w:firstLine="0"/>
        <w:jc w:val="both"/>
        <w:rPr>
          <w:rFonts w:hint="eastAsia"/>
          <w:sz w:val="24"/>
          <w:szCs w:val="24"/>
        </w:rPr>
      </w:pPr>
      <w:r>
        <w:rPr>
          <w:rFonts w:hint="eastAsia"/>
          <w:sz w:val="24"/>
          <w:szCs w:val="24"/>
        </w:rPr>
        <w:t>为学生提供科学研究经费，以满足学生参与科学研究的需要。</w:t>
      </w:r>
      <w:bookmarkStart w:id="13" w:name="_bookmark15"/>
      <w:bookmarkEnd w:id="13"/>
    </w:p>
    <w:p w:rsidR="00000000" w:rsidRDefault="005F2FD7">
      <w:pPr>
        <w:pStyle w:val="a7"/>
        <w:tabs>
          <w:tab w:val="left" w:pos="993"/>
          <w:tab w:val="left" w:pos="994"/>
        </w:tabs>
        <w:spacing w:before="0" w:line="300" w:lineRule="auto"/>
        <w:ind w:left="420" w:right="126" w:firstLine="0"/>
        <w:jc w:val="both"/>
        <w:rPr>
          <w:rFonts w:hint="eastAsia"/>
          <w:sz w:val="24"/>
          <w:szCs w:val="24"/>
        </w:rPr>
      </w:pPr>
      <w:r>
        <w:rPr>
          <w:rFonts w:hint="eastAsia"/>
          <w:b/>
          <w:bCs/>
          <w:sz w:val="24"/>
          <w:szCs w:val="24"/>
        </w:rPr>
        <w:t>9.</w:t>
      </w:r>
      <w:r>
        <w:rPr>
          <w:rFonts w:hint="eastAsia"/>
          <w:b/>
          <w:bCs/>
          <w:sz w:val="24"/>
          <w:szCs w:val="24"/>
        </w:rPr>
        <w:t>管理与行政</w:t>
      </w:r>
    </w:p>
    <w:p w:rsidR="00000000" w:rsidRDefault="005F2FD7">
      <w:pPr>
        <w:spacing w:line="300" w:lineRule="auto"/>
        <w:ind w:firstLine="480"/>
        <w:rPr>
          <w:rFonts w:hint="eastAsia"/>
          <w:sz w:val="24"/>
          <w:szCs w:val="24"/>
          <w:lang w:eastAsia="zh-CN"/>
        </w:rPr>
      </w:pPr>
      <w:r>
        <w:rPr>
          <w:rFonts w:hint="eastAsia"/>
          <w:sz w:val="24"/>
          <w:szCs w:val="24"/>
          <w:lang w:eastAsia="zh-CN"/>
        </w:rPr>
        <w:t>9.1</w:t>
      </w:r>
      <w:r>
        <w:rPr>
          <w:rFonts w:hint="eastAsia"/>
          <w:sz w:val="24"/>
          <w:szCs w:val="24"/>
          <w:lang w:eastAsia="zh-CN"/>
        </w:rPr>
        <w:t>管理</w:t>
      </w:r>
    </w:p>
    <w:p w:rsidR="00000000" w:rsidRDefault="005F2FD7">
      <w:pPr>
        <w:spacing w:line="300" w:lineRule="auto"/>
        <w:ind w:firstLine="480"/>
        <w:rPr>
          <w:sz w:val="24"/>
          <w:szCs w:val="24"/>
          <w:lang w:eastAsia="zh-CN"/>
        </w:rPr>
      </w:pPr>
      <w:r>
        <w:rPr>
          <w:rFonts w:hint="eastAsia"/>
          <w:sz w:val="24"/>
          <w:szCs w:val="24"/>
          <w:lang w:eastAsia="zh-CN"/>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79"/>
        </w:numPr>
        <w:tabs>
          <w:tab w:val="left" w:pos="994"/>
        </w:tabs>
        <w:spacing w:before="0" w:line="300" w:lineRule="auto"/>
        <w:ind w:left="0" w:right="121" w:firstLine="420"/>
        <w:jc w:val="both"/>
        <w:rPr>
          <w:rFonts w:hint="eastAsia"/>
          <w:sz w:val="24"/>
          <w:szCs w:val="24"/>
        </w:rPr>
      </w:pPr>
      <w:r>
        <w:rPr>
          <w:rFonts w:hint="eastAsia"/>
          <w:sz w:val="24"/>
          <w:szCs w:val="24"/>
        </w:rPr>
        <w:t>明确阐述管理结构，界定管理职能，建立大学、医学院及附属医院之间的有效管理机制，确保医教研的协调发展</w:t>
      </w:r>
      <w:r>
        <w:rPr>
          <w:rFonts w:hint="eastAsia"/>
          <w:sz w:val="24"/>
          <w:szCs w:val="24"/>
        </w:rPr>
        <w:t>。</w:t>
      </w:r>
    </w:p>
    <w:p w:rsidR="00000000" w:rsidRDefault="005F2FD7">
      <w:pPr>
        <w:pStyle w:val="a7"/>
        <w:numPr>
          <w:ilvl w:val="0"/>
          <w:numId w:val="79"/>
        </w:numPr>
        <w:tabs>
          <w:tab w:val="left" w:pos="994"/>
        </w:tabs>
        <w:spacing w:before="0" w:line="300" w:lineRule="auto"/>
        <w:ind w:left="0" w:right="118" w:firstLine="420"/>
        <w:jc w:val="both"/>
        <w:rPr>
          <w:rFonts w:hint="eastAsia"/>
          <w:sz w:val="24"/>
          <w:szCs w:val="24"/>
        </w:rPr>
      </w:pPr>
      <w:r>
        <w:rPr>
          <w:rFonts w:hint="eastAsia"/>
          <w:sz w:val="24"/>
          <w:szCs w:val="24"/>
        </w:rPr>
        <w:t>设立相应委员会，审议课程计划、教学改革及科学研究等重要事项。委员会应该包括院校领导、师生代表和管理人员等校内利益相关方代表。</w:t>
      </w:r>
    </w:p>
    <w:p w:rsidR="00000000" w:rsidRDefault="005F2FD7">
      <w:pPr>
        <w:pStyle w:val="a6"/>
        <w:spacing w:line="300" w:lineRule="auto"/>
        <w:ind w:left="0" w:firstLineChars="200" w:firstLine="480"/>
        <w:jc w:val="both"/>
        <w:rPr>
          <w:rFonts w:hint="eastAsia"/>
        </w:rPr>
      </w:pPr>
      <w:r>
        <w:rPr>
          <w:rFonts w:hint="eastAsia"/>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numPr>
          <w:ilvl w:val="0"/>
          <w:numId w:val="80"/>
        </w:numPr>
        <w:tabs>
          <w:tab w:val="left" w:pos="994"/>
        </w:tabs>
        <w:spacing w:before="0" w:line="300" w:lineRule="auto"/>
        <w:ind w:left="0" w:right="118" w:firstLine="420"/>
        <w:jc w:val="both"/>
        <w:rPr>
          <w:rFonts w:hint="eastAsia"/>
          <w:sz w:val="24"/>
          <w:szCs w:val="24"/>
        </w:rPr>
      </w:pPr>
      <w:r>
        <w:rPr>
          <w:rFonts w:hint="eastAsia"/>
          <w:sz w:val="24"/>
          <w:szCs w:val="24"/>
        </w:rPr>
        <w:t>在相应委员会中包含上级行政主管部门、医疗卫生机构及社会公众等校外利益相关方代表。</w:t>
      </w:r>
    </w:p>
    <w:p w:rsidR="00000000" w:rsidRDefault="005F2FD7">
      <w:pPr>
        <w:pStyle w:val="a7"/>
        <w:numPr>
          <w:ilvl w:val="0"/>
          <w:numId w:val="80"/>
        </w:numPr>
        <w:tabs>
          <w:tab w:val="left" w:pos="993"/>
          <w:tab w:val="left" w:pos="994"/>
        </w:tabs>
        <w:spacing w:before="0" w:line="300" w:lineRule="auto"/>
        <w:ind w:left="0" w:firstLine="420"/>
        <w:jc w:val="both"/>
        <w:rPr>
          <w:rFonts w:hint="eastAsia"/>
          <w:sz w:val="24"/>
          <w:szCs w:val="24"/>
        </w:rPr>
      </w:pPr>
      <w:r>
        <w:rPr>
          <w:rFonts w:hint="eastAsia"/>
          <w:sz w:val="24"/>
          <w:szCs w:val="24"/>
        </w:rPr>
        <w:t>保证医学教育管理工作和决策过程的透明性。</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81"/>
        </w:numPr>
        <w:tabs>
          <w:tab w:val="left" w:pos="994"/>
        </w:tabs>
        <w:spacing w:before="0" w:line="300" w:lineRule="auto"/>
        <w:ind w:left="0" w:right="111" w:firstLine="420"/>
        <w:jc w:val="both"/>
        <w:rPr>
          <w:rFonts w:hint="eastAsia"/>
          <w:sz w:val="24"/>
          <w:szCs w:val="24"/>
        </w:rPr>
      </w:pPr>
      <w:r>
        <w:rPr>
          <w:rFonts w:hint="eastAsia"/>
          <w:sz w:val="24"/>
          <w:szCs w:val="24"/>
        </w:rPr>
        <w:t>管理主要涉及政策制定、决策过程及政策执行的监管。学校政策和教育教学政策通常涵盖医学院校办学宗旨、课程计划、招生政策、员工招聘与选拔等方面的规定以及与医疗卫生部门及其他校外机构的联系与合作方面的决策。</w:t>
      </w:r>
    </w:p>
    <w:p w:rsidR="00000000" w:rsidRDefault="005F2FD7">
      <w:pPr>
        <w:pStyle w:val="a7"/>
        <w:numPr>
          <w:ilvl w:val="0"/>
          <w:numId w:val="81"/>
        </w:numPr>
        <w:tabs>
          <w:tab w:val="left" w:pos="994"/>
        </w:tabs>
        <w:spacing w:before="0" w:line="300" w:lineRule="auto"/>
        <w:ind w:left="0" w:right="122" w:firstLine="420"/>
        <w:jc w:val="both"/>
        <w:rPr>
          <w:rFonts w:hint="eastAsia"/>
          <w:sz w:val="24"/>
          <w:szCs w:val="24"/>
        </w:rPr>
      </w:pPr>
      <w:r>
        <w:rPr>
          <w:rFonts w:hint="eastAsia"/>
          <w:sz w:val="24"/>
          <w:szCs w:val="24"/>
        </w:rPr>
        <w:t>委员会组成人员应有广</w:t>
      </w:r>
      <w:r>
        <w:rPr>
          <w:rFonts w:hint="eastAsia"/>
          <w:sz w:val="24"/>
          <w:szCs w:val="24"/>
        </w:rPr>
        <w:t>泛的代表性。委员会的活动应明确组织者或召</w:t>
      </w:r>
      <w:r>
        <w:rPr>
          <w:rFonts w:hint="eastAsia"/>
          <w:sz w:val="24"/>
          <w:szCs w:val="24"/>
        </w:rPr>
        <w:t xml:space="preserve">  </w:t>
      </w:r>
      <w:r>
        <w:rPr>
          <w:rFonts w:hint="eastAsia"/>
          <w:sz w:val="24"/>
          <w:szCs w:val="24"/>
        </w:rPr>
        <w:t>集人，相关人员参与活动的时间、内容应有记录。</w:t>
      </w:r>
    </w:p>
    <w:p w:rsidR="00000000" w:rsidRDefault="005F2FD7">
      <w:pPr>
        <w:pStyle w:val="a7"/>
        <w:numPr>
          <w:ilvl w:val="0"/>
          <w:numId w:val="81"/>
        </w:numPr>
        <w:tabs>
          <w:tab w:val="left" w:pos="993"/>
          <w:tab w:val="left" w:pos="994"/>
        </w:tabs>
        <w:spacing w:before="0" w:line="300" w:lineRule="auto"/>
        <w:ind w:left="0" w:firstLine="420"/>
        <w:jc w:val="both"/>
        <w:rPr>
          <w:rFonts w:hint="eastAsia"/>
          <w:sz w:val="24"/>
          <w:szCs w:val="24"/>
        </w:rPr>
      </w:pPr>
      <w:r>
        <w:rPr>
          <w:rFonts w:hint="eastAsia"/>
          <w:sz w:val="24"/>
          <w:szCs w:val="24"/>
        </w:rPr>
        <w:t>透明性可通过简讯、网络信息和会议报道等方式得以实现。</w:t>
      </w:r>
    </w:p>
    <w:p w:rsidR="00000000" w:rsidRDefault="005F2FD7">
      <w:pPr>
        <w:spacing w:line="300" w:lineRule="auto"/>
        <w:ind w:firstLine="480"/>
        <w:rPr>
          <w:rFonts w:hint="eastAsia"/>
          <w:sz w:val="24"/>
          <w:szCs w:val="24"/>
        </w:rPr>
      </w:pPr>
      <w:r>
        <w:rPr>
          <w:rFonts w:hint="eastAsia"/>
          <w:sz w:val="24"/>
          <w:szCs w:val="24"/>
          <w:lang w:eastAsia="zh-CN"/>
        </w:rPr>
        <w:t>9.2</w:t>
      </w:r>
      <w:r>
        <w:rPr>
          <w:rFonts w:hint="eastAsia"/>
          <w:sz w:val="24"/>
          <w:szCs w:val="24"/>
        </w:rPr>
        <w:t>医学院校与教学管理部门领导</w:t>
      </w:r>
    </w:p>
    <w:p w:rsidR="00000000" w:rsidRDefault="005F2FD7">
      <w:pPr>
        <w:spacing w:line="300" w:lineRule="auto"/>
        <w:ind w:firstLine="480"/>
        <w:rPr>
          <w:sz w:val="24"/>
          <w:szCs w:val="24"/>
          <w:lang w:eastAsia="zh-CN"/>
        </w:rPr>
      </w:pPr>
      <w:r>
        <w:rPr>
          <w:rFonts w:hint="eastAsia"/>
          <w:sz w:val="24"/>
          <w:szCs w:val="24"/>
          <w:lang w:eastAsia="zh-CN"/>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82"/>
        </w:numPr>
        <w:tabs>
          <w:tab w:val="left" w:pos="994"/>
        </w:tabs>
        <w:spacing w:before="0" w:line="300" w:lineRule="auto"/>
        <w:ind w:left="0" w:right="118" w:firstLine="420"/>
        <w:jc w:val="both"/>
        <w:rPr>
          <w:rFonts w:hint="eastAsia"/>
          <w:sz w:val="24"/>
          <w:szCs w:val="24"/>
        </w:rPr>
      </w:pPr>
      <w:r>
        <w:rPr>
          <w:rFonts w:hint="eastAsia"/>
          <w:sz w:val="24"/>
          <w:szCs w:val="24"/>
        </w:rPr>
        <w:t>明确阐述医学院校领导对医学教育的管理职责和权限，并确保执行。</w:t>
      </w:r>
    </w:p>
    <w:p w:rsidR="00000000" w:rsidRDefault="005F2FD7">
      <w:pPr>
        <w:pStyle w:val="a7"/>
        <w:numPr>
          <w:ilvl w:val="0"/>
          <w:numId w:val="82"/>
        </w:numPr>
        <w:tabs>
          <w:tab w:val="left" w:pos="993"/>
          <w:tab w:val="left" w:pos="994"/>
        </w:tabs>
        <w:spacing w:before="0" w:line="300" w:lineRule="auto"/>
        <w:ind w:left="0" w:firstLine="420"/>
        <w:jc w:val="both"/>
        <w:rPr>
          <w:rFonts w:hint="eastAsia"/>
          <w:sz w:val="24"/>
          <w:szCs w:val="24"/>
        </w:rPr>
      </w:pPr>
      <w:r>
        <w:rPr>
          <w:rFonts w:hint="eastAsia"/>
          <w:sz w:val="24"/>
          <w:szCs w:val="24"/>
        </w:rPr>
        <w:t>保证教学管理部门领导任职时间相对稳定。</w:t>
      </w:r>
    </w:p>
    <w:p w:rsidR="00000000" w:rsidRDefault="005F2FD7">
      <w:pPr>
        <w:pStyle w:val="a7"/>
        <w:numPr>
          <w:ilvl w:val="0"/>
          <w:numId w:val="82"/>
        </w:numPr>
        <w:tabs>
          <w:tab w:val="left" w:pos="993"/>
          <w:tab w:val="left" w:pos="994"/>
        </w:tabs>
        <w:spacing w:before="0" w:line="300" w:lineRule="auto"/>
        <w:ind w:left="0" w:right="2129" w:firstLine="420"/>
        <w:jc w:val="both"/>
        <w:rPr>
          <w:rFonts w:hint="eastAsia"/>
          <w:sz w:val="24"/>
          <w:szCs w:val="24"/>
        </w:rPr>
      </w:pPr>
      <w:r>
        <w:rPr>
          <w:rFonts w:hint="eastAsia"/>
          <w:sz w:val="24"/>
          <w:szCs w:val="24"/>
        </w:rPr>
        <w:t>重视医学教育主管领导的专业教育背景。</w:t>
      </w:r>
    </w:p>
    <w:p w:rsidR="00000000" w:rsidRDefault="005F2FD7">
      <w:pPr>
        <w:pStyle w:val="a7"/>
        <w:tabs>
          <w:tab w:val="left" w:pos="993"/>
          <w:tab w:val="left" w:pos="994"/>
        </w:tabs>
        <w:spacing w:before="0" w:line="300" w:lineRule="auto"/>
        <w:ind w:left="0" w:right="2129" w:firstLineChars="200" w:firstLine="480"/>
        <w:jc w:val="both"/>
        <w:rPr>
          <w:rFonts w:hint="eastAsia"/>
          <w:sz w:val="24"/>
          <w:szCs w:val="24"/>
        </w:rPr>
      </w:pP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3"/>
          <w:tab w:val="left" w:pos="994"/>
        </w:tabs>
        <w:spacing w:before="0" w:line="300" w:lineRule="auto"/>
        <w:ind w:left="0" w:firstLineChars="200" w:firstLine="480"/>
        <w:jc w:val="both"/>
        <w:rPr>
          <w:rFonts w:hint="eastAsia"/>
          <w:sz w:val="24"/>
          <w:szCs w:val="24"/>
        </w:rPr>
      </w:pPr>
      <w:r>
        <w:rPr>
          <w:rFonts w:hint="eastAsia"/>
          <w:sz w:val="24"/>
          <w:szCs w:val="24"/>
        </w:rPr>
        <w:t>定期评估医学院校领导在实现办学目标和预期教育结果等方面的业绩。</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83"/>
        </w:numPr>
        <w:tabs>
          <w:tab w:val="left" w:pos="993"/>
          <w:tab w:val="left" w:pos="994"/>
        </w:tabs>
        <w:spacing w:before="0" w:line="300" w:lineRule="auto"/>
        <w:ind w:left="0" w:right="344" w:firstLine="420"/>
        <w:jc w:val="both"/>
        <w:rPr>
          <w:rFonts w:hint="eastAsia"/>
          <w:sz w:val="24"/>
          <w:szCs w:val="24"/>
        </w:rPr>
      </w:pPr>
      <w:r>
        <w:rPr>
          <w:rFonts w:hint="eastAsia"/>
          <w:sz w:val="24"/>
          <w:szCs w:val="24"/>
        </w:rPr>
        <w:t>医学院校领导指管理机构和行政机构内部，负责教学、科研和服务</w:t>
      </w:r>
      <w:r>
        <w:rPr>
          <w:rFonts w:hint="eastAsia"/>
          <w:sz w:val="24"/>
          <w:szCs w:val="24"/>
        </w:rPr>
        <w:lastRenderedPageBreak/>
        <w:t>等</w:t>
      </w:r>
      <w:r>
        <w:rPr>
          <w:rFonts w:hint="eastAsia"/>
          <w:sz w:val="24"/>
          <w:szCs w:val="24"/>
        </w:rPr>
        <w:t xml:space="preserve"> </w:t>
      </w:r>
      <w:r>
        <w:rPr>
          <w:rFonts w:hint="eastAsia"/>
          <w:sz w:val="24"/>
          <w:szCs w:val="24"/>
        </w:rPr>
        <w:t>方</w:t>
      </w:r>
      <w:r>
        <w:rPr>
          <w:rFonts w:hint="eastAsia"/>
          <w:sz w:val="24"/>
          <w:szCs w:val="24"/>
        </w:rPr>
        <w:t>面学术事宜决策的人员，包括院长、副院长、教务处长等。</w:t>
      </w:r>
    </w:p>
    <w:p w:rsidR="00000000" w:rsidRDefault="005F2FD7">
      <w:pPr>
        <w:pStyle w:val="a7"/>
        <w:numPr>
          <w:ilvl w:val="0"/>
          <w:numId w:val="83"/>
        </w:numPr>
        <w:tabs>
          <w:tab w:val="left" w:pos="993"/>
          <w:tab w:val="left" w:pos="994"/>
        </w:tabs>
        <w:spacing w:before="0" w:line="300" w:lineRule="auto"/>
        <w:ind w:left="0" w:right="338" w:firstLine="420"/>
        <w:jc w:val="both"/>
        <w:rPr>
          <w:rFonts w:hint="eastAsia"/>
          <w:sz w:val="24"/>
          <w:szCs w:val="24"/>
        </w:rPr>
      </w:pPr>
      <w:r>
        <w:rPr>
          <w:rFonts w:hint="eastAsia"/>
          <w:sz w:val="24"/>
          <w:szCs w:val="24"/>
        </w:rPr>
        <w:t>管理职责和权限特别强调医学院校教学主管领导在组织制订和实施课</w:t>
      </w:r>
      <w:r>
        <w:rPr>
          <w:rFonts w:hint="eastAsia"/>
          <w:sz w:val="24"/>
          <w:szCs w:val="24"/>
        </w:rPr>
        <w:t xml:space="preserve"> </w:t>
      </w:r>
      <w:r>
        <w:rPr>
          <w:rFonts w:hint="eastAsia"/>
          <w:sz w:val="24"/>
          <w:szCs w:val="24"/>
        </w:rPr>
        <w:t>程计划、合理调配教育资源方面的权利。</w:t>
      </w:r>
    </w:p>
    <w:p w:rsidR="00000000" w:rsidRDefault="005F2FD7">
      <w:pPr>
        <w:pStyle w:val="a7"/>
        <w:tabs>
          <w:tab w:val="left" w:pos="993"/>
          <w:tab w:val="left" w:pos="994"/>
        </w:tabs>
        <w:spacing w:before="0" w:line="300" w:lineRule="auto"/>
        <w:ind w:left="420" w:right="338" w:firstLine="0"/>
        <w:jc w:val="both"/>
        <w:rPr>
          <w:rFonts w:hint="eastAsia"/>
          <w:sz w:val="24"/>
          <w:szCs w:val="24"/>
        </w:rPr>
      </w:pPr>
      <w:r>
        <w:rPr>
          <w:rFonts w:hint="eastAsia"/>
          <w:sz w:val="24"/>
          <w:szCs w:val="24"/>
          <w:lang w:eastAsia="zh-CN"/>
        </w:rPr>
        <w:t>9.3</w:t>
      </w:r>
      <w:r>
        <w:rPr>
          <w:rFonts w:hint="eastAsia"/>
          <w:sz w:val="24"/>
          <w:szCs w:val="24"/>
        </w:rPr>
        <w:t>行政人员及管理</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84"/>
        </w:numPr>
        <w:tabs>
          <w:tab w:val="left" w:pos="993"/>
          <w:tab w:val="left" w:pos="994"/>
        </w:tabs>
        <w:spacing w:before="0" w:line="300" w:lineRule="auto"/>
        <w:ind w:left="0" w:right="336" w:firstLine="420"/>
        <w:jc w:val="both"/>
        <w:rPr>
          <w:rFonts w:hint="eastAsia"/>
          <w:sz w:val="24"/>
          <w:szCs w:val="24"/>
        </w:rPr>
      </w:pPr>
      <w:r>
        <w:rPr>
          <w:rFonts w:hint="eastAsia"/>
          <w:sz w:val="24"/>
          <w:szCs w:val="24"/>
        </w:rPr>
        <w:t>建立结构合理、理念先进的行政管理队伍，确保课程计划及其他教学活动的顺利实施。</w:t>
      </w:r>
    </w:p>
    <w:p w:rsidR="00000000" w:rsidRDefault="005F2FD7">
      <w:pPr>
        <w:pStyle w:val="a7"/>
        <w:numPr>
          <w:ilvl w:val="0"/>
          <w:numId w:val="84"/>
        </w:numPr>
        <w:tabs>
          <w:tab w:val="left" w:pos="993"/>
          <w:tab w:val="left" w:pos="994"/>
        </w:tabs>
        <w:spacing w:before="0" w:line="300" w:lineRule="auto"/>
        <w:ind w:left="0" w:right="808" w:firstLine="420"/>
        <w:jc w:val="both"/>
        <w:rPr>
          <w:rFonts w:hint="eastAsia"/>
          <w:sz w:val="24"/>
          <w:szCs w:val="24"/>
        </w:rPr>
      </w:pPr>
      <w:r>
        <w:rPr>
          <w:rFonts w:hint="eastAsia"/>
          <w:sz w:val="24"/>
          <w:szCs w:val="24"/>
        </w:rPr>
        <w:t>建立科学的管理制度及操作程序，确保资源合理配置。</w:t>
      </w:r>
    </w:p>
    <w:p w:rsidR="00000000" w:rsidRDefault="005F2FD7">
      <w:pPr>
        <w:pStyle w:val="a7"/>
        <w:tabs>
          <w:tab w:val="left" w:pos="993"/>
          <w:tab w:val="left" w:pos="994"/>
        </w:tabs>
        <w:spacing w:before="0" w:line="300" w:lineRule="auto"/>
        <w:ind w:left="0" w:right="808" w:firstLineChars="200" w:firstLine="480"/>
        <w:jc w:val="both"/>
        <w:rPr>
          <w:rFonts w:hint="eastAsia"/>
          <w:sz w:val="24"/>
          <w:szCs w:val="24"/>
        </w:rPr>
      </w:pP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3"/>
          <w:tab w:val="left" w:pos="994"/>
        </w:tabs>
        <w:spacing w:before="0" w:line="300" w:lineRule="auto"/>
        <w:ind w:left="0" w:firstLineChars="200" w:firstLine="480"/>
        <w:jc w:val="both"/>
        <w:rPr>
          <w:rFonts w:hint="eastAsia"/>
          <w:sz w:val="24"/>
          <w:szCs w:val="24"/>
        </w:rPr>
      </w:pPr>
      <w:r>
        <w:rPr>
          <w:rFonts w:hint="eastAsia"/>
          <w:sz w:val="24"/>
          <w:szCs w:val="24"/>
        </w:rPr>
        <w:t>建立内部管理质量保障机制，并定期审核。</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tabs>
          <w:tab w:val="left" w:pos="993"/>
          <w:tab w:val="left" w:pos="994"/>
        </w:tabs>
        <w:spacing w:before="0" w:line="300" w:lineRule="auto"/>
        <w:ind w:left="0" w:firstLineChars="200" w:firstLine="480"/>
        <w:jc w:val="both"/>
        <w:rPr>
          <w:rFonts w:hint="eastAsia"/>
          <w:sz w:val="24"/>
          <w:szCs w:val="24"/>
        </w:rPr>
      </w:pPr>
      <w:r>
        <w:rPr>
          <w:rFonts w:hint="eastAsia"/>
          <w:sz w:val="24"/>
          <w:szCs w:val="24"/>
        </w:rPr>
        <w:t>内部管理质量保障机制包括对管理工作的评估，以改进管理工作。</w:t>
      </w:r>
    </w:p>
    <w:p w:rsidR="00000000" w:rsidRDefault="005F2FD7">
      <w:pPr>
        <w:spacing w:line="300" w:lineRule="auto"/>
        <w:ind w:firstLineChars="200" w:firstLine="480"/>
        <w:rPr>
          <w:rFonts w:hint="eastAsia"/>
          <w:sz w:val="24"/>
          <w:szCs w:val="24"/>
        </w:rPr>
      </w:pPr>
      <w:r>
        <w:rPr>
          <w:rFonts w:hint="eastAsia"/>
          <w:sz w:val="24"/>
          <w:szCs w:val="24"/>
          <w:lang w:eastAsia="zh-CN"/>
        </w:rPr>
        <w:t>9.4</w:t>
      </w:r>
      <w:r>
        <w:rPr>
          <w:rFonts w:hint="eastAsia"/>
          <w:sz w:val="24"/>
          <w:szCs w:val="24"/>
        </w:rPr>
        <w:t>与医疗卫生机构、行政管理部门的相互关</w:t>
      </w:r>
      <w:r>
        <w:rPr>
          <w:rFonts w:hint="eastAsia"/>
          <w:sz w:val="24"/>
          <w:szCs w:val="24"/>
        </w:rPr>
        <w:t>系</w:t>
      </w:r>
    </w:p>
    <w:p w:rsidR="00000000" w:rsidRDefault="005F2FD7">
      <w:pPr>
        <w:spacing w:line="300" w:lineRule="auto"/>
        <w:ind w:firstLineChars="200" w:firstLine="480"/>
        <w:rPr>
          <w:rFonts w:hint="eastAsia"/>
          <w:sz w:val="24"/>
          <w:szCs w:val="24"/>
        </w:rPr>
      </w:pPr>
      <w:r>
        <w:rPr>
          <w:rFonts w:hint="eastAsia"/>
          <w:sz w:val="24"/>
          <w:szCs w:val="24"/>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numPr>
          <w:ilvl w:val="0"/>
          <w:numId w:val="85"/>
        </w:numPr>
        <w:tabs>
          <w:tab w:val="left" w:pos="993"/>
          <w:tab w:val="left" w:pos="994"/>
        </w:tabs>
        <w:spacing w:before="0" w:line="300" w:lineRule="auto"/>
        <w:ind w:left="0" w:right="333" w:firstLine="420"/>
        <w:jc w:val="both"/>
        <w:rPr>
          <w:rFonts w:hint="eastAsia"/>
          <w:sz w:val="24"/>
          <w:szCs w:val="24"/>
        </w:rPr>
      </w:pPr>
      <w:r>
        <w:rPr>
          <w:rFonts w:hint="eastAsia"/>
          <w:sz w:val="24"/>
          <w:szCs w:val="24"/>
        </w:rPr>
        <w:t>与行政管理部门加强联系和交流，争取各方面对人才培养的支持。</w:t>
      </w:r>
    </w:p>
    <w:p w:rsidR="00000000" w:rsidRDefault="005F2FD7">
      <w:pPr>
        <w:pStyle w:val="a7"/>
        <w:numPr>
          <w:ilvl w:val="0"/>
          <w:numId w:val="85"/>
        </w:numPr>
        <w:tabs>
          <w:tab w:val="left" w:pos="993"/>
          <w:tab w:val="left" w:pos="994"/>
        </w:tabs>
        <w:spacing w:before="0" w:line="300" w:lineRule="auto"/>
        <w:ind w:left="0" w:right="688" w:firstLine="420"/>
        <w:jc w:val="both"/>
        <w:rPr>
          <w:rFonts w:hint="eastAsia"/>
          <w:sz w:val="24"/>
          <w:szCs w:val="24"/>
        </w:rPr>
      </w:pPr>
      <w:r>
        <w:rPr>
          <w:rFonts w:hint="eastAsia"/>
          <w:sz w:val="24"/>
          <w:szCs w:val="24"/>
        </w:rPr>
        <w:t>与相关医疗卫生机构签署协议，保证教学的顺利实施。</w:t>
      </w:r>
    </w:p>
    <w:p w:rsidR="00000000" w:rsidRDefault="005F2FD7">
      <w:pPr>
        <w:pStyle w:val="a7"/>
        <w:tabs>
          <w:tab w:val="left" w:pos="993"/>
          <w:tab w:val="left" w:pos="994"/>
        </w:tabs>
        <w:spacing w:before="0" w:line="300" w:lineRule="auto"/>
        <w:ind w:left="0" w:right="688" w:firstLineChars="200" w:firstLine="480"/>
        <w:jc w:val="both"/>
        <w:rPr>
          <w:rFonts w:hint="eastAsia"/>
          <w:sz w:val="24"/>
          <w:szCs w:val="24"/>
        </w:rPr>
      </w:pP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tabs>
          <w:tab w:val="left" w:pos="993"/>
          <w:tab w:val="left" w:pos="994"/>
        </w:tabs>
        <w:spacing w:before="0" w:line="300" w:lineRule="auto"/>
        <w:ind w:left="0" w:right="351" w:firstLineChars="200" w:firstLine="480"/>
        <w:jc w:val="both"/>
        <w:rPr>
          <w:rFonts w:hint="eastAsia"/>
          <w:sz w:val="24"/>
          <w:szCs w:val="24"/>
        </w:rPr>
      </w:pPr>
      <w:r>
        <w:rPr>
          <w:rFonts w:hint="eastAsia"/>
          <w:sz w:val="24"/>
          <w:szCs w:val="24"/>
        </w:rPr>
        <w:t>与医疗卫生机构和行政管理部门开展更广泛的合作与交流，保证可持续发展。</w:t>
      </w:r>
    </w:p>
    <w:p w:rsidR="00000000" w:rsidRDefault="005F2FD7">
      <w:pPr>
        <w:pStyle w:val="a6"/>
        <w:spacing w:line="300" w:lineRule="auto"/>
        <w:ind w:firstLineChars="100" w:firstLine="240"/>
        <w:jc w:val="both"/>
        <w:rPr>
          <w:rFonts w:hint="eastAsia"/>
        </w:rPr>
      </w:pPr>
      <w:r>
        <w:rPr>
          <w:rFonts w:hint="eastAsia"/>
        </w:rPr>
        <w:t>【注释】</w:t>
      </w:r>
    </w:p>
    <w:p w:rsidR="00000000" w:rsidRDefault="005F2FD7">
      <w:pPr>
        <w:pStyle w:val="a7"/>
        <w:numPr>
          <w:ilvl w:val="0"/>
          <w:numId w:val="86"/>
        </w:numPr>
        <w:tabs>
          <w:tab w:val="left" w:pos="993"/>
          <w:tab w:val="left" w:pos="994"/>
        </w:tabs>
        <w:spacing w:before="0" w:line="300" w:lineRule="auto"/>
        <w:ind w:left="0" w:right="358" w:firstLine="420"/>
        <w:jc w:val="both"/>
        <w:rPr>
          <w:rFonts w:hint="eastAsia"/>
          <w:sz w:val="24"/>
          <w:szCs w:val="24"/>
        </w:rPr>
      </w:pPr>
      <w:r>
        <w:rPr>
          <w:rFonts w:hint="eastAsia"/>
          <w:sz w:val="24"/>
          <w:szCs w:val="24"/>
        </w:rPr>
        <w:t>相关医疗卫生机构包含公立或私立医疗服务机构、医学研究机构、健</w:t>
      </w:r>
      <w:r>
        <w:rPr>
          <w:rFonts w:hint="eastAsia"/>
          <w:sz w:val="24"/>
          <w:szCs w:val="24"/>
        </w:rPr>
        <w:t xml:space="preserve"> </w:t>
      </w:r>
      <w:r>
        <w:rPr>
          <w:rFonts w:hint="eastAsia"/>
          <w:sz w:val="24"/>
          <w:szCs w:val="24"/>
        </w:rPr>
        <w:t>康促进组织、疾病防控机构。</w:t>
      </w:r>
    </w:p>
    <w:p w:rsidR="00000000" w:rsidRDefault="005F2FD7">
      <w:pPr>
        <w:pStyle w:val="a7"/>
        <w:numPr>
          <w:ilvl w:val="0"/>
          <w:numId w:val="86"/>
        </w:numPr>
        <w:tabs>
          <w:tab w:val="left" w:pos="993"/>
          <w:tab w:val="left" w:pos="994"/>
        </w:tabs>
        <w:spacing w:before="0" w:line="300" w:lineRule="auto"/>
        <w:ind w:left="0" w:right="356" w:firstLine="420"/>
        <w:jc w:val="both"/>
        <w:rPr>
          <w:rFonts w:hint="eastAsia"/>
          <w:sz w:val="24"/>
          <w:szCs w:val="24"/>
        </w:rPr>
      </w:pPr>
      <w:r>
        <w:rPr>
          <w:rFonts w:hint="eastAsia"/>
          <w:sz w:val="24"/>
          <w:szCs w:val="24"/>
        </w:rPr>
        <w:t>广泛的合作与交流指达成正式协议，明确合作的内容与形式并开展合作</w:t>
      </w:r>
      <w:r>
        <w:rPr>
          <w:rFonts w:hint="eastAsia"/>
          <w:sz w:val="24"/>
          <w:szCs w:val="24"/>
        </w:rPr>
        <w:t xml:space="preserve"> </w:t>
      </w:r>
      <w:r>
        <w:rPr>
          <w:rFonts w:hint="eastAsia"/>
          <w:sz w:val="24"/>
          <w:szCs w:val="24"/>
        </w:rPr>
        <w:t>项目等。</w:t>
      </w:r>
    </w:p>
    <w:p w:rsidR="00000000" w:rsidRDefault="005F2FD7">
      <w:pPr>
        <w:pStyle w:val="a7"/>
        <w:tabs>
          <w:tab w:val="left" w:pos="993"/>
          <w:tab w:val="left" w:pos="994"/>
        </w:tabs>
        <w:spacing w:before="0" w:line="300" w:lineRule="auto"/>
        <w:ind w:left="420" w:right="356" w:firstLine="0"/>
        <w:jc w:val="both"/>
        <w:rPr>
          <w:rFonts w:hint="eastAsia"/>
          <w:sz w:val="24"/>
          <w:szCs w:val="24"/>
        </w:rPr>
      </w:pPr>
      <w:r>
        <w:rPr>
          <w:rFonts w:hint="eastAsia"/>
          <w:b/>
          <w:bCs/>
          <w:sz w:val="24"/>
          <w:szCs w:val="24"/>
          <w:lang w:eastAsia="zh-CN"/>
        </w:rPr>
        <w:t>10</w:t>
      </w:r>
      <w:r>
        <w:rPr>
          <w:rFonts w:hint="eastAsia"/>
          <w:b/>
          <w:bCs/>
          <w:sz w:val="24"/>
          <w:szCs w:val="24"/>
          <w:lang w:eastAsia="zh-CN"/>
        </w:rPr>
        <w:t>、</w:t>
      </w:r>
      <w:r>
        <w:rPr>
          <w:rFonts w:hint="eastAsia"/>
          <w:b/>
          <w:bCs/>
          <w:sz w:val="24"/>
          <w:szCs w:val="24"/>
        </w:rPr>
        <w:t>持续改进</w:t>
      </w:r>
    </w:p>
    <w:p w:rsidR="00000000" w:rsidRDefault="005F2FD7">
      <w:pPr>
        <w:pStyle w:val="a6"/>
        <w:spacing w:line="300" w:lineRule="auto"/>
        <w:ind w:left="0" w:firstLineChars="200" w:firstLine="480"/>
        <w:jc w:val="both"/>
        <w:rPr>
          <w:rFonts w:hint="eastAsia"/>
        </w:rPr>
      </w:pPr>
      <w:r>
        <w:rPr>
          <w:rFonts w:hint="eastAsia"/>
        </w:rPr>
        <w:t>基本标准：</w:t>
      </w:r>
    </w:p>
    <w:p w:rsidR="00000000" w:rsidRDefault="005F2FD7">
      <w:pPr>
        <w:pStyle w:val="a6"/>
        <w:spacing w:line="300" w:lineRule="auto"/>
        <w:ind w:left="0" w:firstLineChars="200" w:firstLine="480"/>
        <w:jc w:val="both"/>
        <w:rPr>
          <w:rFonts w:hint="eastAsia"/>
        </w:rPr>
      </w:pPr>
      <w:r>
        <w:rPr>
          <w:rFonts w:hint="eastAsia"/>
        </w:rPr>
        <w:t>医学院校必须：</w:t>
      </w:r>
    </w:p>
    <w:p w:rsidR="00000000" w:rsidRDefault="005F2FD7">
      <w:pPr>
        <w:pStyle w:val="a7"/>
        <w:tabs>
          <w:tab w:val="left" w:pos="993"/>
          <w:tab w:val="left" w:pos="994"/>
        </w:tabs>
        <w:spacing w:before="0" w:line="300" w:lineRule="auto"/>
        <w:ind w:left="0" w:right="116" w:firstLineChars="200" w:firstLine="480"/>
        <w:jc w:val="both"/>
        <w:rPr>
          <w:rFonts w:hint="eastAsia"/>
          <w:sz w:val="24"/>
          <w:szCs w:val="24"/>
        </w:rPr>
      </w:pPr>
      <w:r>
        <w:rPr>
          <w:rFonts w:hint="eastAsia"/>
          <w:sz w:val="24"/>
          <w:szCs w:val="24"/>
        </w:rPr>
        <w:t>定期回顾和评估自身发展，明确自身存在的问题并持续改进。</w:t>
      </w:r>
      <w:r>
        <w:rPr>
          <w:rFonts w:hint="eastAsia"/>
          <w:sz w:val="24"/>
          <w:szCs w:val="24"/>
        </w:rPr>
        <w:t xml:space="preserve"> </w:t>
      </w:r>
    </w:p>
    <w:p w:rsidR="00000000" w:rsidRDefault="005F2FD7">
      <w:pPr>
        <w:pStyle w:val="a7"/>
        <w:tabs>
          <w:tab w:val="left" w:pos="993"/>
          <w:tab w:val="left" w:pos="994"/>
        </w:tabs>
        <w:spacing w:before="0" w:line="300" w:lineRule="auto"/>
        <w:ind w:left="0" w:right="116" w:firstLineChars="200" w:firstLine="480"/>
        <w:jc w:val="both"/>
        <w:rPr>
          <w:rFonts w:hint="eastAsia"/>
          <w:sz w:val="24"/>
          <w:szCs w:val="24"/>
        </w:rPr>
      </w:pPr>
      <w:r>
        <w:rPr>
          <w:rFonts w:hint="eastAsia"/>
          <w:sz w:val="24"/>
          <w:szCs w:val="24"/>
        </w:rPr>
        <w:t>发展标准：</w:t>
      </w:r>
    </w:p>
    <w:p w:rsidR="00000000" w:rsidRDefault="005F2FD7">
      <w:pPr>
        <w:pStyle w:val="a6"/>
        <w:spacing w:line="300" w:lineRule="auto"/>
        <w:ind w:left="0" w:firstLineChars="200" w:firstLine="480"/>
        <w:jc w:val="both"/>
        <w:rPr>
          <w:rFonts w:hint="eastAsia"/>
        </w:rPr>
      </w:pPr>
      <w:r>
        <w:rPr>
          <w:rFonts w:hint="eastAsia"/>
        </w:rPr>
        <w:t>医学院校应当：</w:t>
      </w:r>
    </w:p>
    <w:p w:rsidR="00000000" w:rsidRDefault="005F2FD7">
      <w:pPr>
        <w:pStyle w:val="a7"/>
        <w:numPr>
          <w:ilvl w:val="0"/>
          <w:numId w:val="87"/>
        </w:numPr>
        <w:tabs>
          <w:tab w:val="left" w:pos="993"/>
          <w:tab w:val="left" w:pos="994"/>
        </w:tabs>
        <w:spacing w:before="0" w:line="300" w:lineRule="auto"/>
        <w:ind w:left="0" w:right="236" w:firstLine="420"/>
        <w:jc w:val="both"/>
        <w:rPr>
          <w:rFonts w:hint="eastAsia"/>
          <w:sz w:val="24"/>
          <w:szCs w:val="24"/>
        </w:rPr>
      </w:pPr>
      <w:r>
        <w:rPr>
          <w:rFonts w:hint="eastAsia"/>
          <w:sz w:val="24"/>
          <w:szCs w:val="24"/>
        </w:rPr>
        <w:t>基于前瞻性研究、医学教育文献回顾、各类评估评价结果等不断反</w:t>
      </w:r>
      <w:r>
        <w:rPr>
          <w:rFonts w:hint="eastAsia"/>
          <w:sz w:val="24"/>
          <w:szCs w:val="24"/>
        </w:rPr>
        <w:lastRenderedPageBreak/>
        <w:t>思，</w:t>
      </w:r>
      <w:r>
        <w:rPr>
          <w:rFonts w:hint="eastAsia"/>
          <w:sz w:val="24"/>
          <w:szCs w:val="24"/>
        </w:rPr>
        <w:t xml:space="preserve"> </w:t>
      </w:r>
      <w:r>
        <w:rPr>
          <w:rFonts w:hint="eastAsia"/>
          <w:sz w:val="24"/>
          <w:szCs w:val="24"/>
        </w:rPr>
        <w:t>持续改进。</w:t>
      </w:r>
    </w:p>
    <w:p w:rsidR="00000000" w:rsidRDefault="005F2FD7">
      <w:pPr>
        <w:pStyle w:val="a7"/>
        <w:numPr>
          <w:ilvl w:val="0"/>
          <w:numId w:val="87"/>
        </w:numPr>
        <w:tabs>
          <w:tab w:val="left" w:pos="993"/>
          <w:tab w:val="left" w:pos="994"/>
        </w:tabs>
        <w:spacing w:before="0" w:line="300" w:lineRule="auto"/>
        <w:ind w:left="0" w:right="588" w:firstLine="420"/>
        <w:jc w:val="both"/>
        <w:rPr>
          <w:rFonts w:hint="eastAsia"/>
          <w:sz w:val="24"/>
          <w:szCs w:val="24"/>
        </w:rPr>
      </w:pPr>
      <w:r>
        <w:rPr>
          <w:rFonts w:hint="eastAsia"/>
          <w:sz w:val="24"/>
          <w:szCs w:val="24"/>
        </w:rPr>
        <w:t>通过改革形成相应的政策和措施，并与既往经验、现状和未来发展相适应</w:t>
      </w:r>
      <w:r>
        <w:rPr>
          <w:rFonts w:hint="eastAsia"/>
          <w:sz w:val="24"/>
          <w:szCs w:val="24"/>
        </w:rPr>
        <w:t xml:space="preserve"> </w:t>
      </w:r>
      <w:r>
        <w:rPr>
          <w:rFonts w:hint="eastAsia"/>
          <w:sz w:val="24"/>
          <w:szCs w:val="24"/>
        </w:rPr>
        <w:t>。</w:t>
      </w:r>
    </w:p>
    <w:p w:rsidR="00000000" w:rsidRDefault="005F2FD7">
      <w:pPr>
        <w:pStyle w:val="a7"/>
        <w:numPr>
          <w:ilvl w:val="0"/>
          <w:numId w:val="87"/>
        </w:numPr>
        <w:tabs>
          <w:tab w:val="left" w:pos="993"/>
          <w:tab w:val="left" w:pos="994"/>
        </w:tabs>
        <w:spacing w:before="0" w:line="300" w:lineRule="auto"/>
        <w:ind w:left="0" w:firstLine="420"/>
        <w:jc w:val="both"/>
        <w:rPr>
          <w:rFonts w:hint="eastAsia"/>
          <w:sz w:val="24"/>
          <w:szCs w:val="24"/>
        </w:rPr>
      </w:pPr>
      <w:r>
        <w:rPr>
          <w:rFonts w:hint="eastAsia"/>
          <w:sz w:val="24"/>
          <w:szCs w:val="24"/>
        </w:rPr>
        <w:t>在持续发展中主要关注以下方面：</w:t>
      </w:r>
    </w:p>
    <w:p w:rsidR="00000000" w:rsidRDefault="005F2FD7">
      <w:pPr>
        <w:pStyle w:val="a7"/>
        <w:numPr>
          <w:ilvl w:val="0"/>
          <w:numId w:val="88"/>
        </w:numPr>
        <w:tabs>
          <w:tab w:val="left" w:pos="1673"/>
          <w:tab w:val="left" w:pos="1674"/>
        </w:tabs>
        <w:spacing w:before="0" w:line="300" w:lineRule="auto"/>
        <w:ind w:right="389" w:firstLine="420"/>
        <w:jc w:val="both"/>
        <w:rPr>
          <w:rFonts w:hint="eastAsia"/>
          <w:sz w:val="24"/>
          <w:szCs w:val="24"/>
        </w:rPr>
      </w:pPr>
      <w:r>
        <w:rPr>
          <w:rFonts w:hint="eastAsia"/>
          <w:sz w:val="24"/>
          <w:szCs w:val="24"/>
        </w:rPr>
        <w:t>调整医学院校的办学宗旨和预期教育结果，使之与科学、社会经济和文化发展相适应。</w:t>
      </w:r>
    </w:p>
    <w:p w:rsidR="00000000" w:rsidRDefault="005F2FD7">
      <w:pPr>
        <w:pStyle w:val="a7"/>
        <w:numPr>
          <w:ilvl w:val="0"/>
          <w:numId w:val="88"/>
        </w:numPr>
        <w:tabs>
          <w:tab w:val="left" w:pos="1673"/>
          <w:tab w:val="left" w:pos="1674"/>
        </w:tabs>
        <w:spacing w:before="0" w:line="300" w:lineRule="auto"/>
        <w:ind w:right="390" w:firstLine="420"/>
        <w:jc w:val="both"/>
        <w:rPr>
          <w:rFonts w:hint="eastAsia"/>
          <w:sz w:val="24"/>
          <w:szCs w:val="24"/>
        </w:rPr>
      </w:pPr>
      <w:r>
        <w:rPr>
          <w:rFonts w:hint="eastAsia"/>
          <w:sz w:val="24"/>
          <w:szCs w:val="24"/>
        </w:rPr>
        <w:t>根据毕业生工作岗位的需求调整预期教育结果，调整内容应包括临床技能、公共卫生培训和医疗实践等。</w:t>
      </w:r>
    </w:p>
    <w:p w:rsidR="00000000" w:rsidRDefault="005F2FD7">
      <w:pPr>
        <w:pStyle w:val="a7"/>
        <w:numPr>
          <w:ilvl w:val="0"/>
          <w:numId w:val="88"/>
        </w:numPr>
        <w:tabs>
          <w:tab w:val="left" w:pos="1673"/>
          <w:tab w:val="left" w:pos="1674"/>
        </w:tabs>
        <w:spacing w:before="0" w:line="300" w:lineRule="auto"/>
        <w:ind w:right="356" w:firstLine="420"/>
        <w:jc w:val="both"/>
        <w:rPr>
          <w:rFonts w:hint="eastAsia"/>
          <w:sz w:val="24"/>
          <w:szCs w:val="24"/>
        </w:rPr>
      </w:pPr>
      <w:r>
        <w:rPr>
          <w:rFonts w:hint="eastAsia"/>
          <w:sz w:val="24"/>
          <w:szCs w:val="24"/>
        </w:rPr>
        <w:t>调整课程模式和教学方法，保证两者之间的合理性和相关性。</w:t>
      </w:r>
    </w:p>
    <w:p w:rsidR="00000000" w:rsidRDefault="005F2FD7">
      <w:pPr>
        <w:pStyle w:val="a7"/>
        <w:numPr>
          <w:ilvl w:val="0"/>
          <w:numId w:val="88"/>
        </w:numPr>
        <w:tabs>
          <w:tab w:val="left" w:pos="1673"/>
          <w:tab w:val="left" w:pos="1674"/>
        </w:tabs>
        <w:spacing w:before="0" w:line="300" w:lineRule="auto"/>
        <w:ind w:right="123" w:firstLine="420"/>
        <w:jc w:val="both"/>
        <w:rPr>
          <w:rFonts w:hint="eastAsia"/>
          <w:sz w:val="24"/>
          <w:szCs w:val="24"/>
        </w:rPr>
      </w:pPr>
      <w:r>
        <w:rPr>
          <w:rFonts w:hint="eastAsia"/>
          <w:sz w:val="24"/>
          <w:szCs w:val="24"/>
        </w:rPr>
        <w:t>调整课程内容及各部分之间的关系，使之与生物医学、临床医学、行为和社会科学的</w:t>
      </w:r>
      <w:r>
        <w:rPr>
          <w:rFonts w:hint="eastAsia"/>
          <w:sz w:val="24"/>
          <w:szCs w:val="24"/>
        </w:rPr>
        <w:t>发展以及人口特点、群体健康与疾病模式、社</w:t>
      </w:r>
      <w:r>
        <w:rPr>
          <w:rFonts w:hint="eastAsia"/>
          <w:sz w:val="24"/>
          <w:szCs w:val="24"/>
        </w:rPr>
        <w:t xml:space="preserve"> </w:t>
      </w:r>
      <w:r>
        <w:rPr>
          <w:rFonts w:hint="eastAsia"/>
          <w:sz w:val="24"/>
          <w:szCs w:val="24"/>
        </w:rPr>
        <w:t>会经济和文化环境的改变相适应。通过调整，使相关知识、概念</w:t>
      </w:r>
      <w:r>
        <w:rPr>
          <w:rFonts w:hint="eastAsia"/>
          <w:sz w:val="24"/>
          <w:szCs w:val="24"/>
        </w:rPr>
        <w:t xml:space="preserve"> </w:t>
      </w:r>
      <w:r>
        <w:rPr>
          <w:rFonts w:hint="eastAsia"/>
          <w:sz w:val="24"/>
          <w:szCs w:val="24"/>
        </w:rPr>
        <w:t>和方法得到更新。</w:t>
      </w:r>
    </w:p>
    <w:p w:rsidR="00000000" w:rsidRDefault="005F2FD7">
      <w:pPr>
        <w:pStyle w:val="a7"/>
        <w:numPr>
          <w:ilvl w:val="0"/>
          <w:numId w:val="88"/>
        </w:numPr>
        <w:tabs>
          <w:tab w:val="left" w:pos="1673"/>
          <w:tab w:val="left" w:pos="1674"/>
        </w:tabs>
        <w:spacing w:before="0" w:line="300" w:lineRule="auto"/>
        <w:ind w:right="391" w:firstLine="420"/>
        <w:jc w:val="both"/>
        <w:rPr>
          <w:rFonts w:hint="eastAsia"/>
          <w:sz w:val="24"/>
          <w:szCs w:val="24"/>
        </w:rPr>
      </w:pPr>
      <w:r>
        <w:rPr>
          <w:rFonts w:hint="eastAsia"/>
          <w:sz w:val="24"/>
          <w:szCs w:val="24"/>
        </w:rPr>
        <w:t>根据预期教育结果以及教学方法的变化，确定学生考核的原则、方法及措施。</w:t>
      </w:r>
    </w:p>
    <w:p w:rsidR="00000000" w:rsidRDefault="005F2FD7">
      <w:pPr>
        <w:pStyle w:val="a7"/>
        <w:numPr>
          <w:ilvl w:val="0"/>
          <w:numId w:val="88"/>
        </w:numPr>
        <w:tabs>
          <w:tab w:val="left" w:pos="1673"/>
          <w:tab w:val="left" w:pos="1674"/>
        </w:tabs>
        <w:spacing w:before="0" w:line="300" w:lineRule="auto"/>
        <w:ind w:right="391" w:firstLine="420"/>
        <w:jc w:val="both"/>
        <w:rPr>
          <w:rFonts w:hint="eastAsia"/>
          <w:sz w:val="24"/>
          <w:szCs w:val="24"/>
        </w:rPr>
      </w:pPr>
      <w:r>
        <w:rPr>
          <w:rFonts w:hint="eastAsia"/>
          <w:sz w:val="24"/>
          <w:szCs w:val="24"/>
        </w:rPr>
        <w:t>调整招生政策、选拔方法与录取规模，使之适应预期结果、人力资源需求和医学教育体系改变的需求。</w:t>
      </w:r>
    </w:p>
    <w:p w:rsidR="00000000" w:rsidRDefault="005F2FD7">
      <w:pPr>
        <w:pStyle w:val="a7"/>
        <w:numPr>
          <w:ilvl w:val="0"/>
          <w:numId w:val="88"/>
        </w:numPr>
        <w:tabs>
          <w:tab w:val="left" w:pos="1673"/>
          <w:tab w:val="left" w:pos="1674"/>
        </w:tabs>
        <w:spacing w:before="0" w:line="300" w:lineRule="auto"/>
        <w:ind w:right="149" w:firstLine="420"/>
        <w:jc w:val="both"/>
        <w:rPr>
          <w:rFonts w:hint="eastAsia"/>
          <w:sz w:val="24"/>
          <w:szCs w:val="24"/>
        </w:rPr>
      </w:pPr>
      <w:r>
        <w:rPr>
          <w:rFonts w:hint="eastAsia"/>
          <w:sz w:val="24"/>
          <w:szCs w:val="24"/>
        </w:rPr>
        <w:t>根据改革和发展的需求，调整教师聘用和教师发展政策，更新教育资源，优化组织结构以及管理行政工作。</w:t>
      </w:r>
    </w:p>
    <w:p w:rsidR="00000000" w:rsidRDefault="005F2FD7">
      <w:pPr>
        <w:pStyle w:val="a7"/>
        <w:numPr>
          <w:ilvl w:val="0"/>
          <w:numId w:val="88"/>
        </w:numPr>
        <w:tabs>
          <w:tab w:val="left" w:pos="1673"/>
          <w:tab w:val="left" w:pos="1674"/>
        </w:tabs>
        <w:spacing w:before="0" w:line="300" w:lineRule="auto"/>
        <w:ind w:right="150" w:firstLine="420"/>
        <w:jc w:val="both"/>
        <w:rPr>
          <w:rFonts w:hint="eastAsia"/>
          <w:sz w:val="24"/>
          <w:szCs w:val="24"/>
        </w:rPr>
      </w:pPr>
      <w:r>
        <w:rPr>
          <w:rFonts w:hint="eastAsia"/>
          <w:sz w:val="24"/>
          <w:szCs w:val="24"/>
        </w:rPr>
        <w:t>完善对教学过程的监督和评价，使评价结果及时展现教学目标的达成情况。</w:t>
      </w: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spacing w:line="273" w:lineRule="auto"/>
        <w:ind w:right="742"/>
        <w:rPr>
          <w:sz w:val="21"/>
          <w:lang w:eastAsia="zh-CN"/>
        </w:rPr>
      </w:pPr>
    </w:p>
    <w:p w:rsidR="00000000" w:rsidRDefault="005F2FD7">
      <w:pPr>
        <w:jc w:val="center"/>
        <w:rPr>
          <w:rFonts w:ascii="Times New Roman" w:hAnsi="Times New Roman" w:cs="Times New Roman" w:hint="eastAsia"/>
          <w:b/>
          <w:bCs/>
          <w:sz w:val="30"/>
        </w:rPr>
      </w:pPr>
    </w:p>
    <w:p w:rsidR="00000000" w:rsidRDefault="005F2FD7">
      <w:pPr>
        <w:jc w:val="center"/>
        <w:rPr>
          <w:rFonts w:ascii="Times New Roman" w:hAnsi="Times New Roman" w:cs="Times New Roman" w:hint="eastAsia"/>
          <w:b/>
          <w:bCs/>
          <w:sz w:val="30"/>
        </w:rPr>
      </w:pPr>
    </w:p>
    <w:p w:rsidR="00000000" w:rsidRDefault="005F2FD7">
      <w:pPr>
        <w:jc w:val="center"/>
        <w:rPr>
          <w:rFonts w:ascii="Times New Roman" w:hAnsi="Times New Roman" w:cs="Times New Roman" w:hint="eastAsia"/>
          <w:b/>
          <w:bCs/>
          <w:sz w:val="30"/>
        </w:rPr>
      </w:pPr>
    </w:p>
    <w:p w:rsidR="00000000" w:rsidRDefault="005F2FD7">
      <w:pPr>
        <w:jc w:val="center"/>
        <w:rPr>
          <w:rFonts w:ascii="Times New Roman" w:hAnsi="Times New Roman" w:cs="Times New Roman" w:hint="eastAsia"/>
          <w:b/>
          <w:bCs/>
          <w:sz w:val="30"/>
        </w:rPr>
      </w:pPr>
    </w:p>
    <w:p w:rsidR="00000000" w:rsidRDefault="005F2FD7">
      <w:pPr>
        <w:jc w:val="center"/>
        <w:rPr>
          <w:rFonts w:ascii="Times New Roman" w:hAnsi="Times New Roman" w:cs="Times New Roman" w:hint="eastAsia"/>
          <w:b/>
          <w:bCs/>
          <w:sz w:val="44"/>
          <w:szCs w:val="44"/>
        </w:rPr>
      </w:pPr>
      <w:r>
        <w:rPr>
          <w:rFonts w:ascii="Times New Roman" w:hAnsi="Times New Roman" w:cs="Times New Roman" w:hint="eastAsia"/>
          <w:b/>
          <w:bCs/>
          <w:sz w:val="30"/>
        </w:rPr>
        <w:t xml:space="preserve"> </w:t>
      </w:r>
      <w:r>
        <w:rPr>
          <w:rFonts w:ascii="Times New Roman" w:hAnsi="Times New Roman" w:cs="Times New Roman" w:hint="eastAsia"/>
          <w:b/>
          <w:bCs/>
          <w:sz w:val="44"/>
          <w:szCs w:val="44"/>
        </w:rPr>
        <w:t>临床医学</w:t>
      </w:r>
      <w:r>
        <w:rPr>
          <w:rFonts w:ascii="Times New Roman" w:hAnsi="Times New Roman" w:cs="Times New Roman" w:hint="eastAsia"/>
          <w:b/>
          <w:bCs/>
          <w:sz w:val="44"/>
          <w:szCs w:val="44"/>
          <w:lang w:eastAsia="zh-CN"/>
        </w:rPr>
        <w:t>专业</w:t>
      </w:r>
      <w:r>
        <w:rPr>
          <w:rFonts w:ascii="Times New Roman" w:hAnsi="Times New Roman" w:cs="Times New Roman" w:hint="eastAsia"/>
          <w:b/>
          <w:bCs/>
          <w:sz w:val="44"/>
          <w:szCs w:val="44"/>
        </w:rPr>
        <w:t>培养方案</w:t>
      </w:r>
    </w:p>
    <w:p w:rsidR="00000000" w:rsidRDefault="005F2FD7">
      <w:pPr>
        <w:spacing w:line="440" w:lineRule="exact"/>
        <w:jc w:val="center"/>
        <w:rPr>
          <w:rFonts w:cs="Times New Roman" w:hint="eastAsia"/>
          <w:sz w:val="24"/>
          <w:szCs w:val="24"/>
        </w:rPr>
      </w:pPr>
      <w:r>
        <w:rPr>
          <w:rFonts w:cs="Times New Roman" w:hint="eastAsia"/>
          <w:sz w:val="24"/>
          <w:szCs w:val="24"/>
        </w:rPr>
        <w:t>(100201K</w:t>
      </w:r>
      <w:r>
        <w:rPr>
          <w:rFonts w:cs="Times New Roman" w:hint="eastAsia"/>
          <w:sz w:val="24"/>
          <w:szCs w:val="24"/>
        </w:rPr>
        <w:t>，适用</w:t>
      </w:r>
      <w:r>
        <w:rPr>
          <w:rFonts w:cs="Times New Roman" w:hint="eastAsia"/>
          <w:sz w:val="24"/>
          <w:szCs w:val="24"/>
        </w:rPr>
        <w:t>2015</w:t>
      </w:r>
      <w:r>
        <w:rPr>
          <w:rFonts w:cs="Times New Roman" w:hint="eastAsia"/>
          <w:sz w:val="24"/>
          <w:szCs w:val="24"/>
        </w:rPr>
        <w:t>级起</w:t>
      </w:r>
      <w:r>
        <w:rPr>
          <w:rFonts w:cs="Times New Roman" w:hint="eastAsia"/>
          <w:sz w:val="24"/>
          <w:szCs w:val="24"/>
        </w:rPr>
        <w:t>)</w:t>
      </w:r>
    </w:p>
    <w:p w:rsidR="00000000" w:rsidRDefault="005F2FD7">
      <w:pPr>
        <w:autoSpaceDE/>
        <w:autoSpaceDN/>
        <w:spacing w:line="360" w:lineRule="auto"/>
        <w:ind w:firstLineChars="200" w:firstLine="482"/>
        <w:rPr>
          <w:rFonts w:hint="eastAsia"/>
          <w:b/>
          <w:sz w:val="24"/>
          <w:szCs w:val="24"/>
        </w:rPr>
      </w:pPr>
      <w:r>
        <w:rPr>
          <w:rFonts w:hint="eastAsia"/>
          <w:b/>
          <w:sz w:val="24"/>
          <w:szCs w:val="24"/>
        </w:rPr>
        <w:t>一、培养目标</w:t>
      </w:r>
    </w:p>
    <w:p w:rsidR="00000000" w:rsidRDefault="005F2FD7">
      <w:pPr>
        <w:wordWrap w:val="0"/>
        <w:autoSpaceDE/>
        <w:autoSpaceDN/>
        <w:spacing w:line="360" w:lineRule="auto"/>
        <w:ind w:firstLineChars="200" w:firstLine="480"/>
        <w:rPr>
          <w:rFonts w:hint="eastAsia"/>
          <w:sz w:val="24"/>
          <w:szCs w:val="24"/>
        </w:rPr>
      </w:pPr>
      <w:r>
        <w:rPr>
          <w:rFonts w:hint="eastAsia"/>
          <w:sz w:val="24"/>
          <w:szCs w:val="24"/>
        </w:rPr>
        <w:t>培养具有自主学习与终身学习能力、德智体美劳全面发展，系统掌握现代医学理论、知识、技能，有科学的临床思维、诊疗策略等应用能力，具有创新精神、初步临床工作能力和社会责任感，适应福建省卫生事业和区域经济发展要求、面向基层，从事安全有效的医疗实践的应用型人才。</w:t>
      </w:r>
    </w:p>
    <w:p w:rsidR="00000000" w:rsidRDefault="005F2FD7">
      <w:pPr>
        <w:autoSpaceDE/>
        <w:autoSpaceDN/>
        <w:spacing w:line="360" w:lineRule="auto"/>
        <w:ind w:firstLineChars="200" w:firstLine="482"/>
        <w:rPr>
          <w:rFonts w:hint="eastAsia"/>
          <w:b/>
          <w:sz w:val="24"/>
          <w:szCs w:val="24"/>
        </w:rPr>
      </w:pPr>
      <w:r>
        <w:rPr>
          <w:rFonts w:hint="eastAsia"/>
          <w:b/>
          <w:sz w:val="24"/>
          <w:szCs w:val="24"/>
        </w:rPr>
        <w:t>二、培养要求</w:t>
      </w:r>
    </w:p>
    <w:p w:rsidR="00000000" w:rsidRDefault="005F2FD7">
      <w:pPr>
        <w:wordWrap w:val="0"/>
        <w:autoSpaceDE/>
        <w:autoSpaceDN/>
        <w:spacing w:line="360" w:lineRule="auto"/>
        <w:ind w:firstLineChars="200" w:firstLine="480"/>
        <w:rPr>
          <w:rFonts w:hint="eastAsia"/>
          <w:sz w:val="24"/>
          <w:szCs w:val="24"/>
        </w:rPr>
      </w:pPr>
      <w:r>
        <w:rPr>
          <w:rFonts w:hint="eastAsia"/>
          <w:sz w:val="24"/>
          <w:szCs w:val="24"/>
        </w:rPr>
        <w:t>本专业学生主要学习自然科学、基础医学和临床医学方面的基本知识和基本理论，接受临床技能、沟通技能等方面的基本训练，掌握初步的医疗、健康宣教、自主学习和终身学习的能力。</w:t>
      </w:r>
    </w:p>
    <w:p w:rsidR="00000000" w:rsidRDefault="005F2FD7">
      <w:pPr>
        <w:wordWrap w:val="0"/>
        <w:spacing w:line="360" w:lineRule="auto"/>
        <w:ind w:firstLineChars="200" w:firstLine="480"/>
        <w:rPr>
          <w:rFonts w:hint="eastAsia"/>
          <w:sz w:val="24"/>
          <w:szCs w:val="24"/>
        </w:rPr>
      </w:pPr>
      <w:r>
        <w:rPr>
          <w:rFonts w:hint="eastAsia"/>
          <w:sz w:val="24"/>
          <w:szCs w:val="24"/>
        </w:rPr>
        <w:t>毕业生应获得以下几方面的知</w:t>
      </w:r>
      <w:r>
        <w:rPr>
          <w:rFonts w:hint="eastAsia"/>
          <w:sz w:val="24"/>
          <w:szCs w:val="24"/>
        </w:rPr>
        <w:t>识和能力：</w:t>
      </w:r>
    </w:p>
    <w:p w:rsidR="00000000" w:rsidRDefault="005F2FD7">
      <w:pPr>
        <w:wordWrap w:val="0"/>
        <w:spacing w:line="360" w:lineRule="auto"/>
        <w:ind w:firstLineChars="200" w:firstLine="480"/>
        <w:rPr>
          <w:rFonts w:hint="eastAsia"/>
          <w:sz w:val="24"/>
          <w:szCs w:val="24"/>
        </w:rPr>
      </w:pPr>
      <w:r>
        <w:rPr>
          <w:rFonts w:hint="eastAsia"/>
          <w:sz w:val="24"/>
          <w:szCs w:val="24"/>
        </w:rPr>
        <w:t>1.</w:t>
      </w:r>
      <w:r>
        <w:rPr>
          <w:rFonts w:hint="eastAsia"/>
          <w:sz w:val="24"/>
          <w:szCs w:val="24"/>
        </w:rPr>
        <w:t>掌握医学相关的自然科学、社会科学知识和方法，并能用于指导未来的学习与医学实践；</w:t>
      </w:r>
    </w:p>
    <w:p w:rsidR="00000000" w:rsidRDefault="005F2FD7">
      <w:pPr>
        <w:wordWrap w:val="0"/>
        <w:spacing w:line="360" w:lineRule="auto"/>
        <w:ind w:firstLineChars="200" w:firstLine="480"/>
        <w:rPr>
          <w:rFonts w:hint="eastAsia"/>
          <w:sz w:val="24"/>
          <w:szCs w:val="24"/>
        </w:rPr>
      </w:pPr>
      <w:r>
        <w:rPr>
          <w:rFonts w:hint="eastAsia"/>
          <w:sz w:val="24"/>
          <w:szCs w:val="24"/>
        </w:rPr>
        <w:t>2.</w:t>
      </w:r>
      <w:r>
        <w:rPr>
          <w:rFonts w:hint="eastAsia"/>
          <w:sz w:val="24"/>
          <w:szCs w:val="24"/>
        </w:rPr>
        <w:t>掌握基础医学相关知识，即生命各阶段人体的正常结构、功能和心理状态，掌握各种常见病和多发病（包括精神疾病）的发病原因、发病机制、临床表现、诊断及防治原则；</w:t>
      </w:r>
    </w:p>
    <w:p w:rsidR="00000000" w:rsidRDefault="005F2FD7">
      <w:pPr>
        <w:wordWrap w:val="0"/>
        <w:spacing w:line="360" w:lineRule="auto"/>
        <w:ind w:firstLineChars="200" w:firstLine="480"/>
        <w:rPr>
          <w:rFonts w:hint="eastAsia"/>
          <w:sz w:val="24"/>
          <w:szCs w:val="24"/>
        </w:rPr>
      </w:pPr>
      <w:r>
        <w:rPr>
          <w:rFonts w:hint="eastAsia"/>
          <w:sz w:val="24"/>
          <w:szCs w:val="24"/>
        </w:rPr>
        <w:t>3.</w:t>
      </w:r>
      <w:r>
        <w:rPr>
          <w:rFonts w:hint="eastAsia"/>
          <w:sz w:val="24"/>
          <w:szCs w:val="24"/>
        </w:rPr>
        <w:t>掌握基本的药理知识和临床合理用药原则；</w:t>
      </w:r>
    </w:p>
    <w:p w:rsidR="00000000" w:rsidRDefault="005F2FD7">
      <w:pPr>
        <w:wordWrap w:val="0"/>
        <w:spacing w:line="360" w:lineRule="auto"/>
        <w:ind w:firstLineChars="200" w:firstLine="480"/>
        <w:rPr>
          <w:rFonts w:hint="eastAsia"/>
          <w:sz w:val="24"/>
          <w:szCs w:val="24"/>
        </w:rPr>
      </w:pPr>
      <w:r>
        <w:rPr>
          <w:rFonts w:hint="eastAsia"/>
          <w:sz w:val="24"/>
          <w:szCs w:val="24"/>
        </w:rPr>
        <w:t>4.</w:t>
      </w:r>
      <w:r>
        <w:rPr>
          <w:rFonts w:hint="eastAsia"/>
          <w:sz w:val="24"/>
          <w:szCs w:val="24"/>
        </w:rPr>
        <w:t>掌握正常的妊娠和分娩知识、产科常见急症处理方法、产前及产后的保健原则以及计划生育的医学知识；</w:t>
      </w:r>
    </w:p>
    <w:p w:rsidR="00000000" w:rsidRDefault="005F2FD7">
      <w:pPr>
        <w:wordWrap w:val="0"/>
        <w:spacing w:line="360" w:lineRule="auto"/>
        <w:ind w:firstLineChars="200" w:firstLine="480"/>
        <w:rPr>
          <w:rFonts w:hint="eastAsia"/>
          <w:sz w:val="24"/>
          <w:szCs w:val="24"/>
        </w:rPr>
      </w:pPr>
      <w:r>
        <w:rPr>
          <w:rFonts w:hint="eastAsia"/>
          <w:sz w:val="24"/>
          <w:szCs w:val="24"/>
        </w:rPr>
        <w:t>5.</w:t>
      </w:r>
      <w:r>
        <w:rPr>
          <w:rFonts w:hint="eastAsia"/>
          <w:sz w:val="24"/>
          <w:szCs w:val="24"/>
        </w:rPr>
        <w:t>掌握临床流行病学的有关知识和相关科学实验方法，掌握健康教育、疾病预防与筛查的原则，掌握缓解与改善疾患和残障、康复</w:t>
      </w:r>
      <w:r>
        <w:rPr>
          <w:rFonts w:hint="eastAsia"/>
          <w:sz w:val="24"/>
          <w:szCs w:val="24"/>
        </w:rPr>
        <w:t>以及临终关怀的有关知识；</w:t>
      </w:r>
    </w:p>
    <w:p w:rsidR="00000000" w:rsidRDefault="005F2FD7">
      <w:pPr>
        <w:wordWrap w:val="0"/>
        <w:spacing w:line="360" w:lineRule="auto"/>
        <w:ind w:firstLineChars="200" w:firstLine="480"/>
        <w:rPr>
          <w:rFonts w:hint="eastAsia"/>
          <w:sz w:val="24"/>
          <w:szCs w:val="24"/>
        </w:rPr>
      </w:pPr>
      <w:r>
        <w:rPr>
          <w:rFonts w:hint="eastAsia"/>
          <w:sz w:val="24"/>
          <w:szCs w:val="24"/>
        </w:rPr>
        <w:lastRenderedPageBreak/>
        <w:t>6.</w:t>
      </w:r>
      <w:r>
        <w:rPr>
          <w:rFonts w:hint="eastAsia"/>
          <w:sz w:val="24"/>
          <w:szCs w:val="24"/>
        </w:rPr>
        <w:t>掌握中国传统医学的基本特点，了解中医的辩证论治等原则；</w:t>
      </w:r>
    </w:p>
    <w:p w:rsidR="00000000" w:rsidRDefault="005F2FD7">
      <w:pPr>
        <w:wordWrap w:val="0"/>
        <w:spacing w:line="360" w:lineRule="auto"/>
        <w:ind w:firstLineChars="200" w:firstLine="480"/>
        <w:rPr>
          <w:rFonts w:hint="eastAsia"/>
          <w:sz w:val="24"/>
          <w:szCs w:val="24"/>
        </w:rPr>
      </w:pPr>
      <w:r>
        <w:rPr>
          <w:rFonts w:hint="eastAsia"/>
          <w:sz w:val="24"/>
          <w:szCs w:val="24"/>
        </w:rPr>
        <w:t>7.</w:t>
      </w:r>
      <w:r>
        <w:rPr>
          <w:rFonts w:hint="eastAsia"/>
          <w:sz w:val="24"/>
          <w:szCs w:val="24"/>
        </w:rPr>
        <w:t>掌握传染病的发生、发展及传播规律，掌握常见传染病的防治原则；</w:t>
      </w:r>
    </w:p>
    <w:p w:rsidR="00000000" w:rsidRDefault="005F2FD7">
      <w:pPr>
        <w:wordWrap w:val="0"/>
        <w:spacing w:line="360" w:lineRule="auto"/>
        <w:ind w:firstLineChars="200" w:firstLine="480"/>
        <w:rPr>
          <w:rFonts w:hint="eastAsia"/>
          <w:sz w:val="24"/>
          <w:szCs w:val="24"/>
        </w:rPr>
      </w:pPr>
      <w:r>
        <w:rPr>
          <w:rFonts w:hint="eastAsia"/>
          <w:sz w:val="24"/>
          <w:szCs w:val="24"/>
        </w:rPr>
        <w:t>8.</w:t>
      </w:r>
      <w:r>
        <w:rPr>
          <w:rFonts w:hint="eastAsia"/>
          <w:sz w:val="24"/>
          <w:szCs w:val="24"/>
        </w:rPr>
        <w:t>掌握临床医学的基本知识和临床操作的基本技能，具备临床各科常见病、多发病的诊断和处理能力，具备一般急症的诊断、急救及处理能力；</w:t>
      </w:r>
    </w:p>
    <w:p w:rsidR="00000000" w:rsidRDefault="005F2FD7">
      <w:pPr>
        <w:wordWrap w:val="0"/>
        <w:spacing w:line="360" w:lineRule="auto"/>
        <w:ind w:firstLineChars="200" w:firstLine="480"/>
        <w:rPr>
          <w:rFonts w:hint="eastAsia"/>
          <w:sz w:val="24"/>
          <w:szCs w:val="24"/>
        </w:rPr>
      </w:pPr>
      <w:r>
        <w:rPr>
          <w:rFonts w:hint="eastAsia"/>
          <w:sz w:val="24"/>
          <w:szCs w:val="24"/>
        </w:rPr>
        <w:t>9.</w:t>
      </w:r>
      <w:r>
        <w:rPr>
          <w:rFonts w:hint="eastAsia"/>
          <w:sz w:val="24"/>
          <w:szCs w:val="24"/>
        </w:rPr>
        <w:t>掌握临床思维分析方法，能够运用循证医学、预防医学原理指导医学实践；</w:t>
      </w:r>
    </w:p>
    <w:p w:rsidR="00000000" w:rsidRDefault="005F2FD7">
      <w:pPr>
        <w:wordWrap w:val="0"/>
        <w:spacing w:line="360" w:lineRule="auto"/>
        <w:ind w:firstLineChars="200" w:firstLine="480"/>
        <w:rPr>
          <w:rFonts w:hint="eastAsia"/>
          <w:sz w:val="24"/>
          <w:szCs w:val="24"/>
        </w:rPr>
      </w:pPr>
      <w:r>
        <w:rPr>
          <w:rFonts w:hint="eastAsia"/>
          <w:sz w:val="24"/>
          <w:szCs w:val="24"/>
        </w:rPr>
        <w:t>10.</w:t>
      </w:r>
      <w:r>
        <w:rPr>
          <w:rFonts w:hint="eastAsia"/>
          <w:sz w:val="24"/>
          <w:szCs w:val="24"/>
        </w:rPr>
        <w:t>具有一定的科学研究能力，能够结合临床实际，独立利用图书馆和现代信息技术研究医学问题和获取信息，能够用一门外语阅读医学文献；</w:t>
      </w:r>
    </w:p>
    <w:p w:rsidR="00000000" w:rsidRDefault="005F2FD7">
      <w:pPr>
        <w:wordWrap w:val="0"/>
        <w:spacing w:line="360" w:lineRule="auto"/>
        <w:ind w:firstLineChars="200" w:firstLine="480"/>
        <w:rPr>
          <w:rFonts w:hint="eastAsia"/>
          <w:sz w:val="24"/>
          <w:szCs w:val="24"/>
        </w:rPr>
      </w:pPr>
      <w:r>
        <w:rPr>
          <w:rFonts w:hint="eastAsia"/>
          <w:sz w:val="24"/>
          <w:szCs w:val="24"/>
        </w:rPr>
        <w:t>11.</w:t>
      </w:r>
      <w:r>
        <w:rPr>
          <w:rFonts w:hint="eastAsia"/>
          <w:sz w:val="24"/>
          <w:szCs w:val="24"/>
        </w:rPr>
        <w:t>具有与病人及家属进行有</w:t>
      </w:r>
      <w:r>
        <w:rPr>
          <w:rFonts w:hint="eastAsia"/>
          <w:sz w:val="24"/>
          <w:szCs w:val="24"/>
        </w:rPr>
        <w:t>效沟通的能力，具有与医生、护士及其他医疗卫生从业人员交流沟通的能力，能够对病人和公众进行健康生活方式、疾病预防等方面知识的宣传教育；</w:t>
      </w:r>
    </w:p>
    <w:p w:rsidR="00000000" w:rsidRDefault="005F2FD7">
      <w:pPr>
        <w:wordWrap w:val="0"/>
        <w:spacing w:line="360" w:lineRule="auto"/>
        <w:ind w:firstLineChars="200" w:firstLine="480"/>
        <w:rPr>
          <w:rFonts w:hint="eastAsia"/>
          <w:sz w:val="24"/>
          <w:szCs w:val="24"/>
        </w:rPr>
      </w:pPr>
      <w:r>
        <w:rPr>
          <w:rFonts w:hint="eastAsia"/>
          <w:sz w:val="24"/>
          <w:szCs w:val="24"/>
        </w:rPr>
        <w:t>12.</w:t>
      </w:r>
      <w:r>
        <w:rPr>
          <w:rFonts w:hint="eastAsia"/>
          <w:sz w:val="24"/>
          <w:szCs w:val="24"/>
        </w:rPr>
        <w:t>熟悉医疗相关方针、政策和法规，理解全科医学和社区卫生政策；</w:t>
      </w:r>
    </w:p>
    <w:p w:rsidR="00000000" w:rsidRDefault="005F2FD7">
      <w:pPr>
        <w:wordWrap w:val="0"/>
        <w:spacing w:line="360" w:lineRule="auto"/>
        <w:ind w:firstLineChars="200" w:firstLine="480"/>
        <w:rPr>
          <w:rFonts w:hint="eastAsia"/>
          <w:sz w:val="24"/>
          <w:szCs w:val="24"/>
        </w:rPr>
      </w:pPr>
      <w:r>
        <w:rPr>
          <w:rFonts w:hint="eastAsia"/>
          <w:sz w:val="24"/>
          <w:szCs w:val="24"/>
        </w:rPr>
        <w:t>13.</w:t>
      </w:r>
      <w:r>
        <w:rPr>
          <w:rFonts w:hint="eastAsia"/>
          <w:sz w:val="24"/>
          <w:szCs w:val="24"/>
        </w:rPr>
        <w:t>了解医疗相关专业领域的最新前沿进展；</w:t>
      </w:r>
    </w:p>
    <w:p w:rsidR="00000000" w:rsidRDefault="005F2FD7">
      <w:pPr>
        <w:wordWrap w:val="0"/>
        <w:spacing w:line="360" w:lineRule="auto"/>
        <w:ind w:firstLineChars="200" w:firstLine="480"/>
        <w:rPr>
          <w:rFonts w:hint="eastAsia"/>
          <w:sz w:val="24"/>
          <w:szCs w:val="24"/>
        </w:rPr>
      </w:pPr>
      <w:r>
        <w:rPr>
          <w:rFonts w:hint="eastAsia"/>
          <w:sz w:val="24"/>
          <w:szCs w:val="24"/>
        </w:rPr>
        <w:t>14.</w:t>
      </w:r>
      <w:r>
        <w:rPr>
          <w:rFonts w:hint="eastAsia"/>
          <w:sz w:val="24"/>
          <w:szCs w:val="24"/>
        </w:rPr>
        <w:t>具备自主学习和终身学习的能力。</w:t>
      </w:r>
    </w:p>
    <w:p w:rsidR="00000000" w:rsidRDefault="005F2FD7">
      <w:pPr>
        <w:spacing w:line="400" w:lineRule="exact"/>
        <w:ind w:firstLineChars="200" w:firstLine="482"/>
        <w:rPr>
          <w:rFonts w:hint="eastAsia"/>
          <w:b/>
          <w:sz w:val="24"/>
          <w:szCs w:val="24"/>
        </w:rPr>
      </w:pPr>
      <w:r>
        <w:rPr>
          <w:rFonts w:hint="eastAsia"/>
          <w:b/>
          <w:sz w:val="24"/>
          <w:szCs w:val="24"/>
        </w:rPr>
        <w:t>三、主干学科：</w:t>
      </w:r>
      <w:r>
        <w:rPr>
          <w:rFonts w:hint="eastAsia"/>
          <w:sz w:val="24"/>
          <w:szCs w:val="24"/>
        </w:rPr>
        <w:t>基础医学、临床医学。</w:t>
      </w:r>
    </w:p>
    <w:p w:rsidR="00000000" w:rsidRDefault="005F2FD7">
      <w:pPr>
        <w:spacing w:line="400" w:lineRule="exact"/>
        <w:ind w:leftChars="200" w:left="440"/>
        <w:rPr>
          <w:rFonts w:hint="eastAsia"/>
          <w:sz w:val="24"/>
          <w:szCs w:val="24"/>
        </w:rPr>
      </w:pPr>
      <w:r>
        <w:rPr>
          <w:rFonts w:hint="eastAsia"/>
          <w:b/>
          <w:sz w:val="24"/>
          <w:szCs w:val="24"/>
        </w:rPr>
        <w:t>四、核心课程：</w:t>
      </w:r>
      <w:r>
        <w:rPr>
          <w:rFonts w:hint="eastAsia"/>
          <w:sz w:val="24"/>
          <w:szCs w:val="24"/>
        </w:rPr>
        <w:t>正常人体解剖学、组织学与胚胎学、生理学、生物化学、病理学、诊断</w:t>
      </w:r>
    </w:p>
    <w:p w:rsidR="00000000" w:rsidRDefault="005F2FD7">
      <w:pPr>
        <w:spacing w:line="400" w:lineRule="exact"/>
        <w:rPr>
          <w:rFonts w:hint="eastAsia"/>
          <w:sz w:val="24"/>
          <w:szCs w:val="24"/>
        </w:rPr>
      </w:pPr>
      <w:r>
        <w:rPr>
          <w:rFonts w:hint="eastAsia"/>
          <w:sz w:val="24"/>
          <w:szCs w:val="24"/>
        </w:rPr>
        <w:t>学、内科学、外科学、妇产科学、儿科学。</w:t>
      </w:r>
    </w:p>
    <w:p w:rsidR="00000000" w:rsidRDefault="005F2FD7">
      <w:pPr>
        <w:spacing w:line="400" w:lineRule="exact"/>
        <w:ind w:firstLineChars="200" w:firstLine="482"/>
        <w:rPr>
          <w:rFonts w:hint="eastAsia"/>
          <w:sz w:val="24"/>
          <w:szCs w:val="24"/>
        </w:rPr>
      </w:pPr>
      <w:r>
        <w:rPr>
          <w:rFonts w:hint="eastAsia"/>
          <w:b/>
          <w:sz w:val="24"/>
          <w:szCs w:val="24"/>
        </w:rPr>
        <w:t>五、主要实践性教学环节：</w:t>
      </w:r>
      <w:r>
        <w:rPr>
          <w:rFonts w:hint="eastAsia"/>
          <w:sz w:val="24"/>
          <w:szCs w:val="24"/>
        </w:rPr>
        <w:t>课程实验（实训）、临床技能训练、临床见习、毕业实习、</w:t>
      </w:r>
      <w:r>
        <w:rPr>
          <w:rFonts w:hint="eastAsia"/>
          <w:sz w:val="24"/>
          <w:szCs w:val="24"/>
        </w:rPr>
        <w:t>科学创新活动、社会实践等。</w:t>
      </w:r>
    </w:p>
    <w:p w:rsidR="00000000" w:rsidRDefault="005F2FD7">
      <w:pPr>
        <w:spacing w:line="400" w:lineRule="exact"/>
        <w:ind w:firstLineChars="200" w:firstLine="482"/>
        <w:rPr>
          <w:rFonts w:hint="eastAsia"/>
          <w:b/>
          <w:sz w:val="24"/>
          <w:szCs w:val="24"/>
        </w:rPr>
      </w:pPr>
      <w:r>
        <w:rPr>
          <w:rFonts w:hint="eastAsia"/>
          <w:b/>
          <w:sz w:val="24"/>
          <w:szCs w:val="24"/>
        </w:rPr>
        <w:t>六、主要专业实验（实训）：</w:t>
      </w:r>
      <w:r>
        <w:rPr>
          <w:rFonts w:hint="eastAsia"/>
          <w:sz w:val="24"/>
          <w:szCs w:val="24"/>
        </w:rPr>
        <w:t>普通化学实验、生物化学实验、组织学与胚胎学、机能实验、临床操作技能实训等。</w:t>
      </w:r>
    </w:p>
    <w:p w:rsidR="00000000" w:rsidRDefault="005F2FD7">
      <w:pPr>
        <w:spacing w:line="400" w:lineRule="exact"/>
        <w:ind w:firstLineChars="200" w:firstLine="482"/>
        <w:rPr>
          <w:rFonts w:hint="eastAsia"/>
          <w:b/>
          <w:sz w:val="24"/>
          <w:szCs w:val="24"/>
        </w:rPr>
      </w:pPr>
      <w:r>
        <w:rPr>
          <w:rFonts w:hint="eastAsia"/>
          <w:b/>
          <w:sz w:val="24"/>
          <w:szCs w:val="24"/>
        </w:rPr>
        <w:t>七、学制与学位：</w:t>
      </w:r>
    </w:p>
    <w:p w:rsidR="00000000" w:rsidRDefault="005F2FD7">
      <w:pPr>
        <w:spacing w:line="400" w:lineRule="exact"/>
        <w:ind w:firstLineChars="200" w:firstLine="480"/>
        <w:rPr>
          <w:rFonts w:hint="eastAsia"/>
          <w:sz w:val="24"/>
          <w:szCs w:val="24"/>
        </w:rPr>
      </w:pPr>
      <w:r>
        <w:rPr>
          <w:rFonts w:hint="eastAsia"/>
          <w:sz w:val="24"/>
          <w:szCs w:val="24"/>
        </w:rPr>
        <w:t>标准学制：五年</w:t>
      </w:r>
    </w:p>
    <w:p w:rsidR="00000000" w:rsidRDefault="005F2FD7">
      <w:pPr>
        <w:spacing w:line="400" w:lineRule="exact"/>
        <w:ind w:firstLineChars="200" w:firstLine="480"/>
        <w:rPr>
          <w:rFonts w:hint="eastAsia"/>
          <w:sz w:val="24"/>
          <w:szCs w:val="24"/>
        </w:rPr>
      </w:pPr>
      <w:r>
        <w:rPr>
          <w:rFonts w:hint="eastAsia"/>
          <w:sz w:val="24"/>
          <w:szCs w:val="24"/>
        </w:rPr>
        <w:t>学位：医学学士</w:t>
      </w:r>
    </w:p>
    <w:p w:rsidR="00000000" w:rsidRDefault="005F2FD7">
      <w:pPr>
        <w:spacing w:line="400" w:lineRule="exact"/>
        <w:ind w:firstLineChars="200" w:firstLine="482"/>
        <w:rPr>
          <w:rFonts w:hint="eastAsia"/>
          <w:b/>
          <w:sz w:val="24"/>
          <w:szCs w:val="24"/>
        </w:rPr>
      </w:pPr>
      <w:r>
        <w:rPr>
          <w:rFonts w:hint="eastAsia"/>
          <w:b/>
          <w:sz w:val="24"/>
          <w:szCs w:val="24"/>
        </w:rPr>
        <w:t>八、教学安排和时间分配（以周计算）</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68"/>
        <w:gridCol w:w="1080"/>
        <w:gridCol w:w="1080"/>
        <w:gridCol w:w="1080"/>
        <w:gridCol w:w="1080"/>
        <w:gridCol w:w="1034"/>
      </w:tblGrid>
      <w:tr w:rsidR="00000000">
        <w:trPr>
          <w:cantSplit/>
        </w:trPr>
        <w:tc>
          <w:tcPr>
            <w:tcW w:w="3168" w:type="dxa"/>
            <w:vMerge w:val="restart"/>
            <w:vAlign w:val="center"/>
          </w:tcPr>
          <w:p w:rsidR="00000000" w:rsidRDefault="005F2FD7">
            <w:pPr>
              <w:spacing w:line="320" w:lineRule="exact"/>
              <w:jc w:val="center"/>
              <w:rPr>
                <w:rFonts w:hint="eastAsia"/>
                <w:sz w:val="24"/>
                <w:szCs w:val="24"/>
              </w:rPr>
            </w:pPr>
            <w:r>
              <w:rPr>
                <w:rFonts w:hint="eastAsia"/>
                <w:sz w:val="24"/>
                <w:szCs w:val="24"/>
              </w:rPr>
              <w:t>时</w:t>
            </w:r>
            <w:r>
              <w:rPr>
                <w:rFonts w:hint="eastAsia"/>
                <w:sz w:val="24"/>
                <w:szCs w:val="24"/>
              </w:rPr>
              <w:t xml:space="preserve">  </w:t>
            </w:r>
            <w:r>
              <w:rPr>
                <w:rFonts w:hint="eastAsia"/>
                <w:sz w:val="24"/>
                <w:szCs w:val="24"/>
              </w:rPr>
              <w:t>间</w:t>
            </w:r>
            <w:r>
              <w:rPr>
                <w:rFonts w:hint="eastAsia"/>
                <w:sz w:val="24"/>
                <w:szCs w:val="24"/>
              </w:rPr>
              <w:t xml:space="preserve">  </w:t>
            </w:r>
            <w:r>
              <w:rPr>
                <w:rFonts w:hint="eastAsia"/>
                <w:sz w:val="24"/>
                <w:szCs w:val="24"/>
              </w:rPr>
              <w:t>分</w:t>
            </w:r>
            <w:r>
              <w:rPr>
                <w:rFonts w:hint="eastAsia"/>
                <w:sz w:val="24"/>
                <w:szCs w:val="24"/>
              </w:rPr>
              <w:t xml:space="preserve">  </w:t>
            </w:r>
            <w:r>
              <w:rPr>
                <w:rFonts w:hint="eastAsia"/>
                <w:sz w:val="24"/>
                <w:szCs w:val="24"/>
              </w:rPr>
              <w:t>配</w:t>
            </w:r>
          </w:p>
        </w:tc>
        <w:tc>
          <w:tcPr>
            <w:tcW w:w="5354" w:type="dxa"/>
            <w:gridSpan w:val="5"/>
            <w:vAlign w:val="center"/>
          </w:tcPr>
          <w:p w:rsidR="00000000" w:rsidRDefault="005F2FD7">
            <w:pPr>
              <w:spacing w:line="320" w:lineRule="exact"/>
              <w:jc w:val="center"/>
              <w:rPr>
                <w:rFonts w:hint="eastAsia"/>
                <w:sz w:val="24"/>
                <w:szCs w:val="24"/>
              </w:rPr>
            </w:pPr>
            <w:r>
              <w:rPr>
                <w:rFonts w:hint="eastAsia"/>
                <w:sz w:val="24"/>
                <w:szCs w:val="24"/>
              </w:rPr>
              <w:t>学</w:t>
            </w:r>
            <w:r>
              <w:rPr>
                <w:rFonts w:hint="eastAsia"/>
                <w:sz w:val="24"/>
                <w:szCs w:val="24"/>
              </w:rPr>
              <w:t xml:space="preserve">          </w:t>
            </w:r>
            <w:r>
              <w:rPr>
                <w:rFonts w:hint="eastAsia"/>
                <w:sz w:val="24"/>
                <w:szCs w:val="24"/>
              </w:rPr>
              <w:t>年</w:t>
            </w:r>
          </w:p>
        </w:tc>
      </w:tr>
      <w:tr w:rsidR="00000000">
        <w:trPr>
          <w:cantSplit/>
        </w:trPr>
        <w:tc>
          <w:tcPr>
            <w:tcW w:w="3168" w:type="dxa"/>
            <w:vMerge/>
            <w:vAlign w:val="center"/>
          </w:tcPr>
          <w:p w:rsidR="00000000" w:rsidRDefault="005F2FD7">
            <w:pPr>
              <w:spacing w:line="320" w:lineRule="exact"/>
              <w:jc w:val="center"/>
              <w:rPr>
                <w:rFonts w:hint="eastAsia"/>
                <w:sz w:val="24"/>
                <w:szCs w:val="24"/>
              </w:rPr>
            </w:pPr>
          </w:p>
        </w:tc>
        <w:tc>
          <w:tcPr>
            <w:tcW w:w="1080" w:type="dxa"/>
            <w:vAlign w:val="center"/>
          </w:tcPr>
          <w:p w:rsidR="00000000" w:rsidRDefault="005F2FD7">
            <w:pPr>
              <w:spacing w:line="320" w:lineRule="exact"/>
              <w:jc w:val="center"/>
              <w:rPr>
                <w:rFonts w:hint="eastAsia"/>
                <w:sz w:val="24"/>
                <w:szCs w:val="24"/>
              </w:rPr>
            </w:pPr>
            <w:r>
              <w:rPr>
                <w:rFonts w:hint="eastAsia"/>
                <w:sz w:val="24"/>
                <w:szCs w:val="24"/>
              </w:rPr>
              <w:t>一</w:t>
            </w:r>
          </w:p>
        </w:tc>
        <w:tc>
          <w:tcPr>
            <w:tcW w:w="1080" w:type="dxa"/>
            <w:vAlign w:val="center"/>
          </w:tcPr>
          <w:p w:rsidR="00000000" w:rsidRDefault="005F2FD7">
            <w:pPr>
              <w:spacing w:line="320" w:lineRule="exact"/>
              <w:jc w:val="center"/>
              <w:rPr>
                <w:rFonts w:hint="eastAsia"/>
                <w:sz w:val="24"/>
                <w:szCs w:val="24"/>
              </w:rPr>
            </w:pPr>
            <w:r>
              <w:rPr>
                <w:rFonts w:hint="eastAsia"/>
                <w:sz w:val="24"/>
                <w:szCs w:val="24"/>
              </w:rPr>
              <w:t>二</w:t>
            </w:r>
          </w:p>
        </w:tc>
        <w:tc>
          <w:tcPr>
            <w:tcW w:w="1080" w:type="dxa"/>
            <w:vAlign w:val="center"/>
          </w:tcPr>
          <w:p w:rsidR="00000000" w:rsidRDefault="005F2FD7">
            <w:pPr>
              <w:spacing w:line="320" w:lineRule="exact"/>
              <w:jc w:val="center"/>
              <w:rPr>
                <w:rFonts w:hint="eastAsia"/>
                <w:sz w:val="24"/>
                <w:szCs w:val="24"/>
              </w:rPr>
            </w:pPr>
            <w:r>
              <w:rPr>
                <w:rFonts w:hint="eastAsia"/>
                <w:sz w:val="24"/>
                <w:szCs w:val="24"/>
              </w:rPr>
              <w:t>三</w:t>
            </w:r>
          </w:p>
        </w:tc>
        <w:tc>
          <w:tcPr>
            <w:tcW w:w="1080" w:type="dxa"/>
            <w:vAlign w:val="center"/>
          </w:tcPr>
          <w:p w:rsidR="00000000" w:rsidRDefault="005F2FD7">
            <w:pPr>
              <w:spacing w:line="320" w:lineRule="exact"/>
              <w:jc w:val="center"/>
              <w:rPr>
                <w:rFonts w:hint="eastAsia"/>
                <w:sz w:val="24"/>
                <w:szCs w:val="24"/>
              </w:rPr>
            </w:pPr>
            <w:r>
              <w:rPr>
                <w:rFonts w:hint="eastAsia"/>
                <w:sz w:val="24"/>
                <w:szCs w:val="24"/>
              </w:rPr>
              <w:t>四</w:t>
            </w:r>
          </w:p>
        </w:tc>
        <w:tc>
          <w:tcPr>
            <w:tcW w:w="1034" w:type="dxa"/>
            <w:vAlign w:val="center"/>
          </w:tcPr>
          <w:p w:rsidR="00000000" w:rsidRDefault="005F2FD7">
            <w:pPr>
              <w:spacing w:line="320" w:lineRule="exact"/>
              <w:jc w:val="center"/>
              <w:rPr>
                <w:rFonts w:hint="eastAsia"/>
                <w:sz w:val="24"/>
                <w:szCs w:val="24"/>
              </w:rPr>
            </w:pPr>
            <w:r>
              <w:rPr>
                <w:rFonts w:hint="eastAsia"/>
                <w:sz w:val="24"/>
                <w:szCs w:val="24"/>
              </w:rPr>
              <w:t>五</w:t>
            </w:r>
          </w:p>
        </w:tc>
      </w:tr>
      <w:tr w:rsidR="00000000">
        <w:tc>
          <w:tcPr>
            <w:tcW w:w="3168" w:type="dxa"/>
            <w:vAlign w:val="center"/>
          </w:tcPr>
          <w:p w:rsidR="00000000" w:rsidRDefault="005F2FD7">
            <w:pPr>
              <w:spacing w:line="320" w:lineRule="exact"/>
              <w:jc w:val="center"/>
              <w:rPr>
                <w:rFonts w:hint="eastAsia"/>
                <w:sz w:val="24"/>
                <w:szCs w:val="24"/>
              </w:rPr>
            </w:pPr>
            <w:r>
              <w:rPr>
                <w:rFonts w:hint="eastAsia"/>
                <w:sz w:val="24"/>
                <w:szCs w:val="24"/>
              </w:rPr>
              <w:t>教学（含实践教学周）</w:t>
            </w:r>
          </w:p>
        </w:tc>
        <w:tc>
          <w:tcPr>
            <w:tcW w:w="1080" w:type="dxa"/>
            <w:vAlign w:val="center"/>
          </w:tcPr>
          <w:p w:rsidR="00000000" w:rsidRDefault="005F2FD7">
            <w:pPr>
              <w:spacing w:line="320" w:lineRule="exact"/>
              <w:jc w:val="center"/>
              <w:rPr>
                <w:rFonts w:hint="eastAsia"/>
                <w:sz w:val="24"/>
                <w:szCs w:val="24"/>
              </w:rPr>
            </w:pPr>
            <w:r>
              <w:rPr>
                <w:rFonts w:hint="eastAsia"/>
                <w:sz w:val="24"/>
                <w:szCs w:val="24"/>
              </w:rPr>
              <w:t>34</w:t>
            </w:r>
          </w:p>
        </w:tc>
        <w:tc>
          <w:tcPr>
            <w:tcW w:w="1080" w:type="dxa"/>
            <w:vAlign w:val="center"/>
          </w:tcPr>
          <w:p w:rsidR="00000000" w:rsidRDefault="005F2FD7">
            <w:pPr>
              <w:spacing w:line="320" w:lineRule="exact"/>
              <w:jc w:val="center"/>
              <w:rPr>
                <w:rFonts w:hint="eastAsia"/>
                <w:sz w:val="24"/>
                <w:szCs w:val="24"/>
              </w:rPr>
            </w:pPr>
            <w:r>
              <w:rPr>
                <w:rFonts w:hint="eastAsia"/>
                <w:sz w:val="24"/>
                <w:szCs w:val="24"/>
              </w:rPr>
              <w:t>36</w:t>
            </w:r>
          </w:p>
        </w:tc>
        <w:tc>
          <w:tcPr>
            <w:tcW w:w="1080" w:type="dxa"/>
            <w:vAlign w:val="center"/>
          </w:tcPr>
          <w:p w:rsidR="00000000" w:rsidRDefault="005F2FD7">
            <w:pPr>
              <w:spacing w:line="320" w:lineRule="exact"/>
              <w:jc w:val="center"/>
              <w:rPr>
                <w:rFonts w:hint="eastAsia"/>
                <w:sz w:val="24"/>
                <w:szCs w:val="24"/>
              </w:rPr>
            </w:pPr>
            <w:r>
              <w:rPr>
                <w:rFonts w:hint="eastAsia"/>
                <w:sz w:val="24"/>
                <w:szCs w:val="24"/>
              </w:rPr>
              <w:t>36</w:t>
            </w:r>
          </w:p>
        </w:tc>
        <w:tc>
          <w:tcPr>
            <w:tcW w:w="1080" w:type="dxa"/>
            <w:vAlign w:val="center"/>
          </w:tcPr>
          <w:p w:rsidR="00000000" w:rsidRDefault="005F2FD7">
            <w:pPr>
              <w:spacing w:line="320" w:lineRule="exact"/>
              <w:jc w:val="center"/>
              <w:rPr>
                <w:rFonts w:hint="eastAsia"/>
                <w:sz w:val="24"/>
                <w:szCs w:val="24"/>
              </w:rPr>
            </w:pPr>
            <w:r>
              <w:rPr>
                <w:rFonts w:hint="eastAsia"/>
                <w:sz w:val="24"/>
                <w:szCs w:val="24"/>
              </w:rPr>
              <w:t>36</w:t>
            </w:r>
          </w:p>
        </w:tc>
        <w:tc>
          <w:tcPr>
            <w:tcW w:w="1034" w:type="dxa"/>
            <w:vAlign w:val="center"/>
          </w:tcPr>
          <w:p w:rsidR="00000000" w:rsidRDefault="005F2FD7">
            <w:pPr>
              <w:spacing w:line="320" w:lineRule="exact"/>
              <w:jc w:val="center"/>
              <w:rPr>
                <w:rFonts w:hint="eastAsia"/>
                <w:sz w:val="24"/>
                <w:szCs w:val="24"/>
              </w:rPr>
            </w:pPr>
          </w:p>
        </w:tc>
      </w:tr>
      <w:tr w:rsidR="00000000">
        <w:tc>
          <w:tcPr>
            <w:tcW w:w="3168" w:type="dxa"/>
            <w:vAlign w:val="center"/>
          </w:tcPr>
          <w:p w:rsidR="00000000" w:rsidRDefault="005F2FD7">
            <w:pPr>
              <w:spacing w:line="320" w:lineRule="exact"/>
              <w:jc w:val="center"/>
              <w:rPr>
                <w:rFonts w:hint="eastAsia"/>
                <w:sz w:val="24"/>
                <w:szCs w:val="24"/>
              </w:rPr>
            </w:pPr>
            <w:r>
              <w:rPr>
                <w:rFonts w:hint="eastAsia"/>
                <w:sz w:val="24"/>
                <w:szCs w:val="24"/>
              </w:rPr>
              <w:t>教学实习</w:t>
            </w:r>
          </w:p>
        </w:tc>
        <w:tc>
          <w:tcPr>
            <w:tcW w:w="1080" w:type="dxa"/>
            <w:vAlign w:val="center"/>
          </w:tcPr>
          <w:p w:rsidR="00000000" w:rsidRDefault="005F2FD7">
            <w:pPr>
              <w:spacing w:line="320" w:lineRule="exact"/>
              <w:jc w:val="center"/>
              <w:rPr>
                <w:rFonts w:hint="eastAsia"/>
                <w:sz w:val="24"/>
                <w:szCs w:val="24"/>
              </w:rPr>
            </w:pPr>
          </w:p>
        </w:tc>
        <w:tc>
          <w:tcPr>
            <w:tcW w:w="1080" w:type="dxa"/>
            <w:vAlign w:val="center"/>
          </w:tcPr>
          <w:p w:rsidR="00000000" w:rsidRDefault="005F2FD7">
            <w:pPr>
              <w:spacing w:line="320" w:lineRule="exact"/>
              <w:jc w:val="center"/>
              <w:rPr>
                <w:rFonts w:hint="eastAsia"/>
                <w:sz w:val="24"/>
                <w:szCs w:val="24"/>
              </w:rPr>
            </w:pPr>
          </w:p>
        </w:tc>
        <w:tc>
          <w:tcPr>
            <w:tcW w:w="1080" w:type="dxa"/>
            <w:vAlign w:val="center"/>
          </w:tcPr>
          <w:p w:rsidR="00000000" w:rsidRDefault="005F2FD7">
            <w:pPr>
              <w:spacing w:line="320" w:lineRule="exact"/>
              <w:jc w:val="center"/>
              <w:rPr>
                <w:rFonts w:hint="eastAsia"/>
                <w:sz w:val="24"/>
                <w:szCs w:val="24"/>
              </w:rPr>
            </w:pPr>
          </w:p>
        </w:tc>
        <w:tc>
          <w:tcPr>
            <w:tcW w:w="1080" w:type="dxa"/>
            <w:vAlign w:val="center"/>
          </w:tcPr>
          <w:p w:rsidR="00000000" w:rsidRDefault="005F2FD7">
            <w:pPr>
              <w:spacing w:line="320" w:lineRule="exact"/>
              <w:jc w:val="center"/>
              <w:rPr>
                <w:rFonts w:hint="eastAsia"/>
                <w:sz w:val="24"/>
                <w:szCs w:val="24"/>
              </w:rPr>
            </w:pPr>
          </w:p>
        </w:tc>
        <w:tc>
          <w:tcPr>
            <w:tcW w:w="1034" w:type="dxa"/>
            <w:vAlign w:val="center"/>
          </w:tcPr>
          <w:p w:rsidR="00000000" w:rsidRDefault="005F2FD7">
            <w:pPr>
              <w:spacing w:line="320" w:lineRule="exact"/>
              <w:jc w:val="center"/>
              <w:rPr>
                <w:rFonts w:hint="eastAsia"/>
                <w:sz w:val="24"/>
                <w:szCs w:val="24"/>
              </w:rPr>
            </w:pPr>
          </w:p>
        </w:tc>
      </w:tr>
      <w:tr w:rsidR="00000000">
        <w:tc>
          <w:tcPr>
            <w:tcW w:w="3168" w:type="dxa"/>
            <w:vAlign w:val="center"/>
          </w:tcPr>
          <w:p w:rsidR="00000000" w:rsidRDefault="005F2FD7">
            <w:pPr>
              <w:spacing w:line="320" w:lineRule="exact"/>
              <w:jc w:val="center"/>
              <w:rPr>
                <w:rFonts w:hint="eastAsia"/>
                <w:sz w:val="24"/>
                <w:szCs w:val="24"/>
              </w:rPr>
            </w:pPr>
            <w:r>
              <w:rPr>
                <w:rFonts w:hint="eastAsia"/>
                <w:sz w:val="24"/>
                <w:szCs w:val="24"/>
              </w:rPr>
              <w:t>毕业实习</w:t>
            </w:r>
          </w:p>
        </w:tc>
        <w:tc>
          <w:tcPr>
            <w:tcW w:w="1080" w:type="dxa"/>
            <w:vAlign w:val="center"/>
          </w:tcPr>
          <w:p w:rsidR="00000000" w:rsidRDefault="005F2FD7">
            <w:pPr>
              <w:spacing w:line="320" w:lineRule="exact"/>
              <w:jc w:val="center"/>
              <w:rPr>
                <w:rFonts w:hint="eastAsia"/>
                <w:sz w:val="24"/>
                <w:szCs w:val="24"/>
              </w:rPr>
            </w:pPr>
          </w:p>
        </w:tc>
        <w:tc>
          <w:tcPr>
            <w:tcW w:w="1080" w:type="dxa"/>
            <w:vAlign w:val="center"/>
          </w:tcPr>
          <w:p w:rsidR="00000000" w:rsidRDefault="005F2FD7">
            <w:pPr>
              <w:spacing w:line="320" w:lineRule="exact"/>
              <w:jc w:val="center"/>
              <w:rPr>
                <w:rFonts w:hint="eastAsia"/>
                <w:sz w:val="24"/>
                <w:szCs w:val="24"/>
              </w:rPr>
            </w:pPr>
          </w:p>
        </w:tc>
        <w:tc>
          <w:tcPr>
            <w:tcW w:w="1080" w:type="dxa"/>
            <w:vAlign w:val="center"/>
          </w:tcPr>
          <w:p w:rsidR="00000000" w:rsidRDefault="005F2FD7">
            <w:pPr>
              <w:spacing w:line="320" w:lineRule="exact"/>
              <w:jc w:val="center"/>
              <w:rPr>
                <w:rFonts w:hint="eastAsia"/>
                <w:sz w:val="24"/>
                <w:szCs w:val="24"/>
              </w:rPr>
            </w:pPr>
          </w:p>
        </w:tc>
        <w:tc>
          <w:tcPr>
            <w:tcW w:w="1080" w:type="dxa"/>
            <w:vAlign w:val="center"/>
          </w:tcPr>
          <w:p w:rsidR="00000000" w:rsidRDefault="005F2FD7">
            <w:pPr>
              <w:spacing w:line="320" w:lineRule="exact"/>
              <w:jc w:val="center"/>
              <w:rPr>
                <w:rFonts w:hint="eastAsia"/>
                <w:sz w:val="24"/>
                <w:szCs w:val="24"/>
              </w:rPr>
            </w:pPr>
          </w:p>
        </w:tc>
        <w:tc>
          <w:tcPr>
            <w:tcW w:w="1034" w:type="dxa"/>
            <w:vAlign w:val="center"/>
          </w:tcPr>
          <w:p w:rsidR="00000000" w:rsidRDefault="005F2FD7">
            <w:pPr>
              <w:spacing w:line="320" w:lineRule="exact"/>
              <w:jc w:val="center"/>
              <w:rPr>
                <w:rFonts w:hint="eastAsia"/>
                <w:sz w:val="24"/>
                <w:szCs w:val="24"/>
              </w:rPr>
            </w:pPr>
            <w:r>
              <w:rPr>
                <w:rFonts w:hint="eastAsia"/>
                <w:sz w:val="24"/>
                <w:szCs w:val="24"/>
              </w:rPr>
              <w:t>48</w:t>
            </w:r>
          </w:p>
        </w:tc>
      </w:tr>
      <w:tr w:rsidR="00000000">
        <w:tc>
          <w:tcPr>
            <w:tcW w:w="3168" w:type="dxa"/>
            <w:vAlign w:val="center"/>
          </w:tcPr>
          <w:p w:rsidR="00000000" w:rsidRDefault="005F2FD7">
            <w:pPr>
              <w:spacing w:line="320" w:lineRule="exact"/>
              <w:jc w:val="center"/>
              <w:rPr>
                <w:rFonts w:hint="eastAsia"/>
                <w:sz w:val="24"/>
                <w:szCs w:val="24"/>
              </w:rPr>
            </w:pPr>
            <w:r>
              <w:rPr>
                <w:rFonts w:hint="eastAsia"/>
                <w:sz w:val="24"/>
                <w:szCs w:val="24"/>
              </w:rPr>
              <w:t>毕业设计、论文</w:t>
            </w:r>
          </w:p>
        </w:tc>
        <w:tc>
          <w:tcPr>
            <w:tcW w:w="1080" w:type="dxa"/>
            <w:vAlign w:val="center"/>
          </w:tcPr>
          <w:p w:rsidR="00000000" w:rsidRDefault="005F2FD7">
            <w:pPr>
              <w:spacing w:line="320" w:lineRule="exact"/>
              <w:jc w:val="center"/>
              <w:rPr>
                <w:rFonts w:hint="eastAsia"/>
                <w:sz w:val="24"/>
                <w:szCs w:val="24"/>
              </w:rPr>
            </w:pPr>
          </w:p>
        </w:tc>
        <w:tc>
          <w:tcPr>
            <w:tcW w:w="1080" w:type="dxa"/>
            <w:vAlign w:val="center"/>
          </w:tcPr>
          <w:p w:rsidR="00000000" w:rsidRDefault="005F2FD7">
            <w:pPr>
              <w:spacing w:line="320" w:lineRule="exact"/>
              <w:jc w:val="center"/>
              <w:rPr>
                <w:rFonts w:hint="eastAsia"/>
                <w:sz w:val="24"/>
                <w:szCs w:val="24"/>
              </w:rPr>
            </w:pPr>
          </w:p>
        </w:tc>
        <w:tc>
          <w:tcPr>
            <w:tcW w:w="1080" w:type="dxa"/>
            <w:vAlign w:val="center"/>
          </w:tcPr>
          <w:p w:rsidR="00000000" w:rsidRDefault="005F2FD7">
            <w:pPr>
              <w:spacing w:line="320" w:lineRule="exact"/>
              <w:jc w:val="center"/>
              <w:rPr>
                <w:rFonts w:hint="eastAsia"/>
                <w:sz w:val="24"/>
                <w:szCs w:val="24"/>
              </w:rPr>
            </w:pPr>
          </w:p>
        </w:tc>
        <w:tc>
          <w:tcPr>
            <w:tcW w:w="1080" w:type="dxa"/>
            <w:vAlign w:val="center"/>
          </w:tcPr>
          <w:p w:rsidR="00000000" w:rsidRDefault="005F2FD7">
            <w:pPr>
              <w:spacing w:line="320" w:lineRule="exact"/>
              <w:jc w:val="center"/>
              <w:rPr>
                <w:rFonts w:hint="eastAsia"/>
                <w:sz w:val="24"/>
                <w:szCs w:val="24"/>
              </w:rPr>
            </w:pPr>
          </w:p>
        </w:tc>
        <w:tc>
          <w:tcPr>
            <w:tcW w:w="1034" w:type="dxa"/>
            <w:vAlign w:val="center"/>
          </w:tcPr>
          <w:p w:rsidR="00000000" w:rsidRDefault="005F2FD7">
            <w:pPr>
              <w:spacing w:line="320" w:lineRule="exact"/>
              <w:jc w:val="center"/>
              <w:rPr>
                <w:rFonts w:hint="eastAsia"/>
                <w:sz w:val="24"/>
                <w:szCs w:val="24"/>
              </w:rPr>
            </w:pPr>
          </w:p>
        </w:tc>
      </w:tr>
      <w:tr w:rsidR="00000000">
        <w:tc>
          <w:tcPr>
            <w:tcW w:w="3168" w:type="dxa"/>
            <w:vAlign w:val="center"/>
          </w:tcPr>
          <w:p w:rsidR="00000000" w:rsidRDefault="005F2FD7">
            <w:pPr>
              <w:spacing w:line="320" w:lineRule="exact"/>
              <w:jc w:val="center"/>
              <w:rPr>
                <w:rFonts w:hint="eastAsia"/>
                <w:sz w:val="24"/>
                <w:szCs w:val="24"/>
              </w:rPr>
            </w:pPr>
            <w:r>
              <w:rPr>
                <w:rFonts w:hint="eastAsia"/>
                <w:sz w:val="24"/>
                <w:szCs w:val="24"/>
              </w:rPr>
              <w:t>考试</w:t>
            </w:r>
          </w:p>
        </w:tc>
        <w:tc>
          <w:tcPr>
            <w:tcW w:w="1080" w:type="dxa"/>
            <w:vAlign w:val="center"/>
          </w:tcPr>
          <w:p w:rsidR="00000000" w:rsidRDefault="005F2FD7">
            <w:pPr>
              <w:spacing w:line="320" w:lineRule="exact"/>
              <w:jc w:val="center"/>
              <w:rPr>
                <w:rFonts w:hint="eastAsia"/>
                <w:sz w:val="24"/>
                <w:szCs w:val="24"/>
              </w:rPr>
            </w:pPr>
            <w:r>
              <w:rPr>
                <w:rFonts w:hint="eastAsia"/>
                <w:sz w:val="24"/>
                <w:szCs w:val="24"/>
              </w:rPr>
              <w:t>4</w:t>
            </w:r>
          </w:p>
        </w:tc>
        <w:tc>
          <w:tcPr>
            <w:tcW w:w="1080" w:type="dxa"/>
            <w:vAlign w:val="center"/>
          </w:tcPr>
          <w:p w:rsidR="00000000" w:rsidRDefault="005F2FD7">
            <w:pPr>
              <w:spacing w:line="320" w:lineRule="exact"/>
              <w:jc w:val="center"/>
              <w:rPr>
                <w:rFonts w:hint="eastAsia"/>
                <w:sz w:val="24"/>
                <w:szCs w:val="24"/>
              </w:rPr>
            </w:pPr>
            <w:r>
              <w:rPr>
                <w:rFonts w:hint="eastAsia"/>
                <w:sz w:val="24"/>
                <w:szCs w:val="24"/>
              </w:rPr>
              <w:t>4</w:t>
            </w:r>
          </w:p>
        </w:tc>
        <w:tc>
          <w:tcPr>
            <w:tcW w:w="1080" w:type="dxa"/>
            <w:vAlign w:val="center"/>
          </w:tcPr>
          <w:p w:rsidR="00000000" w:rsidRDefault="005F2FD7">
            <w:pPr>
              <w:spacing w:line="320" w:lineRule="exact"/>
              <w:jc w:val="center"/>
              <w:rPr>
                <w:rFonts w:hint="eastAsia"/>
                <w:sz w:val="24"/>
                <w:szCs w:val="24"/>
              </w:rPr>
            </w:pPr>
            <w:r>
              <w:rPr>
                <w:rFonts w:hint="eastAsia"/>
                <w:sz w:val="24"/>
                <w:szCs w:val="24"/>
              </w:rPr>
              <w:t>4</w:t>
            </w:r>
          </w:p>
        </w:tc>
        <w:tc>
          <w:tcPr>
            <w:tcW w:w="1080" w:type="dxa"/>
            <w:vAlign w:val="center"/>
          </w:tcPr>
          <w:p w:rsidR="00000000" w:rsidRDefault="005F2FD7">
            <w:pPr>
              <w:spacing w:line="320" w:lineRule="exact"/>
              <w:jc w:val="center"/>
              <w:rPr>
                <w:rFonts w:hint="eastAsia"/>
                <w:sz w:val="24"/>
                <w:szCs w:val="24"/>
              </w:rPr>
            </w:pPr>
            <w:r>
              <w:rPr>
                <w:rFonts w:hint="eastAsia"/>
                <w:sz w:val="24"/>
                <w:szCs w:val="24"/>
              </w:rPr>
              <w:t>4</w:t>
            </w:r>
          </w:p>
        </w:tc>
        <w:tc>
          <w:tcPr>
            <w:tcW w:w="1034" w:type="dxa"/>
            <w:vAlign w:val="center"/>
          </w:tcPr>
          <w:p w:rsidR="00000000" w:rsidRDefault="005F2FD7">
            <w:pPr>
              <w:spacing w:line="320" w:lineRule="exact"/>
              <w:jc w:val="center"/>
              <w:rPr>
                <w:rFonts w:hint="eastAsia"/>
                <w:sz w:val="24"/>
                <w:szCs w:val="24"/>
              </w:rPr>
            </w:pPr>
            <w:r>
              <w:rPr>
                <w:rFonts w:hint="eastAsia"/>
                <w:sz w:val="24"/>
                <w:szCs w:val="24"/>
              </w:rPr>
              <w:t>1</w:t>
            </w:r>
          </w:p>
        </w:tc>
      </w:tr>
      <w:tr w:rsidR="00000000">
        <w:tc>
          <w:tcPr>
            <w:tcW w:w="3168" w:type="dxa"/>
            <w:vAlign w:val="center"/>
          </w:tcPr>
          <w:p w:rsidR="00000000" w:rsidRDefault="005F2FD7">
            <w:pPr>
              <w:spacing w:line="320" w:lineRule="exact"/>
              <w:jc w:val="center"/>
              <w:rPr>
                <w:rFonts w:hint="eastAsia"/>
                <w:sz w:val="24"/>
                <w:szCs w:val="24"/>
              </w:rPr>
            </w:pPr>
            <w:r>
              <w:rPr>
                <w:rFonts w:hint="eastAsia"/>
                <w:sz w:val="24"/>
                <w:szCs w:val="24"/>
              </w:rPr>
              <w:lastRenderedPageBreak/>
              <w:t>入学军训</w:t>
            </w:r>
          </w:p>
        </w:tc>
        <w:tc>
          <w:tcPr>
            <w:tcW w:w="1080" w:type="dxa"/>
            <w:vAlign w:val="center"/>
          </w:tcPr>
          <w:p w:rsidR="00000000" w:rsidRDefault="005F2FD7">
            <w:pPr>
              <w:spacing w:line="320" w:lineRule="exact"/>
              <w:jc w:val="center"/>
              <w:rPr>
                <w:rFonts w:hint="eastAsia"/>
                <w:sz w:val="24"/>
                <w:szCs w:val="24"/>
              </w:rPr>
            </w:pPr>
            <w:r>
              <w:rPr>
                <w:rFonts w:hint="eastAsia"/>
                <w:sz w:val="24"/>
                <w:szCs w:val="24"/>
              </w:rPr>
              <w:t>2</w:t>
            </w:r>
          </w:p>
        </w:tc>
        <w:tc>
          <w:tcPr>
            <w:tcW w:w="1080" w:type="dxa"/>
            <w:vAlign w:val="center"/>
          </w:tcPr>
          <w:p w:rsidR="00000000" w:rsidRDefault="005F2FD7">
            <w:pPr>
              <w:spacing w:line="320" w:lineRule="exact"/>
              <w:jc w:val="center"/>
              <w:rPr>
                <w:rFonts w:hint="eastAsia"/>
                <w:sz w:val="24"/>
                <w:szCs w:val="24"/>
              </w:rPr>
            </w:pPr>
          </w:p>
        </w:tc>
        <w:tc>
          <w:tcPr>
            <w:tcW w:w="1080" w:type="dxa"/>
            <w:vAlign w:val="center"/>
          </w:tcPr>
          <w:p w:rsidR="00000000" w:rsidRDefault="005F2FD7">
            <w:pPr>
              <w:spacing w:line="320" w:lineRule="exact"/>
              <w:jc w:val="center"/>
              <w:rPr>
                <w:rFonts w:hint="eastAsia"/>
                <w:sz w:val="24"/>
                <w:szCs w:val="24"/>
              </w:rPr>
            </w:pPr>
          </w:p>
        </w:tc>
        <w:tc>
          <w:tcPr>
            <w:tcW w:w="1080" w:type="dxa"/>
            <w:vAlign w:val="center"/>
          </w:tcPr>
          <w:p w:rsidR="00000000" w:rsidRDefault="005F2FD7">
            <w:pPr>
              <w:spacing w:line="320" w:lineRule="exact"/>
              <w:jc w:val="center"/>
              <w:rPr>
                <w:rFonts w:hint="eastAsia"/>
                <w:sz w:val="24"/>
                <w:szCs w:val="24"/>
              </w:rPr>
            </w:pPr>
          </w:p>
        </w:tc>
        <w:tc>
          <w:tcPr>
            <w:tcW w:w="1034" w:type="dxa"/>
            <w:vAlign w:val="center"/>
          </w:tcPr>
          <w:p w:rsidR="00000000" w:rsidRDefault="005F2FD7">
            <w:pPr>
              <w:spacing w:line="320" w:lineRule="exact"/>
              <w:jc w:val="center"/>
              <w:rPr>
                <w:rFonts w:hint="eastAsia"/>
                <w:sz w:val="24"/>
                <w:szCs w:val="24"/>
              </w:rPr>
            </w:pPr>
          </w:p>
        </w:tc>
      </w:tr>
      <w:tr w:rsidR="00000000">
        <w:tc>
          <w:tcPr>
            <w:tcW w:w="3168" w:type="dxa"/>
            <w:vAlign w:val="center"/>
          </w:tcPr>
          <w:p w:rsidR="00000000" w:rsidRDefault="005F2FD7">
            <w:pPr>
              <w:spacing w:line="320" w:lineRule="exact"/>
              <w:jc w:val="center"/>
              <w:rPr>
                <w:rFonts w:hint="eastAsia"/>
                <w:sz w:val="24"/>
                <w:szCs w:val="24"/>
              </w:rPr>
            </w:pPr>
            <w:r>
              <w:rPr>
                <w:rFonts w:hint="eastAsia"/>
                <w:sz w:val="24"/>
                <w:szCs w:val="24"/>
              </w:rPr>
              <w:t>毕业教育</w:t>
            </w:r>
          </w:p>
        </w:tc>
        <w:tc>
          <w:tcPr>
            <w:tcW w:w="1080" w:type="dxa"/>
            <w:vAlign w:val="center"/>
          </w:tcPr>
          <w:p w:rsidR="00000000" w:rsidRDefault="005F2FD7">
            <w:pPr>
              <w:spacing w:line="320" w:lineRule="exact"/>
              <w:jc w:val="center"/>
              <w:rPr>
                <w:rFonts w:hint="eastAsia"/>
                <w:sz w:val="24"/>
                <w:szCs w:val="24"/>
              </w:rPr>
            </w:pPr>
          </w:p>
        </w:tc>
        <w:tc>
          <w:tcPr>
            <w:tcW w:w="1080" w:type="dxa"/>
            <w:vAlign w:val="center"/>
          </w:tcPr>
          <w:p w:rsidR="00000000" w:rsidRDefault="005F2FD7">
            <w:pPr>
              <w:spacing w:line="320" w:lineRule="exact"/>
              <w:jc w:val="center"/>
              <w:rPr>
                <w:rFonts w:hint="eastAsia"/>
                <w:sz w:val="24"/>
                <w:szCs w:val="24"/>
              </w:rPr>
            </w:pPr>
          </w:p>
        </w:tc>
        <w:tc>
          <w:tcPr>
            <w:tcW w:w="1080" w:type="dxa"/>
            <w:vAlign w:val="center"/>
          </w:tcPr>
          <w:p w:rsidR="00000000" w:rsidRDefault="005F2FD7">
            <w:pPr>
              <w:spacing w:line="320" w:lineRule="exact"/>
              <w:jc w:val="center"/>
              <w:rPr>
                <w:rFonts w:hint="eastAsia"/>
                <w:sz w:val="24"/>
                <w:szCs w:val="24"/>
              </w:rPr>
            </w:pPr>
          </w:p>
        </w:tc>
        <w:tc>
          <w:tcPr>
            <w:tcW w:w="1080" w:type="dxa"/>
            <w:vAlign w:val="center"/>
          </w:tcPr>
          <w:p w:rsidR="00000000" w:rsidRDefault="005F2FD7">
            <w:pPr>
              <w:spacing w:line="320" w:lineRule="exact"/>
              <w:jc w:val="center"/>
              <w:rPr>
                <w:rFonts w:hint="eastAsia"/>
                <w:sz w:val="24"/>
                <w:szCs w:val="24"/>
              </w:rPr>
            </w:pPr>
          </w:p>
        </w:tc>
        <w:tc>
          <w:tcPr>
            <w:tcW w:w="1034" w:type="dxa"/>
            <w:vAlign w:val="center"/>
          </w:tcPr>
          <w:p w:rsidR="00000000" w:rsidRDefault="005F2FD7">
            <w:pPr>
              <w:spacing w:line="320" w:lineRule="exact"/>
              <w:jc w:val="center"/>
              <w:rPr>
                <w:rFonts w:hint="eastAsia"/>
                <w:sz w:val="24"/>
                <w:szCs w:val="24"/>
              </w:rPr>
            </w:pPr>
            <w:r>
              <w:rPr>
                <w:rFonts w:hint="eastAsia"/>
                <w:sz w:val="24"/>
                <w:szCs w:val="24"/>
              </w:rPr>
              <w:t>1</w:t>
            </w:r>
          </w:p>
        </w:tc>
      </w:tr>
      <w:tr w:rsidR="00000000">
        <w:trPr>
          <w:cantSplit/>
        </w:trPr>
        <w:tc>
          <w:tcPr>
            <w:tcW w:w="3168" w:type="dxa"/>
            <w:vAlign w:val="center"/>
          </w:tcPr>
          <w:p w:rsidR="00000000" w:rsidRDefault="005F2FD7">
            <w:pPr>
              <w:spacing w:line="320" w:lineRule="exact"/>
              <w:jc w:val="center"/>
              <w:rPr>
                <w:rFonts w:hint="eastAsia"/>
                <w:sz w:val="24"/>
                <w:szCs w:val="24"/>
              </w:rPr>
            </w:pPr>
            <w:r>
              <w:rPr>
                <w:rFonts w:hint="eastAsia"/>
                <w:sz w:val="24"/>
                <w:szCs w:val="24"/>
              </w:rPr>
              <w:t>社会实践</w:t>
            </w:r>
          </w:p>
        </w:tc>
        <w:tc>
          <w:tcPr>
            <w:tcW w:w="5354" w:type="dxa"/>
            <w:gridSpan w:val="5"/>
            <w:vAlign w:val="center"/>
          </w:tcPr>
          <w:p w:rsidR="00000000" w:rsidRDefault="005F2FD7">
            <w:pPr>
              <w:spacing w:line="320" w:lineRule="exact"/>
              <w:jc w:val="center"/>
              <w:rPr>
                <w:rFonts w:hint="eastAsia"/>
                <w:sz w:val="24"/>
                <w:szCs w:val="24"/>
              </w:rPr>
            </w:pPr>
            <w:r>
              <w:rPr>
                <w:rFonts w:hint="eastAsia"/>
                <w:sz w:val="24"/>
                <w:szCs w:val="24"/>
              </w:rPr>
              <w:t>在</w:t>
            </w:r>
            <w:r>
              <w:rPr>
                <w:rFonts w:hint="eastAsia"/>
                <w:sz w:val="24"/>
                <w:szCs w:val="24"/>
              </w:rPr>
              <w:t xml:space="preserve">  </w:t>
            </w:r>
            <w:r>
              <w:rPr>
                <w:rFonts w:hint="eastAsia"/>
                <w:sz w:val="24"/>
                <w:szCs w:val="24"/>
              </w:rPr>
              <w:t>暑</w:t>
            </w:r>
            <w:r>
              <w:rPr>
                <w:rFonts w:hint="eastAsia"/>
                <w:sz w:val="24"/>
                <w:szCs w:val="24"/>
              </w:rPr>
              <w:t xml:space="preserve"> </w:t>
            </w:r>
            <w:r>
              <w:rPr>
                <w:rFonts w:hint="eastAsia"/>
                <w:sz w:val="24"/>
                <w:szCs w:val="24"/>
              </w:rPr>
              <w:t xml:space="preserve"> </w:t>
            </w:r>
            <w:r>
              <w:rPr>
                <w:rFonts w:hint="eastAsia"/>
                <w:sz w:val="24"/>
                <w:szCs w:val="24"/>
              </w:rPr>
              <w:t>期</w:t>
            </w:r>
            <w:r>
              <w:rPr>
                <w:rFonts w:hint="eastAsia"/>
                <w:sz w:val="24"/>
                <w:szCs w:val="24"/>
              </w:rPr>
              <w:t xml:space="preserve">  </w:t>
            </w:r>
            <w:r>
              <w:rPr>
                <w:rFonts w:hint="eastAsia"/>
                <w:sz w:val="24"/>
                <w:szCs w:val="24"/>
              </w:rPr>
              <w:t>进</w:t>
            </w:r>
            <w:r>
              <w:rPr>
                <w:rFonts w:hint="eastAsia"/>
                <w:sz w:val="24"/>
                <w:szCs w:val="24"/>
              </w:rPr>
              <w:t xml:space="preserve">  </w:t>
            </w:r>
            <w:r>
              <w:rPr>
                <w:rFonts w:hint="eastAsia"/>
                <w:sz w:val="24"/>
                <w:szCs w:val="24"/>
              </w:rPr>
              <w:t>行</w:t>
            </w:r>
          </w:p>
        </w:tc>
      </w:tr>
      <w:tr w:rsidR="00000000">
        <w:tc>
          <w:tcPr>
            <w:tcW w:w="3168" w:type="dxa"/>
            <w:vAlign w:val="center"/>
          </w:tcPr>
          <w:p w:rsidR="00000000" w:rsidRDefault="005F2FD7">
            <w:pPr>
              <w:spacing w:line="400" w:lineRule="exact"/>
              <w:jc w:val="center"/>
              <w:rPr>
                <w:rFonts w:hint="eastAsia"/>
                <w:sz w:val="24"/>
                <w:szCs w:val="24"/>
              </w:rPr>
            </w:pPr>
            <w:r>
              <w:rPr>
                <w:rFonts w:hint="eastAsia"/>
                <w:sz w:val="24"/>
                <w:szCs w:val="24"/>
              </w:rPr>
              <w:t>合计</w:t>
            </w:r>
          </w:p>
        </w:tc>
        <w:tc>
          <w:tcPr>
            <w:tcW w:w="1080" w:type="dxa"/>
            <w:vAlign w:val="center"/>
          </w:tcPr>
          <w:p w:rsidR="00000000" w:rsidRDefault="005F2FD7">
            <w:pPr>
              <w:spacing w:line="400" w:lineRule="exact"/>
              <w:jc w:val="center"/>
              <w:rPr>
                <w:rFonts w:hint="eastAsia"/>
                <w:sz w:val="24"/>
                <w:szCs w:val="24"/>
              </w:rPr>
            </w:pPr>
            <w:r>
              <w:rPr>
                <w:rFonts w:hint="eastAsia"/>
                <w:sz w:val="24"/>
                <w:szCs w:val="24"/>
              </w:rPr>
              <w:t>40</w:t>
            </w:r>
          </w:p>
        </w:tc>
        <w:tc>
          <w:tcPr>
            <w:tcW w:w="1080" w:type="dxa"/>
            <w:vAlign w:val="center"/>
          </w:tcPr>
          <w:p w:rsidR="00000000" w:rsidRDefault="005F2FD7">
            <w:pPr>
              <w:spacing w:line="400" w:lineRule="exact"/>
              <w:jc w:val="center"/>
              <w:rPr>
                <w:rFonts w:hint="eastAsia"/>
                <w:sz w:val="24"/>
                <w:szCs w:val="24"/>
              </w:rPr>
            </w:pPr>
            <w:r>
              <w:rPr>
                <w:rFonts w:hint="eastAsia"/>
                <w:sz w:val="24"/>
                <w:szCs w:val="24"/>
              </w:rPr>
              <w:t>40</w:t>
            </w:r>
          </w:p>
        </w:tc>
        <w:tc>
          <w:tcPr>
            <w:tcW w:w="1080" w:type="dxa"/>
            <w:vAlign w:val="center"/>
          </w:tcPr>
          <w:p w:rsidR="00000000" w:rsidRDefault="005F2FD7">
            <w:pPr>
              <w:spacing w:line="400" w:lineRule="exact"/>
              <w:jc w:val="center"/>
              <w:rPr>
                <w:rFonts w:hint="eastAsia"/>
                <w:sz w:val="24"/>
                <w:szCs w:val="24"/>
              </w:rPr>
            </w:pPr>
            <w:r>
              <w:rPr>
                <w:rFonts w:hint="eastAsia"/>
                <w:sz w:val="24"/>
                <w:szCs w:val="24"/>
              </w:rPr>
              <w:t>40</w:t>
            </w:r>
          </w:p>
        </w:tc>
        <w:tc>
          <w:tcPr>
            <w:tcW w:w="1080" w:type="dxa"/>
            <w:vAlign w:val="center"/>
          </w:tcPr>
          <w:p w:rsidR="00000000" w:rsidRDefault="005F2FD7">
            <w:pPr>
              <w:spacing w:line="400" w:lineRule="exact"/>
              <w:jc w:val="center"/>
              <w:rPr>
                <w:rFonts w:hint="eastAsia"/>
                <w:sz w:val="24"/>
                <w:szCs w:val="24"/>
              </w:rPr>
            </w:pPr>
            <w:r>
              <w:rPr>
                <w:rFonts w:hint="eastAsia"/>
                <w:sz w:val="24"/>
                <w:szCs w:val="24"/>
              </w:rPr>
              <w:t>40</w:t>
            </w:r>
          </w:p>
        </w:tc>
        <w:tc>
          <w:tcPr>
            <w:tcW w:w="1034" w:type="dxa"/>
            <w:vAlign w:val="center"/>
          </w:tcPr>
          <w:p w:rsidR="00000000" w:rsidRDefault="005F2FD7">
            <w:pPr>
              <w:spacing w:line="400" w:lineRule="exact"/>
              <w:jc w:val="center"/>
              <w:rPr>
                <w:rFonts w:hint="eastAsia"/>
                <w:sz w:val="24"/>
                <w:szCs w:val="24"/>
              </w:rPr>
            </w:pPr>
            <w:r>
              <w:rPr>
                <w:rFonts w:hint="eastAsia"/>
                <w:sz w:val="24"/>
                <w:szCs w:val="24"/>
              </w:rPr>
              <w:t>50</w:t>
            </w:r>
          </w:p>
        </w:tc>
      </w:tr>
    </w:tbl>
    <w:p w:rsidR="00000000" w:rsidRDefault="005F2FD7">
      <w:pPr>
        <w:spacing w:line="400" w:lineRule="exact"/>
        <w:ind w:firstLineChars="200" w:firstLine="482"/>
        <w:rPr>
          <w:rFonts w:hint="eastAsia"/>
          <w:b/>
          <w:sz w:val="24"/>
          <w:szCs w:val="24"/>
        </w:rPr>
      </w:pPr>
      <w:r>
        <w:rPr>
          <w:rFonts w:hint="eastAsia"/>
          <w:b/>
          <w:sz w:val="24"/>
          <w:szCs w:val="24"/>
        </w:rPr>
        <w:t>九、教学计划和特色培养</w:t>
      </w:r>
    </w:p>
    <w:p w:rsidR="00000000" w:rsidRDefault="005F2FD7">
      <w:pPr>
        <w:spacing w:line="460" w:lineRule="exact"/>
        <w:ind w:firstLineChars="200" w:firstLine="480"/>
        <w:rPr>
          <w:rFonts w:hint="eastAsia"/>
          <w:sz w:val="24"/>
          <w:szCs w:val="24"/>
        </w:rPr>
      </w:pPr>
      <w:r>
        <w:rPr>
          <w:rFonts w:hint="eastAsia"/>
          <w:sz w:val="24"/>
          <w:szCs w:val="24"/>
        </w:rPr>
        <w:t>必修课：共</w:t>
      </w:r>
      <w:r>
        <w:rPr>
          <w:rFonts w:hint="eastAsia"/>
          <w:sz w:val="24"/>
          <w:szCs w:val="24"/>
        </w:rPr>
        <w:t>40</w:t>
      </w:r>
      <w:r>
        <w:rPr>
          <w:rFonts w:hint="eastAsia"/>
          <w:sz w:val="24"/>
          <w:szCs w:val="24"/>
        </w:rPr>
        <w:t>门，共计</w:t>
      </w:r>
      <w:r>
        <w:rPr>
          <w:rFonts w:hint="eastAsia"/>
          <w:sz w:val="24"/>
          <w:szCs w:val="24"/>
        </w:rPr>
        <w:t>153</w:t>
      </w:r>
      <w:r>
        <w:rPr>
          <w:rFonts w:hint="eastAsia"/>
          <w:sz w:val="24"/>
          <w:szCs w:val="24"/>
        </w:rPr>
        <w:t>学分（</w:t>
      </w:r>
      <w:r>
        <w:rPr>
          <w:rFonts w:hint="eastAsia"/>
          <w:sz w:val="24"/>
          <w:szCs w:val="24"/>
        </w:rPr>
        <w:t>2468</w:t>
      </w:r>
      <w:r>
        <w:rPr>
          <w:rFonts w:hint="eastAsia"/>
          <w:sz w:val="24"/>
          <w:szCs w:val="24"/>
        </w:rPr>
        <w:t>学时）。其中，通识教育课程</w:t>
      </w:r>
      <w:r>
        <w:rPr>
          <w:rFonts w:hint="eastAsia"/>
          <w:sz w:val="24"/>
          <w:szCs w:val="24"/>
        </w:rPr>
        <w:t>16</w:t>
      </w:r>
      <w:r>
        <w:rPr>
          <w:rFonts w:hint="eastAsia"/>
          <w:sz w:val="24"/>
          <w:szCs w:val="24"/>
        </w:rPr>
        <w:t>门，</w:t>
      </w:r>
      <w:r>
        <w:rPr>
          <w:rFonts w:hint="eastAsia"/>
          <w:sz w:val="24"/>
          <w:szCs w:val="24"/>
        </w:rPr>
        <w:t>43.5</w:t>
      </w:r>
      <w:r>
        <w:rPr>
          <w:rFonts w:hint="eastAsia"/>
          <w:sz w:val="24"/>
          <w:szCs w:val="24"/>
        </w:rPr>
        <w:t>学分（</w:t>
      </w:r>
      <w:r>
        <w:rPr>
          <w:rFonts w:hint="eastAsia"/>
          <w:sz w:val="24"/>
          <w:szCs w:val="24"/>
        </w:rPr>
        <w:t>716</w:t>
      </w:r>
      <w:r>
        <w:rPr>
          <w:rFonts w:hint="eastAsia"/>
          <w:sz w:val="24"/>
          <w:szCs w:val="24"/>
        </w:rPr>
        <w:t>学时）；专业基础课程</w:t>
      </w:r>
      <w:r>
        <w:rPr>
          <w:rFonts w:hint="eastAsia"/>
          <w:sz w:val="24"/>
          <w:szCs w:val="24"/>
        </w:rPr>
        <w:t>17</w:t>
      </w:r>
      <w:r>
        <w:rPr>
          <w:rFonts w:hint="eastAsia"/>
          <w:sz w:val="24"/>
          <w:szCs w:val="24"/>
        </w:rPr>
        <w:t>门，</w:t>
      </w:r>
      <w:r>
        <w:rPr>
          <w:rFonts w:hint="eastAsia"/>
          <w:sz w:val="24"/>
          <w:szCs w:val="24"/>
        </w:rPr>
        <w:t>67.5</w:t>
      </w:r>
      <w:r>
        <w:rPr>
          <w:rFonts w:hint="eastAsia"/>
          <w:sz w:val="24"/>
          <w:szCs w:val="24"/>
        </w:rPr>
        <w:t>学分（</w:t>
      </w:r>
      <w:r>
        <w:rPr>
          <w:rFonts w:hint="eastAsia"/>
          <w:sz w:val="24"/>
          <w:szCs w:val="24"/>
        </w:rPr>
        <w:t>1080</w:t>
      </w:r>
      <w:r>
        <w:rPr>
          <w:rFonts w:hint="eastAsia"/>
          <w:sz w:val="24"/>
          <w:szCs w:val="24"/>
        </w:rPr>
        <w:t>学时）；专业课程</w:t>
      </w:r>
      <w:r>
        <w:rPr>
          <w:rFonts w:hint="eastAsia"/>
          <w:sz w:val="24"/>
          <w:szCs w:val="24"/>
        </w:rPr>
        <w:t>7</w:t>
      </w:r>
      <w:r>
        <w:rPr>
          <w:rFonts w:hint="eastAsia"/>
          <w:sz w:val="24"/>
          <w:szCs w:val="24"/>
        </w:rPr>
        <w:t>门，</w:t>
      </w:r>
      <w:r>
        <w:rPr>
          <w:rFonts w:hint="eastAsia"/>
          <w:sz w:val="24"/>
          <w:szCs w:val="24"/>
        </w:rPr>
        <w:t>42</w:t>
      </w:r>
      <w:r>
        <w:rPr>
          <w:rFonts w:hint="eastAsia"/>
          <w:sz w:val="24"/>
          <w:szCs w:val="24"/>
        </w:rPr>
        <w:t>学分（</w:t>
      </w:r>
      <w:r>
        <w:rPr>
          <w:rFonts w:hint="eastAsia"/>
          <w:sz w:val="24"/>
          <w:szCs w:val="24"/>
        </w:rPr>
        <w:t>672</w:t>
      </w:r>
      <w:r>
        <w:rPr>
          <w:rFonts w:hint="eastAsia"/>
          <w:sz w:val="24"/>
          <w:szCs w:val="24"/>
        </w:rPr>
        <w:t>学时）。</w:t>
      </w:r>
    </w:p>
    <w:p w:rsidR="00000000" w:rsidRDefault="005F2FD7">
      <w:pPr>
        <w:spacing w:line="460" w:lineRule="exact"/>
        <w:ind w:firstLineChars="200" w:firstLine="480"/>
        <w:rPr>
          <w:rFonts w:hint="eastAsia"/>
          <w:color w:val="000000"/>
          <w:sz w:val="24"/>
          <w:szCs w:val="24"/>
        </w:rPr>
      </w:pPr>
      <w:r>
        <w:rPr>
          <w:rFonts w:hint="eastAsia"/>
          <w:sz w:val="24"/>
          <w:szCs w:val="24"/>
        </w:rPr>
        <w:t>选修课：除指定选修课</w:t>
      </w:r>
      <w:r>
        <w:rPr>
          <w:rFonts w:hint="eastAsia"/>
          <w:sz w:val="24"/>
          <w:szCs w:val="24"/>
        </w:rPr>
        <w:t>42</w:t>
      </w:r>
      <w:r>
        <w:rPr>
          <w:rFonts w:hint="eastAsia"/>
          <w:sz w:val="24"/>
          <w:szCs w:val="24"/>
        </w:rPr>
        <w:t>学分（</w:t>
      </w:r>
      <w:r>
        <w:rPr>
          <w:rFonts w:hint="eastAsia"/>
          <w:sz w:val="24"/>
          <w:szCs w:val="24"/>
        </w:rPr>
        <w:t>672</w:t>
      </w:r>
      <w:r>
        <w:rPr>
          <w:rFonts w:hint="eastAsia"/>
          <w:sz w:val="24"/>
          <w:szCs w:val="24"/>
        </w:rPr>
        <w:t>学时）外，公共选修课和特色培养选修模块课（包括医学影像学模块、骨外科模块和康复医学模块，</w:t>
      </w:r>
      <w:r>
        <w:rPr>
          <w:rFonts w:hint="eastAsia"/>
          <w:sz w:val="24"/>
          <w:szCs w:val="24"/>
        </w:rPr>
        <w:t>3</w:t>
      </w:r>
      <w:r>
        <w:rPr>
          <w:rFonts w:hint="eastAsia"/>
          <w:sz w:val="24"/>
          <w:szCs w:val="24"/>
        </w:rPr>
        <w:t>个模块，均设为</w:t>
      </w:r>
      <w:r>
        <w:rPr>
          <w:rFonts w:hint="eastAsia"/>
          <w:sz w:val="24"/>
          <w:szCs w:val="24"/>
        </w:rPr>
        <w:t>19</w:t>
      </w:r>
      <w:r>
        <w:rPr>
          <w:rFonts w:hint="eastAsia"/>
          <w:sz w:val="24"/>
          <w:szCs w:val="24"/>
        </w:rPr>
        <w:t>学分（</w:t>
      </w:r>
      <w:r>
        <w:rPr>
          <w:rFonts w:hint="eastAsia"/>
          <w:sz w:val="24"/>
          <w:szCs w:val="24"/>
        </w:rPr>
        <w:t>304</w:t>
      </w:r>
      <w:r>
        <w:rPr>
          <w:rFonts w:hint="eastAsia"/>
          <w:sz w:val="24"/>
          <w:szCs w:val="24"/>
        </w:rPr>
        <w:t>学时））。学生从第</w:t>
      </w:r>
      <w:r>
        <w:rPr>
          <w:rFonts w:hint="eastAsia"/>
          <w:sz w:val="24"/>
          <w:szCs w:val="24"/>
        </w:rPr>
        <w:t>3</w:t>
      </w:r>
      <w:r>
        <w:rPr>
          <w:rFonts w:hint="eastAsia"/>
          <w:sz w:val="24"/>
          <w:szCs w:val="24"/>
        </w:rPr>
        <w:t>学期开始至第</w:t>
      </w:r>
      <w:r>
        <w:rPr>
          <w:rFonts w:hint="eastAsia"/>
          <w:sz w:val="24"/>
          <w:szCs w:val="24"/>
        </w:rPr>
        <w:t>6</w:t>
      </w:r>
      <w:r>
        <w:rPr>
          <w:rFonts w:hint="eastAsia"/>
          <w:sz w:val="24"/>
          <w:szCs w:val="24"/>
        </w:rPr>
        <w:t>学期，学生可以根据选择模块进行培养。</w:t>
      </w:r>
      <w:r>
        <w:rPr>
          <w:rFonts w:hint="eastAsia"/>
          <w:color w:val="000000"/>
          <w:sz w:val="24"/>
          <w:szCs w:val="24"/>
        </w:rPr>
        <w:t>特色培养选</w:t>
      </w:r>
      <w:r>
        <w:rPr>
          <w:rFonts w:hint="eastAsia"/>
          <w:color w:val="000000"/>
          <w:sz w:val="24"/>
          <w:szCs w:val="24"/>
        </w:rPr>
        <w:t>修模块课全部修读合格者达到相关毕业要求的，在毕业证书发放的基础上将发给相应的校内培养领域证明书；特色培养选修模块课仅部分修读合格者应通过修读其他公选课取得培养方案要求的公选课学分要求的方可毕业，但不颁发培养领域证明书。</w:t>
      </w:r>
    </w:p>
    <w:p w:rsidR="00000000" w:rsidRDefault="005F2FD7">
      <w:pPr>
        <w:spacing w:line="460" w:lineRule="exact"/>
        <w:ind w:firstLineChars="200" w:firstLine="480"/>
        <w:rPr>
          <w:rFonts w:hint="eastAsia"/>
          <w:color w:val="000000"/>
          <w:sz w:val="24"/>
          <w:szCs w:val="24"/>
        </w:rPr>
      </w:pPr>
      <w:r>
        <w:rPr>
          <w:rFonts w:hint="eastAsia"/>
          <w:sz w:val="24"/>
          <w:szCs w:val="24"/>
        </w:rPr>
        <w:t>具体安排详见附表《临床医学教学计划（起用于</w:t>
      </w:r>
      <w:r>
        <w:rPr>
          <w:rFonts w:hint="eastAsia"/>
          <w:sz w:val="24"/>
          <w:szCs w:val="24"/>
        </w:rPr>
        <w:t>2015</w:t>
      </w:r>
      <w:r>
        <w:rPr>
          <w:rFonts w:hint="eastAsia"/>
          <w:sz w:val="24"/>
          <w:szCs w:val="24"/>
        </w:rPr>
        <w:t>级）、临床医学专业特色培养选修（起用于</w:t>
      </w:r>
      <w:r>
        <w:rPr>
          <w:rFonts w:hint="eastAsia"/>
          <w:sz w:val="24"/>
          <w:szCs w:val="24"/>
        </w:rPr>
        <w:t>2015</w:t>
      </w:r>
      <w:r>
        <w:rPr>
          <w:rFonts w:hint="eastAsia"/>
          <w:sz w:val="24"/>
          <w:szCs w:val="24"/>
        </w:rPr>
        <w:t>级）》。</w:t>
      </w:r>
    </w:p>
    <w:p w:rsidR="00000000" w:rsidRDefault="005F2FD7">
      <w:pPr>
        <w:spacing w:line="400" w:lineRule="exact"/>
        <w:ind w:firstLineChars="200" w:firstLine="482"/>
        <w:rPr>
          <w:rFonts w:hint="eastAsia"/>
          <w:b/>
          <w:sz w:val="24"/>
          <w:szCs w:val="24"/>
        </w:rPr>
      </w:pPr>
      <w:r>
        <w:rPr>
          <w:rFonts w:hint="eastAsia"/>
          <w:b/>
          <w:sz w:val="24"/>
          <w:szCs w:val="24"/>
        </w:rPr>
        <w:t>十、课外培养</w:t>
      </w:r>
    </w:p>
    <w:p w:rsidR="00000000" w:rsidRDefault="005F2FD7">
      <w:pPr>
        <w:spacing w:line="400" w:lineRule="exact"/>
        <w:ind w:firstLineChars="200" w:firstLine="480"/>
        <w:rPr>
          <w:rFonts w:hint="eastAsia"/>
          <w:color w:val="000000"/>
          <w:sz w:val="24"/>
          <w:szCs w:val="24"/>
        </w:rPr>
      </w:pPr>
      <w:r>
        <w:rPr>
          <w:rFonts w:hint="eastAsia"/>
          <w:color w:val="000000"/>
          <w:sz w:val="24"/>
          <w:szCs w:val="24"/>
        </w:rPr>
        <w:t>1.</w:t>
      </w:r>
      <w:r>
        <w:rPr>
          <w:rFonts w:hint="eastAsia"/>
          <w:color w:val="000000"/>
          <w:sz w:val="24"/>
          <w:szCs w:val="24"/>
        </w:rPr>
        <w:t>鼓励学生积极参加课外活动，开展各种有益的书画、声乐比赛等，陶冶学生的情操，以提高学生的综合素质；鼓励参与教师的科研活动。</w:t>
      </w:r>
    </w:p>
    <w:p w:rsidR="00000000" w:rsidRDefault="005F2FD7">
      <w:pPr>
        <w:spacing w:line="400" w:lineRule="exact"/>
        <w:ind w:firstLineChars="200" w:firstLine="480"/>
        <w:rPr>
          <w:rFonts w:hint="eastAsia"/>
          <w:color w:val="000000"/>
          <w:sz w:val="24"/>
          <w:szCs w:val="24"/>
        </w:rPr>
      </w:pPr>
      <w:r>
        <w:rPr>
          <w:rFonts w:hint="eastAsia"/>
          <w:color w:val="000000"/>
          <w:sz w:val="24"/>
          <w:szCs w:val="24"/>
        </w:rPr>
        <w:t>2.</w:t>
      </w:r>
      <w:r>
        <w:rPr>
          <w:rFonts w:hint="eastAsia"/>
          <w:color w:val="000000"/>
          <w:sz w:val="24"/>
          <w:szCs w:val="24"/>
        </w:rPr>
        <w:t>要求每位学生每周至少参加</w:t>
      </w:r>
      <w:r>
        <w:rPr>
          <w:rFonts w:hint="eastAsia"/>
          <w:color w:val="000000"/>
          <w:sz w:val="24"/>
          <w:szCs w:val="24"/>
        </w:rPr>
        <w:t>3</w:t>
      </w:r>
      <w:r>
        <w:rPr>
          <w:rFonts w:hint="eastAsia"/>
          <w:color w:val="000000"/>
          <w:sz w:val="24"/>
          <w:szCs w:val="24"/>
        </w:rPr>
        <w:t>次课外体育锻炼。</w:t>
      </w:r>
    </w:p>
    <w:p w:rsidR="00000000" w:rsidRDefault="005F2FD7">
      <w:pPr>
        <w:spacing w:line="400" w:lineRule="exact"/>
        <w:ind w:firstLineChars="200" w:firstLine="480"/>
        <w:rPr>
          <w:rFonts w:hint="eastAsia"/>
          <w:color w:val="000000"/>
          <w:sz w:val="24"/>
          <w:szCs w:val="24"/>
        </w:rPr>
      </w:pPr>
      <w:r>
        <w:rPr>
          <w:rFonts w:hint="eastAsia"/>
          <w:color w:val="000000"/>
          <w:sz w:val="24"/>
          <w:szCs w:val="24"/>
        </w:rPr>
        <w:t>3.</w:t>
      </w:r>
      <w:r>
        <w:rPr>
          <w:rFonts w:hint="eastAsia"/>
          <w:color w:val="000000"/>
          <w:sz w:val="24"/>
          <w:szCs w:val="24"/>
        </w:rPr>
        <w:t>开设各类课外素质教育讲座，每次讲座计</w:t>
      </w:r>
      <w:r>
        <w:rPr>
          <w:rFonts w:hint="eastAsia"/>
          <w:color w:val="000000"/>
          <w:sz w:val="24"/>
          <w:szCs w:val="24"/>
        </w:rPr>
        <w:t>0.1</w:t>
      </w:r>
      <w:r>
        <w:rPr>
          <w:rFonts w:hint="eastAsia"/>
          <w:color w:val="000000"/>
          <w:sz w:val="24"/>
          <w:szCs w:val="24"/>
        </w:rPr>
        <w:t>学分，学生可任意选听。讲座所取得的学分可冲抵选修课学分，但最多不超过</w:t>
      </w:r>
      <w:r>
        <w:rPr>
          <w:rFonts w:hint="eastAsia"/>
          <w:color w:val="000000"/>
          <w:sz w:val="24"/>
          <w:szCs w:val="24"/>
        </w:rPr>
        <w:t>2</w:t>
      </w:r>
      <w:r>
        <w:rPr>
          <w:rFonts w:hint="eastAsia"/>
          <w:color w:val="000000"/>
          <w:sz w:val="24"/>
          <w:szCs w:val="24"/>
        </w:rPr>
        <w:t>学分。</w:t>
      </w:r>
    </w:p>
    <w:p w:rsidR="00000000" w:rsidRDefault="005F2FD7">
      <w:pPr>
        <w:spacing w:line="400" w:lineRule="exact"/>
        <w:ind w:firstLineChars="200" w:firstLine="482"/>
        <w:rPr>
          <w:rFonts w:hint="eastAsia"/>
          <w:b/>
          <w:sz w:val="24"/>
          <w:szCs w:val="24"/>
        </w:rPr>
      </w:pPr>
      <w:r>
        <w:rPr>
          <w:rFonts w:hint="eastAsia"/>
          <w:b/>
          <w:color w:val="000000"/>
          <w:sz w:val="24"/>
          <w:szCs w:val="24"/>
        </w:rPr>
        <w:t>十一、</w:t>
      </w:r>
      <w:r>
        <w:rPr>
          <w:rFonts w:hint="eastAsia"/>
          <w:b/>
          <w:sz w:val="24"/>
          <w:szCs w:val="24"/>
        </w:rPr>
        <w:t>毕业合格标准</w:t>
      </w:r>
    </w:p>
    <w:p w:rsidR="00000000" w:rsidRDefault="005F2FD7">
      <w:pPr>
        <w:spacing w:line="460" w:lineRule="exact"/>
        <w:ind w:firstLineChars="200" w:firstLine="480"/>
        <w:rPr>
          <w:rFonts w:hint="eastAsia"/>
          <w:color w:val="000000"/>
          <w:sz w:val="24"/>
          <w:szCs w:val="24"/>
        </w:rPr>
      </w:pPr>
      <w:r>
        <w:rPr>
          <w:rFonts w:hint="eastAsia"/>
          <w:sz w:val="24"/>
          <w:szCs w:val="24"/>
        </w:rPr>
        <w:t>达到本专业培养目标，完成各教学环节学习，考核合格，修满必修课程和相关选修课程学分，</w:t>
      </w:r>
      <w:r>
        <w:rPr>
          <w:rFonts w:hint="eastAsia"/>
          <w:color w:val="000000"/>
          <w:sz w:val="24"/>
          <w:szCs w:val="24"/>
        </w:rPr>
        <w:t>准予毕业。符合《福建中医药大学学位授予工作条例》规定者，可根据《福建中医药大学学位授予工作实施细则（修订）》授予医学学士学位。</w:t>
      </w:r>
    </w:p>
    <w:tbl>
      <w:tblPr>
        <w:tblW w:w="0" w:type="auto"/>
        <w:tblInd w:w="0" w:type="dxa"/>
        <w:tblLayout w:type="fixed"/>
        <w:tblCellMar>
          <w:left w:w="0" w:type="dxa"/>
          <w:right w:w="0" w:type="dxa"/>
        </w:tblCellMar>
        <w:tblLook w:val="0000"/>
      </w:tblPr>
      <w:tblGrid>
        <w:gridCol w:w="240"/>
        <w:gridCol w:w="240"/>
        <w:gridCol w:w="3060"/>
        <w:gridCol w:w="675"/>
        <w:gridCol w:w="420"/>
        <w:gridCol w:w="420"/>
        <w:gridCol w:w="480"/>
        <w:gridCol w:w="330"/>
        <w:gridCol w:w="420"/>
        <w:gridCol w:w="435"/>
        <w:gridCol w:w="435"/>
        <w:gridCol w:w="435"/>
        <w:gridCol w:w="450"/>
        <w:gridCol w:w="405"/>
        <w:gridCol w:w="330"/>
        <w:gridCol w:w="375"/>
        <w:gridCol w:w="240"/>
        <w:gridCol w:w="381"/>
      </w:tblGrid>
      <w:tr w:rsidR="00000000">
        <w:trPr>
          <w:trHeight w:val="255"/>
        </w:trPr>
        <w:tc>
          <w:tcPr>
            <w:tcW w:w="9771" w:type="dxa"/>
            <w:gridSpan w:val="18"/>
            <w:tcBorders>
              <w:top w:val="nil"/>
              <w:left w:val="nil"/>
              <w:bottom w:val="nil"/>
              <w:right w:val="nil"/>
            </w:tcBorders>
            <w:noWrap/>
            <w:tcMar>
              <w:top w:w="15" w:type="dxa"/>
              <w:left w:w="15" w:type="dxa"/>
              <w:right w:w="15" w:type="dxa"/>
            </w:tcMar>
            <w:vAlign w:val="center"/>
          </w:tcPr>
          <w:p w:rsidR="00000000" w:rsidRDefault="005F2FD7">
            <w:pPr>
              <w:widowControl/>
              <w:ind w:firstLineChars="200" w:firstLine="482"/>
              <w:jc w:val="both"/>
              <w:textAlignment w:val="center"/>
              <w:rPr>
                <w:rFonts w:hint="eastAsia"/>
                <w:b/>
                <w:color w:val="000000"/>
                <w:sz w:val="24"/>
                <w:szCs w:val="24"/>
                <w:lang w:eastAsia="zh-CN"/>
              </w:rPr>
            </w:pPr>
            <w:r>
              <w:rPr>
                <w:rFonts w:hint="eastAsia"/>
                <w:b/>
                <w:color w:val="000000"/>
                <w:sz w:val="24"/>
                <w:szCs w:val="24"/>
                <w:lang w:eastAsia="zh-CN"/>
              </w:rPr>
              <w:t>十二、</w:t>
            </w:r>
            <w:r>
              <w:rPr>
                <w:rFonts w:hint="eastAsia"/>
                <w:b/>
                <w:color w:val="000000"/>
                <w:sz w:val="24"/>
                <w:szCs w:val="24"/>
                <w:lang w:eastAsia="zh-CN"/>
              </w:rPr>
              <w:t>临床医学教学计划（</w:t>
            </w:r>
            <w:r>
              <w:rPr>
                <w:rFonts w:hint="eastAsia"/>
                <w:b/>
                <w:color w:val="000000"/>
                <w:sz w:val="24"/>
                <w:szCs w:val="24"/>
                <w:lang w:eastAsia="zh-CN"/>
              </w:rPr>
              <w:t>适用</w:t>
            </w:r>
            <w:r>
              <w:rPr>
                <w:rFonts w:hint="eastAsia"/>
                <w:b/>
                <w:color w:val="000000"/>
                <w:sz w:val="24"/>
                <w:szCs w:val="24"/>
                <w:lang w:eastAsia="zh-CN"/>
              </w:rPr>
              <w:t>于</w:t>
            </w:r>
            <w:r>
              <w:rPr>
                <w:rFonts w:hint="eastAsia"/>
                <w:b/>
                <w:color w:val="000000"/>
                <w:sz w:val="24"/>
                <w:szCs w:val="24"/>
                <w:lang w:eastAsia="zh-CN"/>
              </w:rPr>
              <w:t>2015</w:t>
            </w:r>
            <w:r>
              <w:rPr>
                <w:rFonts w:hint="eastAsia"/>
                <w:b/>
                <w:color w:val="000000"/>
                <w:sz w:val="24"/>
                <w:szCs w:val="24"/>
                <w:lang w:eastAsia="zh-CN"/>
              </w:rPr>
              <w:t>级）</w:t>
            </w:r>
            <w:r>
              <w:rPr>
                <w:rFonts w:hint="eastAsia"/>
                <w:b/>
                <w:color w:val="000000"/>
                <w:sz w:val="24"/>
                <w:szCs w:val="24"/>
                <w:lang w:eastAsia="zh-CN"/>
              </w:rPr>
              <w:t xml:space="preserve"> </w:t>
            </w:r>
          </w:p>
        </w:tc>
      </w:tr>
      <w:tr w:rsidR="00000000">
        <w:trPr>
          <w:trHeight w:val="165"/>
        </w:trPr>
        <w:tc>
          <w:tcPr>
            <w:tcW w:w="24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分类</w:t>
            </w:r>
          </w:p>
        </w:tc>
        <w:tc>
          <w:tcPr>
            <w:tcW w:w="24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序号</w:t>
            </w:r>
          </w:p>
        </w:tc>
        <w:tc>
          <w:tcPr>
            <w:tcW w:w="306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课程名称</w:t>
            </w:r>
          </w:p>
        </w:tc>
        <w:tc>
          <w:tcPr>
            <w:tcW w:w="67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学分</w:t>
            </w:r>
          </w:p>
        </w:tc>
        <w:tc>
          <w:tcPr>
            <w:tcW w:w="1650"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学时数</w:t>
            </w:r>
          </w:p>
        </w:tc>
        <w:tc>
          <w:tcPr>
            <w:tcW w:w="3906" w:type="dxa"/>
            <w:gridSpan w:val="10"/>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各</w:t>
            </w:r>
            <w:r>
              <w:rPr>
                <w:rFonts w:hint="eastAsia"/>
                <w:color w:val="000000"/>
                <w:sz w:val="18"/>
                <w:szCs w:val="18"/>
                <w:lang w:eastAsia="zh-CN"/>
              </w:rPr>
              <w:t xml:space="preserve">  </w:t>
            </w:r>
            <w:r>
              <w:rPr>
                <w:rFonts w:hint="eastAsia"/>
                <w:color w:val="000000"/>
                <w:sz w:val="18"/>
                <w:szCs w:val="18"/>
                <w:lang w:eastAsia="zh-CN"/>
              </w:rPr>
              <w:t>学</w:t>
            </w:r>
            <w:r>
              <w:rPr>
                <w:rFonts w:hint="eastAsia"/>
                <w:color w:val="000000"/>
                <w:sz w:val="18"/>
                <w:szCs w:val="18"/>
                <w:lang w:eastAsia="zh-CN"/>
              </w:rPr>
              <w:t xml:space="preserve">  </w:t>
            </w:r>
            <w:r>
              <w:rPr>
                <w:rFonts w:hint="eastAsia"/>
                <w:color w:val="000000"/>
                <w:sz w:val="18"/>
                <w:szCs w:val="18"/>
                <w:lang w:eastAsia="zh-CN"/>
              </w:rPr>
              <w:t>期</w:t>
            </w:r>
            <w:r>
              <w:rPr>
                <w:rFonts w:hint="eastAsia"/>
                <w:color w:val="000000"/>
                <w:sz w:val="18"/>
                <w:szCs w:val="18"/>
                <w:lang w:eastAsia="zh-CN"/>
              </w:rPr>
              <w:t xml:space="preserve">  </w:t>
            </w:r>
            <w:r>
              <w:rPr>
                <w:rFonts w:hint="eastAsia"/>
                <w:color w:val="000000"/>
                <w:sz w:val="18"/>
                <w:szCs w:val="18"/>
                <w:lang w:eastAsia="zh-CN"/>
              </w:rPr>
              <w:t>学</w:t>
            </w:r>
            <w:r>
              <w:rPr>
                <w:rFonts w:hint="eastAsia"/>
                <w:color w:val="000000"/>
                <w:sz w:val="18"/>
                <w:szCs w:val="18"/>
                <w:lang w:eastAsia="zh-CN"/>
              </w:rPr>
              <w:t xml:space="preserve">  </w:t>
            </w:r>
            <w:r>
              <w:rPr>
                <w:rFonts w:hint="eastAsia"/>
                <w:color w:val="000000"/>
                <w:sz w:val="18"/>
                <w:szCs w:val="18"/>
                <w:lang w:eastAsia="zh-CN"/>
              </w:rPr>
              <w:t>时</w:t>
            </w:r>
            <w:r>
              <w:rPr>
                <w:rFonts w:hint="eastAsia"/>
                <w:color w:val="000000"/>
                <w:sz w:val="18"/>
                <w:szCs w:val="18"/>
                <w:lang w:eastAsia="zh-CN"/>
              </w:rPr>
              <w:t xml:space="preserve">  </w:t>
            </w:r>
            <w:r>
              <w:rPr>
                <w:rFonts w:hint="eastAsia"/>
                <w:color w:val="000000"/>
                <w:sz w:val="18"/>
                <w:szCs w:val="18"/>
                <w:lang w:eastAsia="zh-CN"/>
              </w:rPr>
              <w:t>分</w:t>
            </w:r>
            <w:r>
              <w:rPr>
                <w:rFonts w:hint="eastAsia"/>
                <w:color w:val="000000"/>
                <w:sz w:val="18"/>
                <w:szCs w:val="18"/>
                <w:lang w:eastAsia="zh-CN"/>
              </w:rPr>
              <w:t xml:space="preserve">  </w:t>
            </w:r>
            <w:r>
              <w:rPr>
                <w:rFonts w:hint="eastAsia"/>
                <w:color w:val="000000"/>
                <w:sz w:val="18"/>
                <w:szCs w:val="18"/>
                <w:lang w:eastAsia="zh-CN"/>
              </w:rPr>
              <w:t>配</w:t>
            </w: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06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总学时</w:t>
            </w:r>
          </w:p>
        </w:tc>
        <w:tc>
          <w:tcPr>
            <w:tcW w:w="42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理论</w:t>
            </w:r>
          </w:p>
        </w:tc>
        <w:tc>
          <w:tcPr>
            <w:tcW w:w="8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实践</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w:t>
            </w: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w:t>
            </w:r>
          </w:p>
        </w:tc>
        <w:tc>
          <w:tcPr>
            <w:tcW w:w="3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06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7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0" w:type="dxa"/>
            <w:tcBorders>
              <w:top w:val="single" w:sz="4" w:space="0" w:color="000000"/>
              <w:left w:val="single" w:sz="4" w:space="0" w:color="000000"/>
              <w:bottom w:val="nil"/>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实验实训</w:t>
            </w:r>
          </w:p>
        </w:tc>
        <w:tc>
          <w:tcPr>
            <w:tcW w:w="330" w:type="dxa"/>
            <w:tcBorders>
              <w:top w:val="single" w:sz="4" w:space="0" w:color="000000"/>
              <w:left w:val="single" w:sz="4" w:space="0" w:color="000000"/>
              <w:bottom w:val="nil"/>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见实习</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14W</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62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50W</w:t>
            </w:r>
          </w:p>
        </w:tc>
      </w:tr>
      <w:tr w:rsidR="00000000">
        <w:trPr>
          <w:trHeight w:val="165"/>
        </w:trPr>
        <w:tc>
          <w:tcPr>
            <w:tcW w:w="24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lastRenderedPageBreak/>
              <w:t>公共基础课</w:t>
            </w: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中国近现代史纲要</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8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val="restart"/>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临</w:t>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t>床</w:t>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t>实</w:t>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t>习</w:t>
            </w: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思想道德修养与法律基础</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8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毛泽东思想和中国特色社会主义理论体系概论</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8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马克思主义基本原理概论</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8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军事理论</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英语</w:t>
            </w:r>
            <w:r>
              <w:rPr>
                <w:rFonts w:hint="eastAsia"/>
                <w:color w:val="000000"/>
                <w:sz w:val="18"/>
                <w:szCs w:val="18"/>
                <w:lang w:eastAsia="zh-CN"/>
              </w:rPr>
              <w:t>1</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英语</w:t>
            </w:r>
            <w:r>
              <w:rPr>
                <w:rFonts w:hint="eastAsia"/>
                <w:color w:val="000000"/>
                <w:sz w:val="18"/>
                <w:szCs w:val="18"/>
                <w:lang w:eastAsia="zh-CN"/>
              </w:rPr>
              <w:t>2</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计算机基础</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1</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2</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11</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3</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4</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13</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职业生涯与发展规划</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大学生就业指导</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大学生心理健康教育</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医学高等数学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43.5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716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400</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316</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专业基础课</w:t>
            </w: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17</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正常人体解剖学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66</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18</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组织学与胚胎学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19</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组织学与胚胎学实验</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r>
              <w:rPr>
                <w:rFonts w:hint="eastAsia"/>
                <w:color w:val="000000"/>
                <w:sz w:val="18"/>
                <w:szCs w:val="18"/>
                <w:lang w:eastAsia="zh-CN"/>
              </w:rPr>
              <w:t>4</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20</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病原生物学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21</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医学免疫学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22</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局部解剖学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20</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23</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生理学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104</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生物化学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病理学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病理学实验</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27</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药理学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28</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药理学实验</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29</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诊断学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160</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112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30</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医学遗传学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31</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医学细胞生物学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病理生理学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33</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医学物理学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67.5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1080</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846</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234</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专业课</w:t>
            </w: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34</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外科学总论</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内科学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192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128</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外科学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96</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w:t>
            </w: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37</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妇产科学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38</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儿科学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39</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医学影像学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预防医学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672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474</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198</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指定选修课</w:t>
            </w: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41</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医学统计学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42</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生物化学与分子生物学实验</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43</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公共艺术</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44</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医学心理学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医学伦理学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46</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卫生法规</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47</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医用化学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31</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人体机能学实验</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r>
              <w:rPr>
                <w:rFonts w:hint="eastAsia"/>
                <w:color w:val="000000"/>
                <w:sz w:val="18"/>
                <w:szCs w:val="18"/>
                <w:lang w:eastAsia="zh-CN"/>
              </w:rPr>
              <w:t>2</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49</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医学免疫学与病原生物学实验</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50</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眼科学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51</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耳鼻咽喉</w:t>
            </w:r>
            <w:r>
              <w:rPr>
                <w:rFonts w:hint="eastAsia"/>
                <w:color w:val="000000"/>
                <w:sz w:val="18"/>
                <w:szCs w:val="18"/>
                <w:lang w:eastAsia="zh-CN"/>
              </w:rPr>
              <w:t>-</w:t>
            </w:r>
            <w:r>
              <w:rPr>
                <w:rFonts w:hint="eastAsia"/>
                <w:color w:val="000000"/>
                <w:sz w:val="18"/>
                <w:szCs w:val="18"/>
                <w:lang w:eastAsia="zh-CN"/>
              </w:rPr>
              <w:t>头颈外科学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52</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精神病学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53</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临床疾病诊疗康复概要</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54</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神经病学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文献信息检索</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传</w:t>
            </w:r>
            <w:r>
              <w:rPr>
                <w:rFonts w:hint="eastAsia"/>
                <w:color w:val="000000"/>
                <w:sz w:val="18"/>
                <w:szCs w:val="18"/>
                <w:lang w:eastAsia="zh-CN"/>
              </w:rPr>
              <w:t>染病学（含皮肤性病学）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57</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临床技能综合训练</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58</w:t>
            </w:r>
          </w:p>
        </w:tc>
        <w:tc>
          <w:tcPr>
            <w:tcW w:w="30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中医学</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24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672</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497</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175</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3540"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公共选修课（含特色培养选修）</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19</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304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304</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w:t>
            </w: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3540"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合计</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214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3444</w:t>
            </w: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2521</w:t>
            </w: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923</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30.5</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34</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23</w:t>
            </w: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24.5</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65"/>
        </w:trPr>
        <w:tc>
          <w:tcPr>
            <w:tcW w:w="3540"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周学时</w:t>
            </w:r>
          </w:p>
        </w:tc>
        <w:tc>
          <w:tcPr>
            <w:tcW w:w="6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34</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4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23</w:t>
            </w:r>
          </w:p>
        </w:tc>
        <w:tc>
          <w:tcPr>
            <w:tcW w:w="4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r>
              <w:rPr>
                <w:rFonts w:hint="eastAsia"/>
                <w:color w:val="000000"/>
                <w:sz w:val="18"/>
                <w:szCs w:val="18"/>
                <w:lang w:eastAsia="zh-CN"/>
              </w:rPr>
              <w:t>5</w:t>
            </w:r>
          </w:p>
        </w:tc>
        <w:tc>
          <w:tcPr>
            <w:tcW w:w="3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37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621"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020"/>
        </w:trPr>
        <w:tc>
          <w:tcPr>
            <w:tcW w:w="9771" w:type="dxa"/>
            <w:gridSpan w:val="18"/>
            <w:tcBorders>
              <w:top w:val="single" w:sz="4" w:space="0" w:color="000000"/>
              <w:left w:val="nil"/>
              <w:bottom w:val="nil"/>
              <w:right w:val="nil"/>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备注：</w:t>
            </w:r>
            <w:r>
              <w:rPr>
                <w:rFonts w:hint="eastAsia"/>
                <w:color w:val="000000"/>
                <w:sz w:val="18"/>
                <w:szCs w:val="18"/>
                <w:lang w:eastAsia="zh-CN"/>
              </w:rPr>
              <w:t>1.</w:t>
            </w:r>
            <w:r>
              <w:rPr>
                <w:rFonts w:hint="eastAsia"/>
                <w:color w:val="000000"/>
                <w:sz w:val="18"/>
                <w:szCs w:val="18"/>
                <w:lang w:eastAsia="zh-CN"/>
              </w:rPr>
              <w:t>本计划起用于</w:t>
            </w:r>
            <w:r>
              <w:rPr>
                <w:rFonts w:hint="eastAsia"/>
                <w:color w:val="000000"/>
                <w:sz w:val="18"/>
                <w:szCs w:val="18"/>
                <w:lang w:eastAsia="zh-CN"/>
              </w:rPr>
              <w:t>2015</w:t>
            </w:r>
            <w:r>
              <w:rPr>
                <w:rFonts w:hint="eastAsia"/>
                <w:color w:val="000000"/>
                <w:sz w:val="18"/>
                <w:szCs w:val="18"/>
                <w:lang w:eastAsia="zh-CN"/>
              </w:rPr>
              <w:t>级临床医学。</w:t>
            </w:r>
            <w:r>
              <w:rPr>
                <w:rFonts w:hint="eastAsia"/>
                <w:color w:val="000000"/>
                <w:sz w:val="18"/>
                <w:szCs w:val="18"/>
                <w:lang w:eastAsia="zh-CN"/>
              </w:rPr>
              <w:t>2.</w:t>
            </w:r>
            <w:r>
              <w:rPr>
                <w:rFonts w:hint="eastAsia"/>
                <w:color w:val="000000"/>
                <w:sz w:val="18"/>
                <w:szCs w:val="18"/>
                <w:lang w:eastAsia="zh-CN"/>
              </w:rPr>
              <w:t>第一学期入学军训两周；</w:t>
            </w:r>
            <w:r>
              <w:rPr>
                <w:rFonts w:hint="eastAsia"/>
                <w:color w:val="000000"/>
                <w:sz w:val="18"/>
                <w:szCs w:val="18"/>
                <w:lang w:eastAsia="zh-CN"/>
              </w:rPr>
              <w:t>3.</w:t>
            </w:r>
            <w:r>
              <w:rPr>
                <w:rFonts w:hint="eastAsia"/>
                <w:color w:val="000000"/>
                <w:sz w:val="18"/>
                <w:szCs w:val="18"/>
                <w:lang w:eastAsia="zh-CN"/>
              </w:rPr>
              <w:t>公共选修课（含特色选修）从第</w:t>
            </w:r>
            <w:r>
              <w:rPr>
                <w:rFonts w:hint="eastAsia"/>
                <w:color w:val="000000"/>
                <w:sz w:val="18"/>
                <w:szCs w:val="18"/>
                <w:lang w:eastAsia="zh-CN"/>
              </w:rPr>
              <w:t>3</w:t>
            </w:r>
            <w:r>
              <w:rPr>
                <w:rFonts w:hint="eastAsia"/>
                <w:color w:val="000000"/>
                <w:sz w:val="18"/>
                <w:szCs w:val="18"/>
                <w:lang w:eastAsia="zh-CN"/>
              </w:rPr>
              <w:t>学期开始。学生可选其中一个模块（详见附表）进行学习，通过该模块所有课程考核的取得相应的学分并获得相应的培养证明。上表中为推荐选课的时间与学时分配；</w:t>
            </w:r>
            <w:r>
              <w:rPr>
                <w:rFonts w:hint="eastAsia"/>
                <w:color w:val="000000"/>
                <w:sz w:val="18"/>
                <w:szCs w:val="18"/>
                <w:lang w:eastAsia="zh-CN"/>
              </w:rPr>
              <w:t>4.</w:t>
            </w:r>
            <w:r>
              <w:rPr>
                <w:rFonts w:hint="eastAsia"/>
                <w:color w:val="000000"/>
                <w:sz w:val="18"/>
                <w:szCs w:val="18"/>
                <w:lang w:eastAsia="zh-CN"/>
              </w:rPr>
              <w:t>实习安排详见实习大纲；</w:t>
            </w:r>
            <w:r>
              <w:rPr>
                <w:rFonts w:hint="eastAsia"/>
                <w:color w:val="000000"/>
                <w:sz w:val="18"/>
                <w:szCs w:val="18"/>
                <w:lang w:eastAsia="zh-CN"/>
              </w:rPr>
              <w:t>5.</w:t>
            </w:r>
            <w:r>
              <w:rPr>
                <w:rFonts w:hint="eastAsia"/>
                <w:color w:val="000000"/>
                <w:sz w:val="18"/>
                <w:szCs w:val="18"/>
                <w:lang w:eastAsia="zh-CN"/>
              </w:rPr>
              <w:t>人体机能学实验为生理学和病理生理学实验，比例为生理学：病理生理学</w:t>
            </w:r>
            <w:r>
              <w:rPr>
                <w:rFonts w:hint="eastAsia"/>
                <w:color w:val="000000"/>
                <w:sz w:val="18"/>
                <w:szCs w:val="18"/>
                <w:lang w:eastAsia="zh-CN"/>
              </w:rPr>
              <w:t>=2</w:t>
            </w:r>
            <w:r>
              <w:rPr>
                <w:rFonts w:hint="eastAsia"/>
                <w:color w:val="000000"/>
                <w:sz w:val="18"/>
                <w:szCs w:val="18"/>
                <w:lang w:eastAsia="zh-CN"/>
              </w:rPr>
              <w:t>：</w:t>
            </w:r>
            <w:r>
              <w:rPr>
                <w:rFonts w:hint="eastAsia"/>
                <w:color w:val="000000"/>
                <w:sz w:val="18"/>
                <w:szCs w:val="18"/>
                <w:lang w:eastAsia="zh-CN"/>
              </w:rPr>
              <w:t>1</w:t>
            </w:r>
            <w:r>
              <w:rPr>
                <w:rFonts w:hint="eastAsia"/>
                <w:color w:val="000000"/>
                <w:sz w:val="18"/>
                <w:szCs w:val="18"/>
                <w:lang w:eastAsia="zh-CN"/>
              </w:rPr>
              <w:t>，医学影像学排课尽量排前半学期；医学高等数学、组织学与胚胎学、病原生物学、局部解剖学、生理学、生物化学、病理学、诊断学、病理生理学、医学物理学</w:t>
            </w:r>
            <w:r>
              <w:rPr>
                <w:rFonts w:hint="eastAsia"/>
                <w:color w:val="000000"/>
                <w:sz w:val="18"/>
                <w:szCs w:val="18"/>
                <w:lang w:eastAsia="zh-CN"/>
              </w:rPr>
              <w:t>各加</w:t>
            </w:r>
            <w:r>
              <w:rPr>
                <w:rFonts w:hint="eastAsia"/>
                <w:color w:val="000000"/>
                <w:sz w:val="18"/>
                <w:szCs w:val="18"/>
                <w:lang w:eastAsia="zh-CN"/>
              </w:rPr>
              <w:t>0.5</w:t>
            </w:r>
            <w:r>
              <w:rPr>
                <w:rFonts w:hint="eastAsia"/>
                <w:color w:val="000000"/>
                <w:sz w:val="18"/>
                <w:szCs w:val="18"/>
                <w:lang w:eastAsia="zh-CN"/>
              </w:rPr>
              <w:t>学分用于</w:t>
            </w:r>
            <w:r>
              <w:rPr>
                <w:rFonts w:hint="eastAsia"/>
                <w:color w:val="000000"/>
                <w:sz w:val="18"/>
                <w:szCs w:val="18"/>
                <w:lang w:eastAsia="zh-CN"/>
              </w:rPr>
              <w:t>PBL</w:t>
            </w:r>
            <w:r>
              <w:rPr>
                <w:rFonts w:hint="eastAsia"/>
                <w:color w:val="000000"/>
                <w:sz w:val="18"/>
                <w:szCs w:val="18"/>
                <w:lang w:eastAsia="zh-CN"/>
              </w:rPr>
              <w:t>教学。</w:t>
            </w:r>
            <w:r>
              <w:rPr>
                <w:rFonts w:hint="eastAsia"/>
                <w:color w:val="000000"/>
                <w:sz w:val="18"/>
                <w:szCs w:val="18"/>
                <w:lang w:eastAsia="zh-CN"/>
              </w:rPr>
              <w:t xml:space="preserve">                                                                                                                              </w:t>
            </w:r>
          </w:p>
        </w:tc>
      </w:tr>
    </w:tbl>
    <w:tbl>
      <w:tblPr>
        <w:tblpPr w:leftFromText="180" w:rightFromText="180" w:vertAnchor="text" w:horzAnchor="page" w:tblpX="921" w:tblpY="75"/>
        <w:tblOverlap w:val="never"/>
        <w:tblW w:w="0" w:type="auto"/>
        <w:tblInd w:w="0" w:type="dxa"/>
        <w:tblLayout w:type="fixed"/>
        <w:tblCellMar>
          <w:left w:w="0" w:type="dxa"/>
          <w:right w:w="0" w:type="dxa"/>
        </w:tblCellMar>
        <w:tblLook w:val="0000"/>
      </w:tblPr>
      <w:tblGrid>
        <w:gridCol w:w="310"/>
        <w:gridCol w:w="255"/>
        <w:gridCol w:w="3081"/>
        <w:gridCol w:w="484"/>
        <w:gridCol w:w="484"/>
        <w:gridCol w:w="484"/>
        <w:gridCol w:w="439"/>
        <w:gridCol w:w="439"/>
        <w:gridCol w:w="484"/>
        <w:gridCol w:w="439"/>
        <w:gridCol w:w="439"/>
        <w:gridCol w:w="439"/>
        <w:gridCol w:w="440"/>
        <w:gridCol w:w="484"/>
        <w:gridCol w:w="439"/>
        <w:gridCol w:w="440"/>
        <w:gridCol w:w="317"/>
        <w:gridCol w:w="286"/>
      </w:tblGrid>
      <w:tr w:rsidR="00000000">
        <w:trPr>
          <w:trHeight w:val="90"/>
        </w:trPr>
        <w:tc>
          <w:tcPr>
            <w:tcW w:w="10183" w:type="dxa"/>
            <w:gridSpan w:val="18"/>
            <w:tcBorders>
              <w:top w:val="nil"/>
              <w:left w:val="nil"/>
              <w:bottom w:val="nil"/>
              <w:right w:val="nil"/>
            </w:tcBorders>
            <w:noWrap/>
            <w:tcMar>
              <w:top w:w="15" w:type="dxa"/>
              <w:left w:w="15" w:type="dxa"/>
              <w:right w:w="15" w:type="dxa"/>
            </w:tcMar>
            <w:vAlign w:val="center"/>
          </w:tcPr>
          <w:p w:rsidR="00000000" w:rsidRDefault="005F2FD7">
            <w:pPr>
              <w:widowControl/>
              <w:ind w:firstLineChars="200" w:firstLine="482"/>
              <w:textAlignment w:val="center"/>
              <w:rPr>
                <w:rFonts w:hint="eastAsia"/>
                <w:b/>
                <w:color w:val="000000"/>
                <w:sz w:val="18"/>
                <w:szCs w:val="18"/>
              </w:rPr>
            </w:pPr>
            <w:r>
              <w:rPr>
                <w:rFonts w:hint="eastAsia"/>
                <w:b/>
                <w:color w:val="000000"/>
                <w:sz w:val="24"/>
                <w:szCs w:val="24"/>
                <w:lang w:eastAsia="zh-CN"/>
              </w:rPr>
              <w:t>十三、</w:t>
            </w:r>
            <w:r>
              <w:rPr>
                <w:rFonts w:hint="eastAsia"/>
                <w:b/>
                <w:color w:val="000000"/>
                <w:sz w:val="24"/>
                <w:szCs w:val="24"/>
                <w:lang w:eastAsia="zh-CN"/>
              </w:rPr>
              <w:t>临床医学教学计划（</w:t>
            </w:r>
            <w:r>
              <w:rPr>
                <w:rFonts w:hint="eastAsia"/>
                <w:b/>
                <w:color w:val="000000"/>
                <w:sz w:val="24"/>
                <w:szCs w:val="24"/>
                <w:lang w:eastAsia="zh-CN"/>
              </w:rPr>
              <w:t>适用</w:t>
            </w:r>
            <w:r>
              <w:rPr>
                <w:rFonts w:hint="eastAsia"/>
                <w:b/>
                <w:color w:val="000000"/>
                <w:sz w:val="24"/>
                <w:szCs w:val="24"/>
                <w:lang w:eastAsia="zh-CN"/>
              </w:rPr>
              <w:t>于</w:t>
            </w:r>
            <w:r>
              <w:rPr>
                <w:rFonts w:hint="eastAsia"/>
                <w:b/>
                <w:color w:val="000000"/>
                <w:sz w:val="24"/>
                <w:szCs w:val="24"/>
                <w:lang w:eastAsia="zh-CN"/>
              </w:rPr>
              <w:t>2016</w:t>
            </w:r>
            <w:r>
              <w:rPr>
                <w:rFonts w:hint="eastAsia"/>
                <w:b/>
                <w:color w:val="000000"/>
                <w:sz w:val="24"/>
                <w:szCs w:val="24"/>
                <w:lang w:eastAsia="zh-CN"/>
              </w:rPr>
              <w:t>级）</w:t>
            </w:r>
            <w:r>
              <w:rPr>
                <w:rFonts w:hint="eastAsia"/>
                <w:b/>
                <w:color w:val="000000"/>
                <w:sz w:val="24"/>
                <w:szCs w:val="24"/>
                <w:lang w:eastAsia="zh-CN"/>
              </w:rPr>
              <w:t xml:space="preserve"> </w:t>
            </w:r>
          </w:p>
        </w:tc>
      </w:tr>
      <w:tr w:rsidR="00000000">
        <w:trPr>
          <w:trHeight w:val="90"/>
        </w:trPr>
        <w:tc>
          <w:tcPr>
            <w:tcW w:w="3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分类</w:t>
            </w:r>
          </w:p>
        </w:tc>
        <w:tc>
          <w:tcPr>
            <w:tcW w:w="25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序号</w:t>
            </w:r>
          </w:p>
        </w:tc>
        <w:tc>
          <w:tcPr>
            <w:tcW w:w="3081"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课程名称</w:t>
            </w:r>
          </w:p>
        </w:tc>
        <w:tc>
          <w:tcPr>
            <w:tcW w:w="484"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学分</w:t>
            </w:r>
          </w:p>
        </w:tc>
        <w:tc>
          <w:tcPr>
            <w:tcW w:w="1846"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学时数</w:t>
            </w:r>
          </w:p>
        </w:tc>
        <w:tc>
          <w:tcPr>
            <w:tcW w:w="4207" w:type="dxa"/>
            <w:gridSpan w:val="10"/>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各</w:t>
            </w:r>
            <w:r>
              <w:rPr>
                <w:rFonts w:hint="eastAsia"/>
                <w:color w:val="000000"/>
                <w:sz w:val="18"/>
                <w:szCs w:val="18"/>
                <w:lang w:eastAsia="zh-CN"/>
              </w:rPr>
              <w:t xml:space="preserve">  </w:t>
            </w:r>
            <w:r>
              <w:rPr>
                <w:rFonts w:hint="eastAsia"/>
                <w:color w:val="000000"/>
                <w:sz w:val="18"/>
                <w:szCs w:val="18"/>
                <w:lang w:eastAsia="zh-CN"/>
              </w:rPr>
              <w:t>学</w:t>
            </w:r>
            <w:r>
              <w:rPr>
                <w:rFonts w:hint="eastAsia"/>
                <w:color w:val="000000"/>
                <w:sz w:val="18"/>
                <w:szCs w:val="18"/>
                <w:lang w:eastAsia="zh-CN"/>
              </w:rPr>
              <w:t xml:space="preserve">  </w:t>
            </w:r>
            <w:r>
              <w:rPr>
                <w:rFonts w:hint="eastAsia"/>
                <w:color w:val="000000"/>
                <w:sz w:val="18"/>
                <w:szCs w:val="18"/>
                <w:lang w:eastAsia="zh-CN"/>
              </w:rPr>
              <w:t>期</w:t>
            </w:r>
            <w:r>
              <w:rPr>
                <w:rFonts w:hint="eastAsia"/>
                <w:color w:val="000000"/>
                <w:sz w:val="18"/>
                <w:szCs w:val="18"/>
                <w:lang w:eastAsia="zh-CN"/>
              </w:rPr>
              <w:t xml:space="preserve">  </w:t>
            </w:r>
            <w:r>
              <w:rPr>
                <w:rFonts w:hint="eastAsia"/>
                <w:color w:val="000000"/>
                <w:sz w:val="18"/>
                <w:szCs w:val="18"/>
                <w:lang w:eastAsia="zh-CN"/>
              </w:rPr>
              <w:t>学</w:t>
            </w:r>
            <w:r>
              <w:rPr>
                <w:rFonts w:hint="eastAsia"/>
                <w:color w:val="000000"/>
                <w:sz w:val="18"/>
                <w:szCs w:val="18"/>
                <w:lang w:eastAsia="zh-CN"/>
              </w:rPr>
              <w:t xml:space="preserve">  </w:t>
            </w:r>
            <w:r>
              <w:rPr>
                <w:rFonts w:hint="eastAsia"/>
                <w:color w:val="000000"/>
                <w:sz w:val="18"/>
                <w:szCs w:val="18"/>
                <w:lang w:eastAsia="zh-CN"/>
              </w:rPr>
              <w:t>时</w:t>
            </w:r>
            <w:r>
              <w:rPr>
                <w:rFonts w:hint="eastAsia"/>
                <w:color w:val="000000"/>
                <w:sz w:val="18"/>
                <w:szCs w:val="18"/>
                <w:lang w:eastAsia="zh-CN"/>
              </w:rPr>
              <w:t xml:space="preserve">  </w:t>
            </w:r>
            <w:r>
              <w:rPr>
                <w:rFonts w:hint="eastAsia"/>
                <w:color w:val="000000"/>
                <w:sz w:val="18"/>
                <w:szCs w:val="18"/>
                <w:lang w:eastAsia="zh-CN"/>
              </w:rPr>
              <w:t>分</w:t>
            </w:r>
            <w:r>
              <w:rPr>
                <w:rFonts w:hint="eastAsia"/>
                <w:color w:val="000000"/>
                <w:sz w:val="18"/>
                <w:szCs w:val="18"/>
                <w:lang w:eastAsia="zh-CN"/>
              </w:rPr>
              <w:t xml:space="preserve">  </w:t>
            </w:r>
            <w:r>
              <w:rPr>
                <w:rFonts w:hint="eastAsia"/>
                <w:color w:val="000000"/>
                <w:sz w:val="18"/>
                <w:szCs w:val="18"/>
                <w:lang w:eastAsia="zh-CN"/>
              </w:rPr>
              <w:t>配</w:t>
            </w: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081"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总学时</w:t>
            </w:r>
          </w:p>
        </w:tc>
        <w:tc>
          <w:tcPr>
            <w:tcW w:w="484"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理论</w:t>
            </w:r>
          </w:p>
        </w:tc>
        <w:tc>
          <w:tcPr>
            <w:tcW w:w="87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实践</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31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w:t>
            </w:r>
          </w:p>
        </w:tc>
        <w:tc>
          <w:tcPr>
            <w:tcW w:w="28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081"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nil"/>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实验实训</w:t>
            </w:r>
          </w:p>
        </w:tc>
        <w:tc>
          <w:tcPr>
            <w:tcW w:w="439" w:type="dxa"/>
            <w:tcBorders>
              <w:top w:val="single" w:sz="4" w:space="0" w:color="000000"/>
              <w:left w:val="single" w:sz="4" w:space="0" w:color="000000"/>
              <w:bottom w:val="nil"/>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见实习</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14W</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60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50W</w:t>
            </w:r>
          </w:p>
        </w:tc>
      </w:tr>
      <w:tr w:rsidR="00000000">
        <w:trPr>
          <w:trHeight w:val="90"/>
        </w:trPr>
        <w:tc>
          <w:tcPr>
            <w:tcW w:w="3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公共基础课</w:t>
            </w: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中国近现代史纲要</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87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val="restart"/>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临</w:t>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lastRenderedPageBreak/>
              <w:t>床</w:t>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t>实</w:t>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t>习</w:t>
            </w: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思想道德修养与法律基础</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87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05"/>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毛泽东思想和中国特色社会主义理论体系概论</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87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马克思主义基本原理概论</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87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军事理论</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英语</w:t>
            </w:r>
            <w:r>
              <w:rPr>
                <w:rFonts w:hint="eastAsia"/>
                <w:color w:val="000000"/>
                <w:sz w:val="18"/>
                <w:szCs w:val="18"/>
                <w:lang w:eastAsia="zh-CN"/>
              </w:rPr>
              <w:t>1</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英语</w:t>
            </w: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计算机基础</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1</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11</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3</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13</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职业生涯与发展规划</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大学生就业指导</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大学生心理健康教育</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医学高等数学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33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43.5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716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400</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316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专业基础课</w:t>
            </w: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17</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正常人体解剖学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18</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组织学与胚胎学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19</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组织学与胚胎学实验</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20</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病原生</w:t>
            </w:r>
            <w:r>
              <w:rPr>
                <w:rFonts w:hint="eastAsia"/>
                <w:color w:val="000000"/>
                <w:sz w:val="18"/>
                <w:szCs w:val="18"/>
                <w:lang w:eastAsia="zh-CN"/>
              </w:rPr>
              <w:t>物学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21</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医学免疫学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22</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局部解剖学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20</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23</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生理学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生物化学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病理学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病理学实验</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27</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药理学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28</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药理学实验</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29</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诊断学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160</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112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30</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医学遗传学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31</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医学细胞生物学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病理生理学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33</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医学物理学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33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67.5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1080</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846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234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13</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11</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13</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13</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13.5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专业课</w:t>
            </w: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34</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外科学总论</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内科学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192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128</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外科学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37</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妇产科学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38</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儿科学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39</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医学影像学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预防医学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33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672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474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198</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指定选修课</w:t>
            </w: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41</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医学统计学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42</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生物化学与分子生物学实验</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43</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公共艺术</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44</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医学心理学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医学伦理学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46</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卫生法规</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47</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医用化学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31</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人体机能学实验</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49</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医学免疫学与病原生物学实验</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50</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眼科学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51</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耳鼻咽喉</w:t>
            </w:r>
            <w:r>
              <w:rPr>
                <w:rFonts w:hint="eastAsia"/>
                <w:color w:val="000000"/>
                <w:sz w:val="18"/>
                <w:szCs w:val="18"/>
                <w:lang w:eastAsia="zh-CN"/>
              </w:rPr>
              <w:t>-</w:t>
            </w:r>
            <w:r>
              <w:rPr>
                <w:rFonts w:hint="eastAsia"/>
                <w:color w:val="000000"/>
                <w:sz w:val="18"/>
                <w:szCs w:val="18"/>
                <w:lang w:eastAsia="zh-CN"/>
              </w:rPr>
              <w:t>头颈外科学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52</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精神病学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53</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临床疾病诊疗康复概要</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54</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神经病学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文献信息检索</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传染病学（含皮肤性病学）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57</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临床技能综合训练</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58</w:t>
            </w:r>
          </w:p>
        </w:tc>
        <w:tc>
          <w:tcPr>
            <w:tcW w:w="308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中医学</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33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672</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497</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175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13</w:t>
            </w: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646"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公共选修课（含特色培养选修）</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19</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304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304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646"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合计</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214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3444</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2521</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923</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30.5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23</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646"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周学时</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34</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23</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8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24.5</w:t>
            </w:r>
          </w:p>
        </w:tc>
        <w:tc>
          <w:tcPr>
            <w:tcW w:w="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27</w:t>
            </w:r>
          </w:p>
        </w:tc>
        <w:tc>
          <w:tcPr>
            <w:tcW w:w="4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603"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135"/>
        </w:trPr>
        <w:tc>
          <w:tcPr>
            <w:tcW w:w="10183" w:type="dxa"/>
            <w:gridSpan w:val="18"/>
            <w:tcBorders>
              <w:top w:val="single" w:sz="4" w:space="0" w:color="000000"/>
              <w:left w:val="nil"/>
              <w:bottom w:val="nil"/>
              <w:right w:val="nil"/>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备注：</w:t>
            </w:r>
            <w:r>
              <w:rPr>
                <w:rFonts w:hint="eastAsia"/>
                <w:color w:val="000000"/>
                <w:sz w:val="18"/>
                <w:szCs w:val="18"/>
                <w:lang w:eastAsia="zh-CN"/>
              </w:rPr>
              <w:t>1.</w:t>
            </w:r>
            <w:r>
              <w:rPr>
                <w:rFonts w:hint="eastAsia"/>
                <w:color w:val="000000"/>
                <w:sz w:val="18"/>
                <w:szCs w:val="18"/>
                <w:lang w:eastAsia="zh-CN"/>
              </w:rPr>
              <w:t>本计划起用于</w:t>
            </w:r>
            <w:r>
              <w:rPr>
                <w:rFonts w:hint="eastAsia"/>
                <w:color w:val="000000"/>
                <w:sz w:val="18"/>
                <w:szCs w:val="18"/>
                <w:lang w:eastAsia="zh-CN"/>
              </w:rPr>
              <w:t>2016</w:t>
            </w:r>
            <w:r>
              <w:rPr>
                <w:rFonts w:hint="eastAsia"/>
                <w:color w:val="000000"/>
                <w:sz w:val="18"/>
                <w:szCs w:val="18"/>
                <w:lang w:eastAsia="zh-CN"/>
              </w:rPr>
              <w:t>级临床医学。</w:t>
            </w:r>
            <w:r>
              <w:rPr>
                <w:rFonts w:hint="eastAsia"/>
                <w:color w:val="000000"/>
                <w:sz w:val="18"/>
                <w:szCs w:val="18"/>
                <w:lang w:eastAsia="zh-CN"/>
              </w:rPr>
              <w:t>2.</w:t>
            </w:r>
            <w:r>
              <w:rPr>
                <w:rFonts w:hint="eastAsia"/>
                <w:color w:val="000000"/>
                <w:sz w:val="18"/>
                <w:szCs w:val="18"/>
                <w:lang w:eastAsia="zh-CN"/>
              </w:rPr>
              <w:t>第一学期入学军训两周；</w:t>
            </w:r>
            <w:r>
              <w:rPr>
                <w:rFonts w:hint="eastAsia"/>
                <w:color w:val="000000"/>
                <w:sz w:val="18"/>
                <w:szCs w:val="18"/>
                <w:lang w:eastAsia="zh-CN"/>
              </w:rPr>
              <w:t>3.</w:t>
            </w:r>
            <w:r>
              <w:rPr>
                <w:rFonts w:hint="eastAsia"/>
                <w:color w:val="000000"/>
                <w:sz w:val="18"/>
                <w:szCs w:val="18"/>
                <w:lang w:eastAsia="zh-CN"/>
              </w:rPr>
              <w:t>公共选修课（含特色选修）从第</w:t>
            </w:r>
            <w:r>
              <w:rPr>
                <w:rFonts w:hint="eastAsia"/>
                <w:color w:val="000000"/>
                <w:sz w:val="18"/>
                <w:szCs w:val="18"/>
                <w:lang w:eastAsia="zh-CN"/>
              </w:rPr>
              <w:t>3</w:t>
            </w:r>
            <w:r>
              <w:rPr>
                <w:rFonts w:hint="eastAsia"/>
                <w:color w:val="000000"/>
                <w:sz w:val="18"/>
                <w:szCs w:val="18"/>
                <w:lang w:eastAsia="zh-CN"/>
              </w:rPr>
              <w:t>学期开始。学生可选其中一个模块（详见附表）进行学习，通过该模块所有课程考核的取得相应的学分并获得相应的培养证明。上表中为推荐选课的时间与学时分配；</w:t>
            </w:r>
            <w:r>
              <w:rPr>
                <w:rFonts w:hint="eastAsia"/>
                <w:color w:val="000000"/>
                <w:sz w:val="18"/>
                <w:szCs w:val="18"/>
                <w:lang w:eastAsia="zh-CN"/>
              </w:rPr>
              <w:t>4.</w:t>
            </w:r>
            <w:r>
              <w:rPr>
                <w:rFonts w:hint="eastAsia"/>
                <w:color w:val="000000"/>
                <w:sz w:val="18"/>
                <w:szCs w:val="18"/>
                <w:lang w:eastAsia="zh-CN"/>
              </w:rPr>
              <w:t>实习安排详见实习大纲。</w:t>
            </w:r>
            <w:r>
              <w:rPr>
                <w:rFonts w:hint="eastAsia"/>
                <w:color w:val="000000"/>
                <w:sz w:val="18"/>
                <w:szCs w:val="18"/>
                <w:lang w:eastAsia="zh-CN"/>
              </w:rPr>
              <w:t xml:space="preserve">                                                                                              </w:t>
            </w:r>
            <w:r>
              <w:rPr>
                <w:rFonts w:hint="eastAsia"/>
                <w:color w:val="000000"/>
                <w:sz w:val="18"/>
                <w:szCs w:val="18"/>
                <w:lang w:eastAsia="zh-CN"/>
              </w:rPr>
              <w:t xml:space="preserve">                                </w:t>
            </w:r>
          </w:p>
        </w:tc>
      </w:tr>
    </w:tbl>
    <w:tbl>
      <w:tblPr>
        <w:tblpPr w:leftFromText="180" w:rightFromText="180" w:vertAnchor="text" w:horzAnchor="page" w:tblpX="902" w:tblpY="1053"/>
        <w:tblOverlap w:val="never"/>
        <w:tblW w:w="0" w:type="auto"/>
        <w:tblInd w:w="0" w:type="dxa"/>
        <w:tblLayout w:type="fixed"/>
        <w:tblCellMar>
          <w:left w:w="0" w:type="dxa"/>
          <w:right w:w="0" w:type="dxa"/>
        </w:tblCellMar>
        <w:tblLook w:val="0000"/>
      </w:tblPr>
      <w:tblGrid>
        <w:gridCol w:w="389"/>
        <w:gridCol w:w="285"/>
        <w:gridCol w:w="2955"/>
        <w:gridCol w:w="667"/>
        <w:gridCol w:w="456"/>
        <w:gridCol w:w="454"/>
        <w:gridCol w:w="456"/>
        <w:gridCol w:w="454"/>
        <w:gridCol w:w="456"/>
        <w:gridCol w:w="454"/>
        <w:gridCol w:w="455"/>
        <w:gridCol w:w="455"/>
        <w:gridCol w:w="456"/>
        <w:gridCol w:w="454"/>
        <w:gridCol w:w="456"/>
        <w:gridCol w:w="456"/>
        <w:gridCol w:w="448"/>
        <w:gridCol w:w="456"/>
      </w:tblGrid>
      <w:tr w:rsidR="00000000">
        <w:trPr>
          <w:trHeight w:val="90"/>
        </w:trPr>
        <w:tc>
          <w:tcPr>
            <w:tcW w:w="10662" w:type="dxa"/>
            <w:gridSpan w:val="18"/>
            <w:tcBorders>
              <w:top w:val="nil"/>
              <w:left w:val="nil"/>
              <w:bottom w:val="nil"/>
              <w:right w:val="nil"/>
            </w:tcBorders>
            <w:noWrap/>
            <w:tcMar>
              <w:top w:w="15" w:type="dxa"/>
              <w:left w:w="15" w:type="dxa"/>
              <w:right w:w="15" w:type="dxa"/>
            </w:tcMar>
            <w:vAlign w:val="center"/>
          </w:tcPr>
          <w:p w:rsidR="00000000" w:rsidRDefault="005F2FD7">
            <w:pPr>
              <w:widowControl/>
              <w:ind w:firstLineChars="200" w:firstLine="482"/>
              <w:textAlignment w:val="center"/>
              <w:rPr>
                <w:rFonts w:hint="eastAsia"/>
                <w:b/>
                <w:color w:val="000000"/>
                <w:sz w:val="18"/>
                <w:szCs w:val="18"/>
              </w:rPr>
            </w:pPr>
            <w:r>
              <w:rPr>
                <w:rFonts w:hint="eastAsia"/>
                <w:b/>
                <w:color w:val="000000"/>
                <w:sz w:val="24"/>
                <w:szCs w:val="24"/>
                <w:lang w:eastAsia="zh-CN"/>
              </w:rPr>
              <w:t>十四、</w:t>
            </w:r>
            <w:r>
              <w:rPr>
                <w:rFonts w:hint="eastAsia"/>
                <w:b/>
                <w:color w:val="000000"/>
                <w:sz w:val="24"/>
                <w:szCs w:val="24"/>
                <w:lang w:eastAsia="zh-CN"/>
              </w:rPr>
              <w:t>临床医学教学计划（</w:t>
            </w:r>
            <w:r>
              <w:rPr>
                <w:rFonts w:hint="eastAsia"/>
                <w:b/>
                <w:color w:val="000000"/>
                <w:sz w:val="24"/>
                <w:szCs w:val="24"/>
                <w:lang w:eastAsia="zh-CN"/>
              </w:rPr>
              <w:t>适用</w:t>
            </w:r>
            <w:r>
              <w:rPr>
                <w:rFonts w:hint="eastAsia"/>
                <w:b/>
                <w:color w:val="000000"/>
                <w:sz w:val="24"/>
                <w:szCs w:val="24"/>
                <w:lang w:eastAsia="zh-CN"/>
              </w:rPr>
              <w:t>于</w:t>
            </w:r>
            <w:r>
              <w:rPr>
                <w:rFonts w:hint="eastAsia"/>
                <w:b/>
                <w:color w:val="000000"/>
                <w:sz w:val="24"/>
                <w:szCs w:val="24"/>
                <w:lang w:eastAsia="zh-CN"/>
              </w:rPr>
              <w:t>2017</w:t>
            </w:r>
            <w:r>
              <w:rPr>
                <w:rFonts w:hint="eastAsia"/>
                <w:b/>
                <w:color w:val="000000"/>
                <w:sz w:val="24"/>
                <w:szCs w:val="24"/>
                <w:lang w:eastAsia="zh-CN"/>
              </w:rPr>
              <w:t>级）</w:t>
            </w:r>
            <w:r>
              <w:rPr>
                <w:rFonts w:hint="eastAsia"/>
                <w:b/>
                <w:color w:val="000000"/>
                <w:sz w:val="24"/>
                <w:szCs w:val="24"/>
                <w:lang w:eastAsia="zh-CN"/>
              </w:rPr>
              <w:t xml:space="preserve"> </w:t>
            </w:r>
          </w:p>
        </w:tc>
      </w:tr>
      <w:tr w:rsidR="00000000">
        <w:trPr>
          <w:trHeight w:val="90"/>
        </w:trPr>
        <w:tc>
          <w:tcPr>
            <w:tcW w:w="38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分类</w:t>
            </w:r>
          </w:p>
        </w:tc>
        <w:tc>
          <w:tcPr>
            <w:tcW w:w="28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序号</w:t>
            </w:r>
          </w:p>
        </w:tc>
        <w:tc>
          <w:tcPr>
            <w:tcW w:w="295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课程名称</w:t>
            </w:r>
          </w:p>
        </w:tc>
        <w:tc>
          <w:tcPr>
            <w:tcW w:w="667"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学分</w:t>
            </w:r>
          </w:p>
        </w:tc>
        <w:tc>
          <w:tcPr>
            <w:tcW w:w="1820"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学时数</w:t>
            </w:r>
          </w:p>
        </w:tc>
        <w:tc>
          <w:tcPr>
            <w:tcW w:w="4546" w:type="dxa"/>
            <w:gridSpan w:val="10"/>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各</w:t>
            </w:r>
            <w:r>
              <w:rPr>
                <w:rFonts w:hint="eastAsia"/>
                <w:color w:val="000000"/>
                <w:sz w:val="18"/>
                <w:szCs w:val="18"/>
                <w:lang w:eastAsia="zh-CN"/>
              </w:rPr>
              <w:t xml:space="preserve">  </w:t>
            </w:r>
            <w:r>
              <w:rPr>
                <w:rFonts w:hint="eastAsia"/>
                <w:color w:val="000000"/>
                <w:sz w:val="18"/>
                <w:szCs w:val="18"/>
                <w:lang w:eastAsia="zh-CN"/>
              </w:rPr>
              <w:t>学</w:t>
            </w:r>
            <w:r>
              <w:rPr>
                <w:rFonts w:hint="eastAsia"/>
                <w:color w:val="000000"/>
                <w:sz w:val="18"/>
                <w:szCs w:val="18"/>
                <w:lang w:eastAsia="zh-CN"/>
              </w:rPr>
              <w:t xml:space="preserve">  </w:t>
            </w:r>
            <w:r>
              <w:rPr>
                <w:rFonts w:hint="eastAsia"/>
                <w:color w:val="000000"/>
                <w:sz w:val="18"/>
                <w:szCs w:val="18"/>
                <w:lang w:eastAsia="zh-CN"/>
              </w:rPr>
              <w:t>期</w:t>
            </w:r>
            <w:r>
              <w:rPr>
                <w:rFonts w:hint="eastAsia"/>
                <w:color w:val="000000"/>
                <w:sz w:val="18"/>
                <w:szCs w:val="18"/>
                <w:lang w:eastAsia="zh-CN"/>
              </w:rPr>
              <w:t xml:space="preserve">  </w:t>
            </w:r>
            <w:r>
              <w:rPr>
                <w:rFonts w:hint="eastAsia"/>
                <w:color w:val="000000"/>
                <w:sz w:val="18"/>
                <w:szCs w:val="18"/>
                <w:lang w:eastAsia="zh-CN"/>
              </w:rPr>
              <w:t>学</w:t>
            </w:r>
            <w:r>
              <w:rPr>
                <w:rFonts w:hint="eastAsia"/>
                <w:color w:val="000000"/>
                <w:sz w:val="18"/>
                <w:szCs w:val="18"/>
                <w:lang w:eastAsia="zh-CN"/>
              </w:rPr>
              <w:t xml:space="preserve">  </w:t>
            </w:r>
            <w:r>
              <w:rPr>
                <w:rFonts w:hint="eastAsia"/>
                <w:color w:val="000000"/>
                <w:sz w:val="18"/>
                <w:szCs w:val="18"/>
                <w:lang w:eastAsia="zh-CN"/>
              </w:rPr>
              <w:t>时</w:t>
            </w:r>
            <w:r>
              <w:rPr>
                <w:rFonts w:hint="eastAsia"/>
                <w:color w:val="000000"/>
                <w:sz w:val="18"/>
                <w:szCs w:val="18"/>
                <w:lang w:eastAsia="zh-CN"/>
              </w:rPr>
              <w:t xml:space="preserve">  </w:t>
            </w:r>
            <w:r>
              <w:rPr>
                <w:rFonts w:hint="eastAsia"/>
                <w:color w:val="000000"/>
                <w:sz w:val="18"/>
                <w:szCs w:val="18"/>
                <w:lang w:eastAsia="zh-CN"/>
              </w:rPr>
              <w:t>分</w:t>
            </w:r>
            <w:r>
              <w:rPr>
                <w:rFonts w:hint="eastAsia"/>
                <w:color w:val="000000"/>
                <w:sz w:val="18"/>
                <w:szCs w:val="18"/>
                <w:lang w:eastAsia="zh-CN"/>
              </w:rPr>
              <w:t xml:space="preserve">  </w:t>
            </w:r>
            <w:r>
              <w:rPr>
                <w:rFonts w:hint="eastAsia"/>
                <w:color w:val="000000"/>
                <w:sz w:val="18"/>
                <w:szCs w:val="18"/>
                <w:lang w:eastAsia="zh-CN"/>
              </w:rPr>
              <w:t>配</w:t>
            </w: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8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9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67"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总学时</w:t>
            </w:r>
          </w:p>
        </w:tc>
        <w:tc>
          <w:tcPr>
            <w:tcW w:w="454"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理论</w:t>
            </w:r>
          </w:p>
        </w:tc>
        <w:tc>
          <w:tcPr>
            <w:tcW w:w="9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实践</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4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8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29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667"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nil"/>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实验实训</w:t>
            </w:r>
          </w:p>
        </w:tc>
        <w:tc>
          <w:tcPr>
            <w:tcW w:w="454" w:type="dxa"/>
            <w:tcBorders>
              <w:top w:val="single" w:sz="4" w:space="0" w:color="000000"/>
              <w:left w:val="single" w:sz="4" w:space="0" w:color="000000"/>
              <w:bottom w:val="nil"/>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见实习</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14W</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w:t>
            </w:r>
          </w:p>
        </w:tc>
        <w:tc>
          <w:tcPr>
            <w:tcW w:w="9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50W</w:t>
            </w:r>
          </w:p>
        </w:tc>
      </w:tr>
      <w:tr w:rsidR="00000000">
        <w:trPr>
          <w:trHeight w:val="90"/>
        </w:trPr>
        <w:tc>
          <w:tcPr>
            <w:tcW w:w="38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公共基础课</w:t>
            </w: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中国近现代史纲要</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9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val="restart"/>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临</w:t>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t>床</w:t>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t>实</w:t>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lastRenderedPageBreak/>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br/>
            </w:r>
            <w:r>
              <w:rPr>
                <w:rFonts w:hint="eastAsia"/>
                <w:color w:val="000000"/>
                <w:sz w:val="18"/>
                <w:szCs w:val="18"/>
                <w:lang w:eastAsia="zh-CN"/>
              </w:rPr>
              <w:t>习</w:t>
            </w: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思想道德修养与法</w:t>
            </w:r>
            <w:r>
              <w:rPr>
                <w:rFonts w:hint="eastAsia"/>
                <w:color w:val="000000"/>
                <w:sz w:val="18"/>
                <w:szCs w:val="18"/>
                <w:lang w:eastAsia="zh-CN"/>
              </w:rPr>
              <w:t>律基础</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9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毛泽东思想和中国特色社会主义理论体系概论</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9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马克思主义基本原理概论</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42</w:t>
            </w:r>
          </w:p>
        </w:tc>
        <w:tc>
          <w:tcPr>
            <w:tcW w:w="9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军事理论</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英语</w:t>
            </w:r>
            <w:r>
              <w:rPr>
                <w:rFonts w:hint="eastAsia"/>
                <w:color w:val="000000"/>
                <w:sz w:val="18"/>
                <w:szCs w:val="18"/>
                <w:lang w:eastAsia="zh-CN"/>
              </w:rPr>
              <w:t>1</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英语</w:t>
            </w:r>
            <w:r>
              <w:rPr>
                <w:rFonts w:hint="eastAsia"/>
                <w:color w:val="000000"/>
                <w:sz w:val="18"/>
                <w:szCs w:val="18"/>
                <w:lang w:eastAsia="zh-CN"/>
              </w:rPr>
              <w:t>2</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计算机基础</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1</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2</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11</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3</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4</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13</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职业生涯与发展规划</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大学生就业指导</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大学生心理健康教育</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医学高等数学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24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43.5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716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410</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306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专业基础课</w:t>
            </w: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17</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正常人体解剖学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18</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组织学与胚胎学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19</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组织学与胚胎学实验</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20</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病原生物学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21</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医学免疫学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22</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局部解剖学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20</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23</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生理学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r>
              <w:rPr>
                <w:rFonts w:hint="eastAsia"/>
                <w:color w:val="000000"/>
                <w:sz w:val="18"/>
                <w:szCs w:val="18"/>
                <w:lang w:eastAsia="zh-CN"/>
              </w:rPr>
              <w:t>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生物化学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病理学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病理学实验</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27</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药理学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28</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药理学实验</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29</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诊断学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136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91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30</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实验诊断学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31</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w:t>
            </w:r>
            <w:r>
              <w:rPr>
                <w:rFonts w:hint="eastAsia"/>
                <w:color w:val="000000"/>
                <w:sz w:val="18"/>
                <w:szCs w:val="18"/>
                <w:lang w:eastAsia="zh-CN"/>
              </w:rPr>
              <w:t>遗传学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医学细胞生物学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33</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病理生理学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34</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医学物理学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24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68</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1088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822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13</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11</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13</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13</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专业课</w:t>
            </w: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34</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内科学</w:t>
            </w:r>
            <w:r>
              <w:rPr>
                <w:rFonts w:hint="eastAsia"/>
                <w:color w:val="000000"/>
                <w:sz w:val="18"/>
                <w:szCs w:val="18"/>
                <w:lang w:eastAsia="zh-CN"/>
              </w:rPr>
              <w:t>(</w:t>
            </w:r>
            <w:r>
              <w:rPr>
                <w:rFonts w:hint="eastAsia"/>
                <w:color w:val="000000"/>
                <w:sz w:val="18"/>
                <w:szCs w:val="18"/>
                <w:lang w:eastAsia="zh-CN"/>
              </w:rPr>
              <w:t>上）</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内科学</w:t>
            </w:r>
            <w:r>
              <w:rPr>
                <w:rFonts w:hint="eastAsia"/>
                <w:color w:val="000000"/>
                <w:sz w:val="18"/>
                <w:szCs w:val="18"/>
                <w:lang w:eastAsia="zh-CN"/>
              </w:rPr>
              <w:t>(</w:t>
            </w:r>
            <w:r>
              <w:rPr>
                <w:rFonts w:hint="eastAsia"/>
                <w:color w:val="000000"/>
                <w:sz w:val="18"/>
                <w:szCs w:val="18"/>
                <w:lang w:eastAsia="zh-CN"/>
              </w:rPr>
              <w:t>下）</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外科学</w:t>
            </w:r>
            <w:r>
              <w:rPr>
                <w:rFonts w:hint="eastAsia"/>
                <w:color w:val="000000"/>
                <w:sz w:val="18"/>
                <w:szCs w:val="18"/>
                <w:lang w:eastAsia="zh-CN"/>
              </w:rPr>
              <w:t>(</w:t>
            </w:r>
            <w:r>
              <w:rPr>
                <w:rFonts w:hint="eastAsia"/>
                <w:color w:val="000000"/>
                <w:sz w:val="18"/>
                <w:szCs w:val="18"/>
                <w:lang w:eastAsia="zh-CN"/>
              </w:rPr>
              <w:t>上）</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37</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外科学</w:t>
            </w:r>
            <w:r>
              <w:rPr>
                <w:rFonts w:hint="eastAsia"/>
                <w:color w:val="000000"/>
                <w:sz w:val="18"/>
                <w:szCs w:val="18"/>
                <w:lang w:eastAsia="zh-CN"/>
              </w:rPr>
              <w:t>(</w:t>
            </w:r>
            <w:r>
              <w:rPr>
                <w:rFonts w:hint="eastAsia"/>
                <w:color w:val="000000"/>
                <w:sz w:val="18"/>
                <w:szCs w:val="18"/>
                <w:lang w:eastAsia="zh-CN"/>
              </w:rPr>
              <w:t>下）</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38</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妇产科学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39</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儿科学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医学影像诊断学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41</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口腔科学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42</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预防医学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24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41.5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664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418</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18</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19</w:t>
            </w: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指定选修课</w:t>
            </w: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43</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医学统计学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44</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生物化学与分子生物学实验</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公共艺术</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46</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医学心理学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47</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医学伦理学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卫生法规</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49</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医用化学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31</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50</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人</w:t>
            </w:r>
            <w:r>
              <w:rPr>
                <w:rFonts w:hint="eastAsia"/>
                <w:color w:val="000000"/>
                <w:sz w:val="18"/>
                <w:szCs w:val="18"/>
                <w:lang w:eastAsia="zh-CN"/>
              </w:rPr>
              <w:t>体机能学实验</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51</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医学免疫学与病原生物学实验</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52</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眼科学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53</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耳鼻咽喉头颈外科学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54</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精神病学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临床疾病诊疗康复概要</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神经病学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57</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文献信息检索</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58</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皮肤性病学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59</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传染病学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60</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医患沟通</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61</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急诊医学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5F2FD7">
            <w:pP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62</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临床技能综合训练</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8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63</w:t>
            </w:r>
          </w:p>
        </w:tc>
        <w:tc>
          <w:tcPr>
            <w:tcW w:w="2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中医学</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89"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240"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47.5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760</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519</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241</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629"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公共选修课（含特色培养选修）</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19</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304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304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629"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合计</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219.5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3532</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2473</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1059</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30.5</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34</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23</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24.5</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28.5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30.5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22.5</w:t>
            </w: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3629"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周学时</w:t>
            </w:r>
          </w:p>
        </w:tc>
        <w:tc>
          <w:tcPr>
            <w:tcW w:w="6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34</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4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23</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24.5</w:t>
            </w:r>
          </w:p>
        </w:tc>
        <w:tc>
          <w:tcPr>
            <w:tcW w:w="45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28.5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30.5</w:t>
            </w:r>
          </w:p>
        </w:tc>
        <w:tc>
          <w:tcPr>
            <w:tcW w:w="4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22.5</w:t>
            </w:r>
          </w:p>
        </w:tc>
        <w:tc>
          <w:tcPr>
            <w:tcW w:w="904" w:type="dxa"/>
            <w:gridSpan w:val="2"/>
            <w:vMerge/>
            <w:tcBorders>
              <w:top w:val="single" w:sz="4" w:space="0" w:color="000000"/>
              <w:left w:val="nil"/>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90"/>
        </w:trPr>
        <w:tc>
          <w:tcPr>
            <w:tcW w:w="10662" w:type="dxa"/>
            <w:gridSpan w:val="18"/>
            <w:tcBorders>
              <w:top w:val="single" w:sz="4" w:space="0" w:color="000000"/>
              <w:left w:val="nil"/>
              <w:bottom w:val="nil"/>
              <w:right w:val="nil"/>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备注：</w:t>
            </w:r>
            <w:r>
              <w:rPr>
                <w:rFonts w:hint="eastAsia"/>
                <w:color w:val="000000"/>
                <w:sz w:val="18"/>
                <w:szCs w:val="18"/>
                <w:lang w:eastAsia="zh-CN"/>
              </w:rPr>
              <w:t>1.</w:t>
            </w:r>
            <w:r>
              <w:rPr>
                <w:rFonts w:hint="eastAsia"/>
                <w:color w:val="000000"/>
                <w:sz w:val="18"/>
                <w:szCs w:val="18"/>
                <w:lang w:eastAsia="zh-CN"/>
              </w:rPr>
              <w:t>本计划起用于</w:t>
            </w:r>
            <w:r>
              <w:rPr>
                <w:rFonts w:hint="eastAsia"/>
                <w:color w:val="000000"/>
                <w:sz w:val="18"/>
                <w:szCs w:val="18"/>
                <w:lang w:eastAsia="zh-CN"/>
              </w:rPr>
              <w:t>2017</w:t>
            </w:r>
            <w:r>
              <w:rPr>
                <w:rFonts w:hint="eastAsia"/>
                <w:color w:val="000000"/>
                <w:sz w:val="18"/>
                <w:szCs w:val="18"/>
                <w:lang w:eastAsia="zh-CN"/>
              </w:rPr>
              <w:t>级临床医学。</w:t>
            </w:r>
            <w:r>
              <w:rPr>
                <w:rFonts w:hint="eastAsia"/>
                <w:color w:val="000000"/>
                <w:sz w:val="18"/>
                <w:szCs w:val="18"/>
                <w:lang w:eastAsia="zh-CN"/>
              </w:rPr>
              <w:t>2.</w:t>
            </w:r>
            <w:r>
              <w:rPr>
                <w:rFonts w:hint="eastAsia"/>
                <w:color w:val="000000"/>
                <w:sz w:val="18"/>
                <w:szCs w:val="18"/>
                <w:lang w:eastAsia="zh-CN"/>
              </w:rPr>
              <w:t>第一学期入学军训两周；</w:t>
            </w:r>
            <w:r>
              <w:rPr>
                <w:rFonts w:hint="eastAsia"/>
                <w:color w:val="000000"/>
                <w:sz w:val="18"/>
                <w:szCs w:val="18"/>
                <w:lang w:eastAsia="zh-CN"/>
              </w:rPr>
              <w:t>3.</w:t>
            </w:r>
            <w:r>
              <w:rPr>
                <w:rFonts w:hint="eastAsia"/>
                <w:color w:val="000000"/>
                <w:sz w:val="18"/>
                <w:szCs w:val="18"/>
                <w:lang w:eastAsia="zh-CN"/>
              </w:rPr>
              <w:t>公共选修课（含特色选修）从第</w:t>
            </w:r>
            <w:r>
              <w:rPr>
                <w:rFonts w:hint="eastAsia"/>
                <w:color w:val="000000"/>
                <w:sz w:val="18"/>
                <w:szCs w:val="18"/>
                <w:lang w:eastAsia="zh-CN"/>
              </w:rPr>
              <w:t>3</w:t>
            </w:r>
            <w:r>
              <w:rPr>
                <w:rFonts w:hint="eastAsia"/>
                <w:color w:val="000000"/>
                <w:sz w:val="18"/>
                <w:szCs w:val="18"/>
                <w:lang w:eastAsia="zh-CN"/>
              </w:rPr>
              <w:t>学期开始。学生可选其中一个模块（详见附表）进行学习，通过该模块所有课程考核的取得相应的学分并获</w:t>
            </w:r>
            <w:r>
              <w:rPr>
                <w:rFonts w:hint="eastAsia"/>
                <w:color w:val="000000"/>
                <w:sz w:val="18"/>
                <w:szCs w:val="18"/>
                <w:lang w:eastAsia="zh-CN"/>
              </w:rPr>
              <w:t>得相应的培养证明。上表中为推荐选课的时间与学时分配；</w:t>
            </w:r>
            <w:r>
              <w:rPr>
                <w:rFonts w:hint="eastAsia"/>
                <w:color w:val="000000"/>
                <w:sz w:val="18"/>
                <w:szCs w:val="18"/>
                <w:lang w:eastAsia="zh-CN"/>
              </w:rPr>
              <w:t>4.</w:t>
            </w:r>
            <w:r>
              <w:rPr>
                <w:rFonts w:hint="eastAsia"/>
                <w:color w:val="000000"/>
                <w:sz w:val="18"/>
                <w:szCs w:val="18"/>
                <w:lang w:eastAsia="zh-CN"/>
              </w:rPr>
              <w:t>实习安排详见实习大纲。</w:t>
            </w:r>
            <w:r>
              <w:rPr>
                <w:rFonts w:hint="eastAsia"/>
                <w:color w:val="000000"/>
                <w:sz w:val="18"/>
                <w:szCs w:val="18"/>
                <w:lang w:eastAsia="zh-CN"/>
              </w:rPr>
              <w:t xml:space="preserve">                                                                                                                              </w:t>
            </w:r>
          </w:p>
        </w:tc>
      </w:tr>
    </w:tbl>
    <w:p w:rsidR="00000000" w:rsidRDefault="005F2FD7">
      <w:pPr>
        <w:autoSpaceDE/>
        <w:autoSpaceDN/>
        <w:spacing w:line="600" w:lineRule="exact"/>
        <w:jc w:val="both"/>
        <w:rPr>
          <w:rFonts w:hint="eastAsia"/>
          <w:b/>
          <w:bCs/>
          <w:sz w:val="44"/>
          <w:szCs w:val="44"/>
        </w:rPr>
      </w:pPr>
    </w:p>
    <w:p w:rsidR="00000000" w:rsidRDefault="005F2FD7">
      <w:pPr>
        <w:autoSpaceDE/>
        <w:autoSpaceDN/>
        <w:spacing w:line="600" w:lineRule="exact"/>
        <w:jc w:val="center"/>
        <w:rPr>
          <w:rFonts w:hint="eastAsia"/>
          <w:b/>
          <w:bCs/>
          <w:sz w:val="44"/>
          <w:szCs w:val="44"/>
        </w:rPr>
      </w:pPr>
      <w:r>
        <w:rPr>
          <w:rFonts w:hint="eastAsia"/>
          <w:b/>
          <w:bCs/>
          <w:sz w:val="44"/>
          <w:szCs w:val="44"/>
        </w:rPr>
        <w:t xml:space="preserve"> </w:t>
      </w: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p>
    <w:p w:rsidR="00000000" w:rsidRDefault="005F2FD7">
      <w:pPr>
        <w:autoSpaceDE/>
        <w:autoSpaceDN/>
        <w:spacing w:line="600" w:lineRule="exact"/>
        <w:jc w:val="center"/>
        <w:rPr>
          <w:rFonts w:hint="eastAsia"/>
          <w:b/>
          <w:bCs/>
          <w:sz w:val="44"/>
          <w:szCs w:val="44"/>
        </w:rPr>
      </w:pPr>
      <w:r>
        <w:rPr>
          <w:rFonts w:hint="eastAsia"/>
          <w:b/>
          <w:bCs/>
          <w:sz w:val="44"/>
          <w:szCs w:val="44"/>
        </w:rPr>
        <w:t>临床医学专业培养方案</w:t>
      </w:r>
    </w:p>
    <w:p w:rsidR="00000000" w:rsidRDefault="005F2FD7">
      <w:pPr>
        <w:autoSpaceDE/>
        <w:autoSpaceDN/>
        <w:spacing w:line="600" w:lineRule="exact"/>
        <w:jc w:val="center"/>
        <w:rPr>
          <w:rFonts w:hint="eastAsia"/>
          <w:b/>
          <w:bCs/>
          <w:sz w:val="24"/>
          <w:szCs w:val="24"/>
        </w:rPr>
      </w:pPr>
      <w:r>
        <w:rPr>
          <w:rFonts w:hint="eastAsia"/>
          <w:b/>
          <w:sz w:val="24"/>
          <w:szCs w:val="24"/>
        </w:rPr>
        <w:t xml:space="preserve"> (100201K</w:t>
      </w:r>
      <w:r>
        <w:rPr>
          <w:rFonts w:hint="eastAsia"/>
          <w:b/>
          <w:sz w:val="24"/>
          <w:szCs w:val="24"/>
        </w:rPr>
        <w:t>，适用</w:t>
      </w:r>
      <w:r>
        <w:rPr>
          <w:rFonts w:hint="eastAsia"/>
          <w:b/>
          <w:sz w:val="24"/>
          <w:szCs w:val="24"/>
        </w:rPr>
        <w:t>201</w:t>
      </w:r>
      <w:r>
        <w:rPr>
          <w:b/>
          <w:sz w:val="24"/>
          <w:szCs w:val="24"/>
        </w:rPr>
        <w:t>8</w:t>
      </w:r>
      <w:r>
        <w:rPr>
          <w:rFonts w:hint="eastAsia"/>
          <w:b/>
          <w:sz w:val="24"/>
          <w:szCs w:val="24"/>
        </w:rPr>
        <w:t>级起</w:t>
      </w:r>
      <w:r>
        <w:rPr>
          <w:rFonts w:hint="eastAsia"/>
          <w:b/>
          <w:sz w:val="24"/>
          <w:szCs w:val="24"/>
        </w:rPr>
        <w:t>)</w:t>
      </w:r>
    </w:p>
    <w:p w:rsidR="00000000" w:rsidRDefault="005F2FD7">
      <w:pPr>
        <w:spacing w:line="400" w:lineRule="exact"/>
        <w:rPr>
          <w:rFonts w:hint="eastAsia"/>
          <w:b/>
          <w:sz w:val="24"/>
          <w:szCs w:val="24"/>
        </w:rPr>
      </w:pPr>
      <w:r>
        <w:rPr>
          <w:rFonts w:hint="eastAsia"/>
          <w:sz w:val="30"/>
          <w:szCs w:val="30"/>
        </w:rPr>
        <w:t xml:space="preserve">    </w:t>
      </w:r>
      <w:r>
        <w:rPr>
          <w:rFonts w:hint="eastAsia"/>
          <w:b/>
          <w:sz w:val="24"/>
          <w:szCs w:val="24"/>
        </w:rPr>
        <w:t>一、培养目标</w:t>
      </w:r>
    </w:p>
    <w:p w:rsidR="00000000" w:rsidRDefault="005F2FD7">
      <w:pPr>
        <w:spacing w:line="400" w:lineRule="exact"/>
        <w:ind w:firstLineChars="200" w:firstLine="480"/>
        <w:rPr>
          <w:rFonts w:hint="eastAsia"/>
          <w:sz w:val="24"/>
          <w:szCs w:val="24"/>
        </w:rPr>
      </w:pPr>
      <w:r>
        <w:rPr>
          <w:rFonts w:hint="eastAsia"/>
          <w:sz w:val="24"/>
          <w:szCs w:val="24"/>
        </w:rPr>
        <w:t>培养具备良好的人文、科学和职业素养，可持续发展和终身学习</w:t>
      </w:r>
      <w:r>
        <w:rPr>
          <w:rFonts w:hint="eastAsia"/>
          <w:sz w:val="24"/>
          <w:szCs w:val="24"/>
        </w:rPr>
        <w:t>的能力，系统掌握现代医学基本理论、基本知识、基本技能，对危急重症进行适当处置和对常见病、多发病进行临床诊疗的能力，能在医疗卫生领域从事临床、预防、保健、教学、科研等方面工作的应用型人才。</w:t>
      </w:r>
    </w:p>
    <w:p w:rsidR="00000000" w:rsidRDefault="005F2FD7">
      <w:pPr>
        <w:spacing w:line="400" w:lineRule="exact"/>
        <w:ind w:firstLineChars="200" w:firstLine="482"/>
        <w:rPr>
          <w:rFonts w:hint="eastAsia"/>
          <w:b/>
          <w:color w:val="FF0000"/>
          <w:sz w:val="24"/>
          <w:szCs w:val="24"/>
        </w:rPr>
      </w:pPr>
      <w:r>
        <w:rPr>
          <w:rFonts w:hint="eastAsia"/>
          <w:b/>
          <w:sz w:val="24"/>
          <w:szCs w:val="24"/>
        </w:rPr>
        <w:t>二、培养要求</w:t>
      </w:r>
    </w:p>
    <w:p w:rsidR="00000000" w:rsidRDefault="005F2FD7">
      <w:pPr>
        <w:spacing w:line="400" w:lineRule="exact"/>
        <w:ind w:firstLineChars="200" w:firstLine="480"/>
        <w:rPr>
          <w:rFonts w:hint="eastAsia"/>
          <w:sz w:val="24"/>
          <w:szCs w:val="24"/>
        </w:rPr>
      </w:pPr>
      <w:r>
        <w:rPr>
          <w:rFonts w:hint="eastAsia"/>
          <w:sz w:val="24"/>
          <w:szCs w:val="24"/>
        </w:rPr>
        <w:t>本专业学生应树立正确的世界观、人生观、价值观，热爱祖国，忠于人民，遵纪守法，愿为祖国卫生事业的发展和人类身心健康奋斗终生。将中医“治未病”和“未病先防、既病防变”的预防思想和中医养生保健内容融入本专业教学过程中，让学生树立公共卫生及“防重于治”的思想意识，并掌握基本的养生保健知识、疾病的防治原则和基本方法。</w:t>
      </w:r>
    </w:p>
    <w:p w:rsidR="00000000" w:rsidRDefault="005F2FD7">
      <w:pPr>
        <w:spacing w:line="400" w:lineRule="exact"/>
        <w:ind w:firstLineChars="200" w:firstLine="480"/>
        <w:rPr>
          <w:rFonts w:hint="eastAsia"/>
          <w:sz w:val="24"/>
          <w:szCs w:val="24"/>
        </w:rPr>
      </w:pPr>
      <w:r>
        <w:rPr>
          <w:rFonts w:hint="eastAsia"/>
          <w:sz w:val="24"/>
          <w:szCs w:val="24"/>
        </w:rPr>
        <w:t>本专业毕业生应达到的基本要求分为四个领域：科学和学术、临床能力、健康与社会、职业素养。</w:t>
      </w:r>
    </w:p>
    <w:p w:rsidR="00000000" w:rsidRDefault="005F2FD7">
      <w:pPr>
        <w:spacing w:line="400" w:lineRule="exact"/>
        <w:ind w:firstLineChars="200" w:firstLine="482"/>
        <w:rPr>
          <w:rFonts w:hint="eastAsia"/>
          <w:b/>
          <w:bCs/>
          <w:sz w:val="24"/>
          <w:szCs w:val="24"/>
        </w:rPr>
      </w:pPr>
      <w:r>
        <w:rPr>
          <w:rFonts w:hint="eastAsia"/>
          <w:b/>
          <w:bCs/>
          <w:sz w:val="24"/>
          <w:szCs w:val="24"/>
        </w:rPr>
        <w:t>1.</w:t>
      </w:r>
      <w:r>
        <w:rPr>
          <w:rFonts w:hint="eastAsia"/>
          <w:b/>
          <w:bCs/>
          <w:sz w:val="24"/>
          <w:szCs w:val="24"/>
        </w:rPr>
        <w:t>科学和学术领域</w:t>
      </w:r>
    </w:p>
    <w:p w:rsidR="00000000" w:rsidRDefault="005F2FD7">
      <w:pPr>
        <w:spacing w:line="400" w:lineRule="exact"/>
        <w:ind w:firstLineChars="200" w:firstLine="480"/>
        <w:rPr>
          <w:rFonts w:hint="eastAsia"/>
          <w:sz w:val="24"/>
          <w:szCs w:val="24"/>
        </w:rPr>
      </w:pPr>
      <w:r>
        <w:rPr>
          <w:rFonts w:hint="eastAsia"/>
          <w:sz w:val="24"/>
          <w:szCs w:val="24"/>
        </w:rPr>
        <w:t>1.1</w:t>
      </w:r>
      <w:r>
        <w:rPr>
          <w:rFonts w:hint="eastAsia"/>
          <w:sz w:val="24"/>
          <w:szCs w:val="24"/>
        </w:rPr>
        <w:t>具备自然科学、人文社会科学与行为科学、生物医学、公共卫生、临床医学等学科的基础知识和掌握科学方法，并能用于指导未来的学习和医学实践。</w:t>
      </w:r>
    </w:p>
    <w:p w:rsidR="00000000" w:rsidRDefault="005F2FD7">
      <w:pPr>
        <w:spacing w:line="400" w:lineRule="exact"/>
        <w:ind w:firstLineChars="200" w:firstLine="480"/>
        <w:rPr>
          <w:rFonts w:hint="eastAsia"/>
          <w:sz w:val="24"/>
          <w:szCs w:val="24"/>
        </w:rPr>
      </w:pPr>
      <w:r>
        <w:rPr>
          <w:rFonts w:hint="eastAsia"/>
          <w:sz w:val="24"/>
          <w:szCs w:val="24"/>
        </w:rPr>
        <w:t>1.2</w:t>
      </w:r>
      <w:r>
        <w:rPr>
          <w:rFonts w:hint="eastAsia"/>
          <w:sz w:val="24"/>
          <w:szCs w:val="24"/>
        </w:rPr>
        <w:t>能够应用医学等科学知识处理个体、群体和卫生系统中的问题。</w:t>
      </w:r>
    </w:p>
    <w:p w:rsidR="00000000" w:rsidRDefault="005F2FD7">
      <w:pPr>
        <w:spacing w:line="400" w:lineRule="exact"/>
        <w:ind w:firstLineChars="200" w:firstLine="480"/>
        <w:rPr>
          <w:rFonts w:hint="eastAsia"/>
          <w:sz w:val="24"/>
          <w:szCs w:val="24"/>
        </w:rPr>
      </w:pPr>
      <w:r>
        <w:rPr>
          <w:rFonts w:hint="eastAsia"/>
          <w:sz w:val="24"/>
          <w:szCs w:val="24"/>
        </w:rPr>
        <w:t>1.3</w:t>
      </w:r>
      <w:r>
        <w:rPr>
          <w:rFonts w:hint="eastAsia"/>
          <w:sz w:val="24"/>
          <w:szCs w:val="24"/>
        </w:rPr>
        <w:t>能够描述生命各阶段疾病的病因、发病机制、自然病程、临床表现、诊断、治疗以及预后。</w:t>
      </w:r>
    </w:p>
    <w:p w:rsidR="00000000" w:rsidRDefault="005F2FD7">
      <w:pPr>
        <w:spacing w:line="400" w:lineRule="exact"/>
        <w:ind w:firstLineChars="200" w:firstLine="480"/>
        <w:rPr>
          <w:rFonts w:hint="eastAsia"/>
          <w:sz w:val="24"/>
          <w:szCs w:val="24"/>
        </w:rPr>
      </w:pPr>
      <w:r>
        <w:rPr>
          <w:rFonts w:hint="eastAsia"/>
          <w:sz w:val="24"/>
          <w:szCs w:val="24"/>
        </w:rPr>
        <w:t>1.4</w:t>
      </w:r>
      <w:r>
        <w:rPr>
          <w:rFonts w:hint="eastAsia"/>
          <w:sz w:val="24"/>
          <w:szCs w:val="24"/>
        </w:rPr>
        <w:t>能够获取、甄别、理解并应用医学等科学文献中的证据。</w:t>
      </w:r>
    </w:p>
    <w:p w:rsidR="00000000" w:rsidRDefault="005F2FD7">
      <w:pPr>
        <w:spacing w:line="400" w:lineRule="exact"/>
        <w:ind w:firstLineChars="200" w:firstLine="480"/>
        <w:rPr>
          <w:rFonts w:hint="eastAsia"/>
          <w:sz w:val="24"/>
          <w:szCs w:val="24"/>
        </w:rPr>
      </w:pPr>
      <w:r>
        <w:rPr>
          <w:rFonts w:hint="eastAsia"/>
          <w:sz w:val="24"/>
          <w:szCs w:val="24"/>
        </w:rPr>
        <w:t>1.5</w:t>
      </w:r>
      <w:r>
        <w:rPr>
          <w:rFonts w:hint="eastAsia"/>
          <w:sz w:val="24"/>
          <w:szCs w:val="24"/>
        </w:rPr>
        <w:t>掌握中国传统医学的基本特点和诊疗基本原则。</w:t>
      </w:r>
    </w:p>
    <w:p w:rsidR="00000000" w:rsidRDefault="005F2FD7">
      <w:pPr>
        <w:spacing w:line="400" w:lineRule="exact"/>
        <w:ind w:firstLineChars="200" w:firstLine="480"/>
        <w:rPr>
          <w:rFonts w:hint="eastAsia"/>
          <w:sz w:val="24"/>
          <w:szCs w:val="24"/>
        </w:rPr>
      </w:pPr>
      <w:r>
        <w:rPr>
          <w:rFonts w:hint="eastAsia"/>
          <w:sz w:val="24"/>
          <w:szCs w:val="24"/>
        </w:rPr>
        <w:lastRenderedPageBreak/>
        <w:t>1.</w:t>
      </w:r>
      <w:r>
        <w:rPr>
          <w:rFonts w:hint="eastAsia"/>
          <w:sz w:val="24"/>
          <w:szCs w:val="24"/>
        </w:rPr>
        <w:t>6</w:t>
      </w:r>
      <w:r>
        <w:rPr>
          <w:rFonts w:hint="eastAsia"/>
          <w:sz w:val="24"/>
          <w:szCs w:val="24"/>
        </w:rPr>
        <w:t>能够应用常用的科学方法，提出相应的科学问题并进行探讨。</w:t>
      </w:r>
    </w:p>
    <w:p w:rsidR="00000000" w:rsidRDefault="005F2FD7">
      <w:pPr>
        <w:spacing w:line="400" w:lineRule="exact"/>
        <w:ind w:firstLineChars="200" w:firstLine="482"/>
        <w:rPr>
          <w:rFonts w:hint="eastAsia"/>
          <w:b/>
          <w:bCs/>
          <w:sz w:val="24"/>
          <w:szCs w:val="24"/>
        </w:rPr>
      </w:pPr>
      <w:r>
        <w:rPr>
          <w:rFonts w:hint="eastAsia"/>
          <w:b/>
          <w:bCs/>
          <w:sz w:val="24"/>
          <w:szCs w:val="24"/>
        </w:rPr>
        <w:t>2.</w:t>
      </w:r>
      <w:r>
        <w:rPr>
          <w:rFonts w:hint="eastAsia"/>
          <w:b/>
          <w:bCs/>
          <w:sz w:val="24"/>
          <w:szCs w:val="24"/>
        </w:rPr>
        <w:t>临床能力领域</w:t>
      </w:r>
    </w:p>
    <w:p w:rsidR="00000000" w:rsidRDefault="005F2FD7">
      <w:pPr>
        <w:spacing w:line="400" w:lineRule="exact"/>
        <w:ind w:firstLineChars="200" w:firstLine="480"/>
        <w:rPr>
          <w:rFonts w:hint="eastAsia"/>
          <w:sz w:val="24"/>
          <w:szCs w:val="24"/>
        </w:rPr>
      </w:pPr>
      <w:r>
        <w:rPr>
          <w:rFonts w:hint="eastAsia"/>
          <w:sz w:val="24"/>
          <w:szCs w:val="24"/>
        </w:rPr>
        <w:t>2.1</w:t>
      </w:r>
      <w:r>
        <w:rPr>
          <w:rFonts w:hint="eastAsia"/>
          <w:sz w:val="24"/>
          <w:szCs w:val="24"/>
        </w:rPr>
        <w:t>具有良好的交流沟通能力，能够与患者、家属、医生和其他卫生专业人员等进行有效的交流。</w:t>
      </w:r>
    </w:p>
    <w:p w:rsidR="00000000" w:rsidRDefault="005F2FD7">
      <w:pPr>
        <w:spacing w:line="400" w:lineRule="exact"/>
        <w:ind w:firstLineChars="200" w:firstLine="480"/>
        <w:rPr>
          <w:rFonts w:hint="eastAsia"/>
          <w:sz w:val="24"/>
          <w:szCs w:val="24"/>
        </w:rPr>
      </w:pPr>
      <w:r>
        <w:rPr>
          <w:rFonts w:hint="eastAsia"/>
          <w:sz w:val="24"/>
          <w:szCs w:val="24"/>
        </w:rPr>
        <w:t>2.2</w:t>
      </w:r>
      <w:r>
        <w:rPr>
          <w:rFonts w:hint="eastAsia"/>
          <w:sz w:val="24"/>
          <w:szCs w:val="24"/>
        </w:rPr>
        <w:t>能够全面、系统、正确地采集病史。</w:t>
      </w:r>
    </w:p>
    <w:p w:rsidR="00000000" w:rsidRDefault="005F2FD7">
      <w:pPr>
        <w:spacing w:line="400" w:lineRule="exact"/>
        <w:ind w:firstLineChars="200" w:firstLine="480"/>
        <w:rPr>
          <w:rFonts w:hint="eastAsia"/>
          <w:sz w:val="24"/>
          <w:szCs w:val="24"/>
        </w:rPr>
      </w:pPr>
      <w:r>
        <w:rPr>
          <w:rFonts w:hint="eastAsia"/>
          <w:sz w:val="24"/>
          <w:szCs w:val="24"/>
        </w:rPr>
        <w:t>2.3</w:t>
      </w:r>
      <w:r>
        <w:rPr>
          <w:rFonts w:hint="eastAsia"/>
          <w:sz w:val="24"/>
          <w:szCs w:val="24"/>
        </w:rPr>
        <w:t>能够系统、规范地进行体格检查及精神状态评价，规范地书写病历。</w:t>
      </w:r>
    </w:p>
    <w:p w:rsidR="00000000" w:rsidRDefault="005F2FD7">
      <w:pPr>
        <w:spacing w:line="400" w:lineRule="exact"/>
        <w:ind w:firstLineChars="200" w:firstLine="480"/>
        <w:rPr>
          <w:rFonts w:hint="eastAsia"/>
          <w:sz w:val="24"/>
          <w:szCs w:val="24"/>
        </w:rPr>
      </w:pPr>
      <w:r>
        <w:rPr>
          <w:rFonts w:hint="eastAsia"/>
          <w:sz w:val="24"/>
          <w:szCs w:val="24"/>
        </w:rPr>
        <w:t>2.4</w:t>
      </w:r>
      <w:r>
        <w:rPr>
          <w:rFonts w:hint="eastAsia"/>
          <w:sz w:val="24"/>
          <w:szCs w:val="24"/>
        </w:rPr>
        <w:t>能够依据病史和体格检查中的发现，形成初步判断，并进行鉴别诊断，提出合理的治疗原则。</w:t>
      </w:r>
    </w:p>
    <w:p w:rsidR="00000000" w:rsidRDefault="005F2FD7">
      <w:pPr>
        <w:spacing w:line="400" w:lineRule="exact"/>
        <w:ind w:firstLineChars="200" w:firstLine="480"/>
        <w:rPr>
          <w:rFonts w:hint="eastAsia"/>
          <w:sz w:val="24"/>
          <w:szCs w:val="24"/>
        </w:rPr>
      </w:pPr>
      <w:r>
        <w:rPr>
          <w:rFonts w:hint="eastAsia"/>
          <w:sz w:val="24"/>
          <w:szCs w:val="24"/>
        </w:rPr>
        <w:t>2.5</w:t>
      </w:r>
      <w:r>
        <w:rPr>
          <w:rFonts w:hint="eastAsia"/>
          <w:sz w:val="24"/>
          <w:szCs w:val="24"/>
        </w:rPr>
        <w:t>能够根据患者的病情、安全和成本效益等因素，选择适宜的临床检查方法并能说明其合理性，对检查结果能做出判断和解释。</w:t>
      </w:r>
    </w:p>
    <w:p w:rsidR="00000000" w:rsidRDefault="005F2FD7">
      <w:pPr>
        <w:spacing w:line="400" w:lineRule="exact"/>
        <w:ind w:firstLineChars="200" w:firstLine="480"/>
        <w:rPr>
          <w:rFonts w:hint="eastAsia"/>
          <w:sz w:val="24"/>
          <w:szCs w:val="24"/>
        </w:rPr>
      </w:pPr>
      <w:r>
        <w:rPr>
          <w:rFonts w:hint="eastAsia"/>
          <w:sz w:val="24"/>
          <w:szCs w:val="24"/>
        </w:rPr>
        <w:t>2.6</w:t>
      </w:r>
      <w:r>
        <w:rPr>
          <w:rFonts w:hint="eastAsia"/>
          <w:sz w:val="24"/>
          <w:szCs w:val="24"/>
        </w:rPr>
        <w:t>能够选择并安全地实施各种</w:t>
      </w:r>
      <w:r>
        <w:rPr>
          <w:rFonts w:hint="eastAsia"/>
          <w:sz w:val="24"/>
          <w:szCs w:val="24"/>
        </w:rPr>
        <w:t>常见的临床基本操作。</w:t>
      </w:r>
    </w:p>
    <w:p w:rsidR="00000000" w:rsidRDefault="005F2FD7">
      <w:pPr>
        <w:spacing w:line="400" w:lineRule="exact"/>
        <w:ind w:firstLineChars="200" w:firstLine="480"/>
        <w:rPr>
          <w:rFonts w:hint="eastAsia"/>
          <w:sz w:val="24"/>
          <w:szCs w:val="24"/>
        </w:rPr>
      </w:pPr>
      <w:r>
        <w:rPr>
          <w:rFonts w:hint="eastAsia"/>
          <w:sz w:val="24"/>
          <w:szCs w:val="24"/>
        </w:rPr>
        <w:t>2.7</w:t>
      </w:r>
      <w:r>
        <w:rPr>
          <w:rFonts w:hint="eastAsia"/>
          <w:sz w:val="24"/>
          <w:szCs w:val="24"/>
        </w:rPr>
        <w:t>能够根据不断获取的证据做出临床判断和决策，在上级医生指导下确定进一步的诊疗方案并说明其合理性。</w:t>
      </w:r>
    </w:p>
    <w:p w:rsidR="00000000" w:rsidRDefault="005F2FD7">
      <w:pPr>
        <w:spacing w:line="400" w:lineRule="exact"/>
        <w:ind w:firstLineChars="200" w:firstLine="480"/>
        <w:rPr>
          <w:rFonts w:hint="eastAsia"/>
          <w:sz w:val="24"/>
          <w:szCs w:val="24"/>
        </w:rPr>
      </w:pPr>
      <w:r>
        <w:rPr>
          <w:rFonts w:hint="eastAsia"/>
          <w:sz w:val="24"/>
          <w:szCs w:val="24"/>
        </w:rPr>
        <w:t>2.8</w:t>
      </w:r>
      <w:r>
        <w:rPr>
          <w:rFonts w:hint="eastAsia"/>
          <w:sz w:val="24"/>
          <w:szCs w:val="24"/>
        </w:rPr>
        <w:t>能够了解患者的问题、意见、关注点和偏好，使患者及家属充分理解病情；努力同患者及家属共同制定诊疗计划，并就诊疗方案的风险和益处进行沟通，促进良好的医患关系。</w:t>
      </w:r>
    </w:p>
    <w:p w:rsidR="00000000" w:rsidRDefault="005F2FD7">
      <w:pPr>
        <w:spacing w:line="400" w:lineRule="exact"/>
        <w:ind w:firstLineChars="200" w:firstLine="480"/>
        <w:rPr>
          <w:rFonts w:hint="eastAsia"/>
          <w:sz w:val="24"/>
          <w:szCs w:val="24"/>
        </w:rPr>
      </w:pPr>
      <w:r>
        <w:rPr>
          <w:rFonts w:hint="eastAsia"/>
          <w:sz w:val="24"/>
          <w:szCs w:val="24"/>
        </w:rPr>
        <w:t>2.9</w:t>
      </w:r>
      <w:r>
        <w:rPr>
          <w:rFonts w:hint="eastAsia"/>
          <w:sz w:val="24"/>
          <w:szCs w:val="24"/>
        </w:rPr>
        <w:t>能够及时向患者和家属</w:t>
      </w:r>
      <w:r>
        <w:rPr>
          <w:rFonts w:hint="eastAsia"/>
          <w:sz w:val="24"/>
          <w:szCs w:val="24"/>
        </w:rPr>
        <w:t>/</w:t>
      </w:r>
      <w:r>
        <w:rPr>
          <w:rFonts w:hint="eastAsia"/>
          <w:sz w:val="24"/>
          <w:szCs w:val="24"/>
        </w:rPr>
        <w:t>监护人提供相关信息，使他们在充分知情的前提下选择诊断和治疗方案。</w:t>
      </w:r>
    </w:p>
    <w:p w:rsidR="00000000" w:rsidRDefault="005F2FD7">
      <w:pPr>
        <w:spacing w:line="400" w:lineRule="exact"/>
        <w:ind w:firstLineChars="200" w:firstLine="480"/>
        <w:rPr>
          <w:rFonts w:hint="eastAsia"/>
          <w:sz w:val="24"/>
          <w:szCs w:val="24"/>
        </w:rPr>
      </w:pPr>
      <w:r>
        <w:rPr>
          <w:rFonts w:hint="eastAsia"/>
          <w:sz w:val="24"/>
          <w:szCs w:val="24"/>
        </w:rPr>
        <w:t>2.10</w:t>
      </w:r>
      <w:r>
        <w:rPr>
          <w:rFonts w:hint="eastAsia"/>
          <w:sz w:val="24"/>
          <w:szCs w:val="24"/>
        </w:rPr>
        <w:t>能够将疾病预防、早期发现、卫生保健和慢性疾病管理等知识和理念结合到临床实践中。</w:t>
      </w:r>
    </w:p>
    <w:p w:rsidR="00000000" w:rsidRDefault="005F2FD7">
      <w:pPr>
        <w:spacing w:line="400" w:lineRule="exact"/>
        <w:ind w:firstLineChars="200" w:firstLine="480"/>
        <w:rPr>
          <w:rFonts w:hint="eastAsia"/>
          <w:sz w:val="24"/>
          <w:szCs w:val="24"/>
        </w:rPr>
      </w:pPr>
      <w:r>
        <w:rPr>
          <w:rFonts w:hint="eastAsia"/>
          <w:sz w:val="24"/>
          <w:szCs w:val="24"/>
        </w:rPr>
        <w:t>2.11</w:t>
      </w:r>
      <w:r>
        <w:rPr>
          <w:rFonts w:hint="eastAsia"/>
          <w:sz w:val="24"/>
          <w:szCs w:val="24"/>
        </w:rPr>
        <w:t>能够依据客观证据，提出安全、有效、经</w:t>
      </w:r>
      <w:r>
        <w:rPr>
          <w:rFonts w:hint="eastAsia"/>
          <w:sz w:val="24"/>
          <w:szCs w:val="24"/>
        </w:rPr>
        <w:t>济的治疗方案。</w:t>
      </w:r>
    </w:p>
    <w:p w:rsidR="00000000" w:rsidRDefault="005F2FD7">
      <w:pPr>
        <w:spacing w:line="400" w:lineRule="exact"/>
        <w:ind w:firstLineChars="200" w:firstLine="480"/>
        <w:rPr>
          <w:rFonts w:hint="eastAsia"/>
          <w:sz w:val="24"/>
          <w:szCs w:val="24"/>
        </w:rPr>
      </w:pPr>
      <w:r>
        <w:rPr>
          <w:rFonts w:hint="eastAsia"/>
          <w:sz w:val="24"/>
          <w:szCs w:val="24"/>
        </w:rPr>
        <w:t>2.12</w:t>
      </w:r>
      <w:r>
        <w:rPr>
          <w:rFonts w:hint="eastAsia"/>
          <w:sz w:val="24"/>
          <w:szCs w:val="24"/>
        </w:rPr>
        <w:t>能够发现并评价病情程度及变化，对需要紧急处理的患者进行急救处理。</w:t>
      </w:r>
    </w:p>
    <w:p w:rsidR="00000000" w:rsidRDefault="005F2FD7">
      <w:pPr>
        <w:spacing w:line="400" w:lineRule="exact"/>
        <w:ind w:firstLineChars="200" w:firstLine="480"/>
        <w:rPr>
          <w:rFonts w:hint="eastAsia"/>
          <w:sz w:val="24"/>
          <w:szCs w:val="24"/>
        </w:rPr>
      </w:pPr>
      <w:r>
        <w:rPr>
          <w:rFonts w:hint="eastAsia"/>
          <w:sz w:val="24"/>
          <w:szCs w:val="24"/>
        </w:rPr>
        <w:t>2.13</w:t>
      </w:r>
      <w:r>
        <w:rPr>
          <w:rFonts w:hint="eastAsia"/>
          <w:sz w:val="24"/>
          <w:szCs w:val="24"/>
        </w:rPr>
        <w:t>能够掌握临终患者的治疗原则，沟通家属或监护人，避免不必要的检查或治疗。用对症、心理支持等方法来达到人道主义的目的，提高舒适度并使患者获得应有的尊严。</w:t>
      </w:r>
    </w:p>
    <w:p w:rsidR="00000000" w:rsidRDefault="005F2FD7">
      <w:pPr>
        <w:spacing w:line="400" w:lineRule="exact"/>
        <w:ind w:firstLineChars="200" w:firstLine="480"/>
        <w:rPr>
          <w:rFonts w:hint="eastAsia"/>
          <w:sz w:val="24"/>
          <w:szCs w:val="24"/>
        </w:rPr>
      </w:pPr>
      <w:r>
        <w:rPr>
          <w:rFonts w:hint="eastAsia"/>
          <w:sz w:val="24"/>
          <w:szCs w:val="24"/>
        </w:rPr>
        <w:t>2.14</w:t>
      </w:r>
      <w:r>
        <w:rPr>
          <w:rFonts w:hint="eastAsia"/>
          <w:sz w:val="24"/>
          <w:szCs w:val="24"/>
        </w:rPr>
        <w:t>能够在临床数据系统中有效地检索、解读和记录信息。</w:t>
      </w:r>
    </w:p>
    <w:p w:rsidR="00000000" w:rsidRDefault="005F2FD7">
      <w:pPr>
        <w:spacing w:line="400" w:lineRule="exact"/>
        <w:ind w:firstLineChars="200" w:firstLine="482"/>
        <w:rPr>
          <w:rFonts w:hint="eastAsia"/>
          <w:b/>
          <w:bCs/>
          <w:sz w:val="24"/>
          <w:szCs w:val="24"/>
        </w:rPr>
      </w:pPr>
      <w:r>
        <w:rPr>
          <w:rFonts w:hint="eastAsia"/>
          <w:b/>
          <w:bCs/>
          <w:sz w:val="24"/>
          <w:szCs w:val="24"/>
        </w:rPr>
        <w:t>3.</w:t>
      </w:r>
      <w:r>
        <w:rPr>
          <w:rFonts w:hint="eastAsia"/>
          <w:b/>
          <w:bCs/>
          <w:sz w:val="24"/>
          <w:szCs w:val="24"/>
        </w:rPr>
        <w:t>健康与社会领域</w:t>
      </w:r>
    </w:p>
    <w:p w:rsidR="00000000" w:rsidRDefault="005F2FD7">
      <w:pPr>
        <w:spacing w:line="400" w:lineRule="exact"/>
        <w:ind w:firstLineChars="200" w:firstLine="480"/>
        <w:rPr>
          <w:rFonts w:hint="eastAsia"/>
          <w:sz w:val="24"/>
          <w:szCs w:val="24"/>
        </w:rPr>
      </w:pPr>
      <w:r>
        <w:rPr>
          <w:rFonts w:hint="eastAsia"/>
          <w:sz w:val="24"/>
          <w:szCs w:val="24"/>
        </w:rPr>
        <w:t>3.1</w:t>
      </w:r>
      <w:r>
        <w:rPr>
          <w:rFonts w:hint="eastAsia"/>
          <w:sz w:val="24"/>
          <w:szCs w:val="24"/>
        </w:rPr>
        <w:t>具有保护并促进个体和人群健康的责任意识。</w:t>
      </w:r>
    </w:p>
    <w:p w:rsidR="00000000" w:rsidRDefault="005F2FD7">
      <w:pPr>
        <w:spacing w:line="400" w:lineRule="exact"/>
        <w:ind w:firstLineChars="200" w:firstLine="480"/>
        <w:rPr>
          <w:rFonts w:hint="eastAsia"/>
          <w:sz w:val="24"/>
          <w:szCs w:val="24"/>
        </w:rPr>
      </w:pPr>
      <w:r>
        <w:rPr>
          <w:rFonts w:hint="eastAsia"/>
          <w:sz w:val="24"/>
          <w:szCs w:val="24"/>
        </w:rPr>
        <w:t>3.2</w:t>
      </w:r>
      <w:r>
        <w:rPr>
          <w:rFonts w:hint="eastAsia"/>
          <w:sz w:val="24"/>
          <w:szCs w:val="24"/>
        </w:rPr>
        <w:t>了解影响人群健康、疾病和有效治疗的因素，包括健康不公平和不平等的相关问题，文化、精神和社会价值观的多样化，以及社会经济、心理状态和自</w:t>
      </w:r>
      <w:r>
        <w:rPr>
          <w:rFonts w:hint="eastAsia"/>
          <w:sz w:val="24"/>
          <w:szCs w:val="24"/>
        </w:rPr>
        <w:t>然环境因素。</w:t>
      </w:r>
    </w:p>
    <w:p w:rsidR="00000000" w:rsidRDefault="005F2FD7">
      <w:pPr>
        <w:spacing w:line="400" w:lineRule="exact"/>
        <w:ind w:firstLineChars="200" w:firstLine="480"/>
        <w:rPr>
          <w:rFonts w:hint="eastAsia"/>
          <w:sz w:val="24"/>
          <w:szCs w:val="24"/>
        </w:rPr>
      </w:pPr>
      <w:r>
        <w:rPr>
          <w:rFonts w:hint="eastAsia"/>
          <w:sz w:val="24"/>
          <w:szCs w:val="24"/>
        </w:rPr>
        <w:t>3.3</w:t>
      </w:r>
      <w:r>
        <w:rPr>
          <w:rFonts w:hint="eastAsia"/>
          <w:sz w:val="24"/>
          <w:szCs w:val="24"/>
        </w:rPr>
        <w:t>能够以不同的角色进行有效沟通，如开展健康教育等。</w:t>
      </w:r>
    </w:p>
    <w:p w:rsidR="00000000" w:rsidRDefault="005F2FD7">
      <w:pPr>
        <w:spacing w:line="400" w:lineRule="exact"/>
        <w:ind w:firstLineChars="200" w:firstLine="480"/>
        <w:rPr>
          <w:rFonts w:hint="eastAsia"/>
          <w:sz w:val="24"/>
          <w:szCs w:val="24"/>
        </w:rPr>
      </w:pPr>
      <w:r>
        <w:rPr>
          <w:rFonts w:hint="eastAsia"/>
          <w:sz w:val="24"/>
          <w:szCs w:val="24"/>
        </w:rPr>
        <w:t>3.4</w:t>
      </w:r>
      <w:r>
        <w:rPr>
          <w:rFonts w:hint="eastAsia"/>
          <w:sz w:val="24"/>
          <w:szCs w:val="24"/>
        </w:rPr>
        <w:t>解释和评估人群的健康检查和预防措施，包括人群健康状况的监测、患</w:t>
      </w:r>
      <w:r>
        <w:rPr>
          <w:rFonts w:hint="eastAsia"/>
          <w:sz w:val="24"/>
          <w:szCs w:val="24"/>
        </w:rPr>
        <w:lastRenderedPageBreak/>
        <w:t>者随访、用药、康复治疗等方面的指导等。</w:t>
      </w:r>
    </w:p>
    <w:p w:rsidR="00000000" w:rsidRDefault="005F2FD7">
      <w:pPr>
        <w:spacing w:line="400" w:lineRule="exact"/>
        <w:ind w:firstLineChars="200" w:firstLine="480"/>
        <w:rPr>
          <w:rFonts w:hint="eastAsia"/>
          <w:sz w:val="24"/>
          <w:szCs w:val="24"/>
        </w:rPr>
      </w:pPr>
      <w:r>
        <w:rPr>
          <w:rFonts w:hint="eastAsia"/>
          <w:sz w:val="24"/>
          <w:szCs w:val="24"/>
        </w:rPr>
        <w:t>3.5</w:t>
      </w:r>
      <w:r>
        <w:rPr>
          <w:rFonts w:hint="eastAsia"/>
          <w:sz w:val="24"/>
          <w:szCs w:val="24"/>
        </w:rPr>
        <w:t>了解医院医疗质量保障和医疗安全管理体系，明确自己的业务能力与权限，重视患者安全，及时识别对患者不利的危险因素。</w:t>
      </w:r>
    </w:p>
    <w:p w:rsidR="00000000" w:rsidRDefault="005F2FD7">
      <w:pPr>
        <w:spacing w:line="400" w:lineRule="exact"/>
        <w:ind w:firstLineChars="200" w:firstLine="480"/>
        <w:rPr>
          <w:rFonts w:hint="eastAsia"/>
          <w:sz w:val="24"/>
          <w:szCs w:val="24"/>
        </w:rPr>
      </w:pPr>
      <w:r>
        <w:rPr>
          <w:rFonts w:hint="eastAsia"/>
          <w:sz w:val="24"/>
          <w:szCs w:val="24"/>
        </w:rPr>
        <w:t>3.6</w:t>
      </w:r>
      <w:r>
        <w:rPr>
          <w:rFonts w:hint="eastAsia"/>
          <w:sz w:val="24"/>
          <w:szCs w:val="24"/>
        </w:rPr>
        <w:t>能够了解我国医疗卫生系统的结构和功能，以及各组成部门的职能和相互关系，理解合理分配有限资源的原则，以满足个人、群体和国家的健康需求。</w:t>
      </w:r>
    </w:p>
    <w:p w:rsidR="00000000" w:rsidRDefault="005F2FD7">
      <w:pPr>
        <w:spacing w:line="400" w:lineRule="exact"/>
        <w:ind w:firstLineChars="200" w:firstLine="480"/>
        <w:rPr>
          <w:rFonts w:hint="eastAsia"/>
          <w:sz w:val="24"/>
          <w:szCs w:val="24"/>
        </w:rPr>
      </w:pPr>
      <w:r>
        <w:rPr>
          <w:rFonts w:hint="eastAsia"/>
          <w:sz w:val="24"/>
          <w:szCs w:val="24"/>
        </w:rPr>
        <w:t>3.7</w:t>
      </w:r>
      <w:r>
        <w:rPr>
          <w:rFonts w:hint="eastAsia"/>
          <w:sz w:val="24"/>
          <w:szCs w:val="24"/>
        </w:rPr>
        <w:t>能够理解全球健康问题以及健康和疾病的决定因素。</w:t>
      </w:r>
    </w:p>
    <w:p w:rsidR="00000000" w:rsidRDefault="005F2FD7">
      <w:pPr>
        <w:spacing w:line="400" w:lineRule="exact"/>
        <w:ind w:firstLineChars="200" w:firstLine="482"/>
        <w:rPr>
          <w:rFonts w:hint="eastAsia"/>
          <w:b/>
          <w:bCs/>
          <w:sz w:val="24"/>
          <w:szCs w:val="24"/>
        </w:rPr>
      </w:pPr>
      <w:r>
        <w:rPr>
          <w:rFonts w:hint="eastAsia"/>
          <w:b/>
          <w:bCs/>
          <w:sz w:val="24"/>
          <w:szCs w:val="24"/>
        </w:rPr>
        <w:t>4.</w:t>
      </w:r>
      <w:r>
        <w:rPr>
          <w:rFonts w:hint="eastAsia"/>
          <w:b/>
          <w:bCs/>
          <w:sz w:val="24"/>
          <w:szCs w:val="24"/>
        </w:rPr>
        <w:t>职业素养领域</w:t>
      </w:r>
    </w:p>
    <w:p w:rsidR="00000000" w:rsidRDefault="005F2FD7">
      <w:pPr>
        <w:spacing w:line="400" w:lineRule="exact"/>
        <w:ind w:firstLineChars="200" w:firstLine="480"/>
        <w:rPr>
          <w:rFonts w:hint="eastAsia"/>
          <w:sz w:val="24"/>
          <w:szCs w:val="24"/>
        </w:rPr>
      </w:pPr>
      <w:r>
        <w:rPr>
          <w:rFonts w:hint="eastAsia"/>
          <w:sz w:val="24"/>
          <w:szCs w:val="24"/>
        </w:rPr>
        <w:t>4.</w:t>
      </w:r>
      <w:r>
        <w:rPr>
          <w:rFonts w:hint="eastAsia"/>
          <w:sz w:val="24"/>
          <w:szCs w:val="24"/>
        </w:rPr>
        <w:t>1</w:t>
      </w:r>
      <w:r>
        <w:rPr>
          <w:rFonts w:hint="eastAsia"/>
          <w:sz w:val="24"/>
          <w:szCs w:val="24"/>
        </w:rPr>
        <w:t>能够根据《中国医师道德准则》为所有患者提供人道主义的医疗服务。</w:t>
      </w:r>
    </w:p>
    <w:p w:rsidR="00000000" w:rsidRDefault="005F2FD7">
      <w:pPr>
        <w:spacing w:line="400" w:lineRule="exact"/>
        <w:ind w:firstLineChars="200" w:firstLine="480"/>
        <w:rPr>
          <w:rFonts w:hint="eastAsia"/>
          <w:sz w:val="24"/>
          <w:szCs w:val="24"/>
        </w:rPr>
      </w:pPr>
      <w:r>
        <w:rPr>
          <w:rFonts w:hint="eastAsia"/>
          <w:sz w:val="24"/>
          <w:szCs w:val="24"/>
        </w:rPr>
        <w:t>4.2</w:t>
      </w:r>
      <w:r>
        <w:rPr>
          <w:rFonts w:hint="eastAsia"/>
          <w:sz w:val="24"/>
          <w:szCs w:val="24"/>
        </w:rPr>
        <w:t>能够了解医疗卫生领域职业精神的内涵，在工作中养成同理心、尊重患者和提供优质服务等行为，树立真诚、正直、团队合作和领导力等素养。</w:t>
      </w:r>
    </w:p>
    <w:p w:rsidR="00000000" w:rsidRDefault="005F2FD7">
      <w:pPr>
        <w:spacing w:line="400" w:lineRule="exact"/>
        <w:ind w:firstLineChars="200" w:firstLine="480"/>
        <w:rPr>
          <w:rFonts w:hint="eastAsia"/>
          <w:sz w:val="24"/>
          <w:szCs w:val="24"/>
        </w:rPr>
      </w:pPr>
      <w:r>
        <w:rPr>
          <w:rFonts w:hint="eastAsia"/>
          <w:sz w:val="24"/>
          <w:szCs w:val="24"/>
        </w:rPr>
        <w:t>4.3</w:t>
      </w:r>
      <w:r>
        <w:rPr>
          <w:rFonts w:hint="eastAsia"/>
          <w:sz w:val="24"/>
          <w:szCs w:val="24"/>
        </w:rPr>
        <w:t>能够掌握医学伦理学的主要原理，并将其应用于医疗服务中。能够与患者、家属和同行等有效地沟通伦理问题。</w:t>
      </w:r>
    </w:p>
    <w:p w:rsidR="00000000" w:rsidRDefault="005F2FD7">
      <w:pPr>
        <w:spacing w:line="400" w:lineRule="exact"/>
        <w:ind w:firstLineChars="200" w:firstLine="480"/>
        <w:rPr>
          <w:rFonts w:hint="eastAsia"/>
          <w:sz w:val="24"/>
          <w:szCs w:val="24"/>
        </w:rPr>
      </w:pPr>
      <w:r>
        <w:rPr>
          <w:rFonts w:hint="eastAsia"/>
          <w:sz w:val="24"/>
          <w:szCs w:val="24"/>
        </w:rPr>
        <w:t>4.4</w:t>
      </w:r>
      <w:r>
        <w:rPr>
          <w:rFonts w:hint="eastAsia"/>
          <w:sz w:val="24"/>
          <w:szCs w:val="24"/>
        </w:rPr>
        <w:t>知晓影响医生健康的因素，如疲劳、压力和交叉感染等，并注意在医疗服务中有意识地控制这些因素。同时知晓自身健康对患者可能构成的风险。</w:t>
      </w:r>
    </w:p>
    <w:p w:rsidR="00000000" w:rsidRDefault="005F2FD7">
      <w:pPr>
        <w:spacing w:line="400" w:lineRule="exact"/>
        <w:ind w:firstLineChars="200" w:firstLine="480"/>
        <w:rPr>
          <w:rFonts w:hint="eastAsia"/>
          <w:sz w:val="24"/>
          <w:szCs w:val="24"/>
        </w:rPr>
      </w:pPr>
      <w:r>
        <w:rPr>
          <w:rFonts w:hint="eastAsia"/>
          <w:sz w:val="24"/>
          <w:szCs w:val="24"/>
        </w:rPr>
        <w:t>4.5</w:t>
      </w:r>
      <w:r>
        <w:rPr>
          <w:rFonts w:hint="eastAsia"/>
          <w:sz w:val="24"/>
          <w:szCs w:val="24"/>
        </w:rPr>
        <w:t>能够了解并遵守医疗行业的基本法律法规和职业道德。</w:t>
      </w:r>
    </w:p>
    <w:p w:rsidR="00000000" w:rsidRDefault="005F2FD7">
      <w:pPr>
        <w:spacing w:line="400" w:lineRule="exact"/>
        <w:ind w:firstLineChars="200" w:firstLine="480"/>
        <w:rPr>
          <w:rFonts w:hint="eastAsia"/>
          <w:sz w:val="24"/>
          <w:szCs w:val="24"/>
        </w:rPr>
      </w:pPr>
      <w:r>
        <w:rPr>
          <w:rFonts w:hint="eastAsia"/>
          <w:sz w:val="24"/>
          <w:szCs w:val="24"/>
        </w:rPr>
        <w:t>4.6</w:t>
      </w:r>
      <w:r>
        <w:rPr>
          <w:rFonts w:hint="eastAsia"/>
          <w:sz w:val="24"/>
          <w:szCs w:val="24"/>
        </w:rPr>
        <w:t>能够意识</w:t>
      </w:r>
      <w:r>
        <w:rPr>
          <w:rFonts w:hint="eastAsia"/>
          <w:sz w:val="24"/>
          <w:szCs w:val="24"/>
        </w:rPr>
        <w:t>到自己专业知识的局限性，尊重其他卫生从业人员，并注重相互合作和学习。</w:t>
      </w:r>
    </w:p>
    <w:p w:rsidR="00000000" w:rsidRDefault="005F2FD7">
      <w:pPr>
        <w:spacing w:line="400" w:lineRule="exact"/>
        <w:ind w:firstLineChars="200" w:firstLine="480"/>
        <w:rPr>
          <w:rFonts w:hint="eastAsia"/>
          <w:sz w:val="24"/>
          <w:szCs w:val="24"/>
        </w:rPr>
      </w:pPr>
      <w:r>
        <w:rPr>
          <w:rFonts w:hint="eastAsia"/>
          <w:sz w:val="24"/>
          <w:szCs w:val="24"/>
        </w:rPr>
        <w:t>4.7</w:t>
      </w:r>
      <w:r>
        <w:rPr>
          <w:rFonts w:hint="eastAsia"/>
          <w:sz w:val="24"/>
          <w:szCs w:val="24"/>
        </w:rPr>
        <w:t>树立自主学习、终身学习的观念，认识到持续自我完善的重要性，不断追求卓越。</w:t>
      </w:r>
    </w:p>
    <w:p w:rsidR="00000000" w:rsidRDefault="005F2FD7">
      <w:pPr>
        <w:spacing w:line="400" w:lineRule="exact"/>
        <w:ind w:firstLineChars="200" w:firstLine="482"/>
        <w:rPr>
          <w:rFonts w:hint="eastAsia"/>
          <w:b/>
          <w:sz w:val="24"/>
          <w:szCs w:val="24"/>
        </w:rPr>
      </w:pPr>
      <w:r>
        <w:rPr>
          <w:rFonts w:hint="eastAsia"/>
          <w:b/>
          <w:sz w:val="24"/>
          <w:szCs w:val="24"/>
        </w:rPr>
        <w:t>三、主干学科：</w:t>
      </w:r>
      <w:r>
        <w:rPr>
          <w:rFonts w:hint="eastAsia"/>
          <w:sz w:val="24"/>
          <w:szCs w:val="24"/>
        </w:rPr>
        <w:t>基础医学、临床医学。</w:t>
      </w:r>
    </w:p>
    <w:p w:rsidR="00000000" w:rsidRDefault="005F2FD7">
      <w:pPr>
        <w:spacing w:line="400" w:lineRule="exact"/>
        <w:ind w:firstLineChars="200" w:firstLine="482"/>
        <w:rPr>
          <w:rFonts w:hint="eastAsia"/>
          <w:sz w:val="24"/>
          <w:szCs w:val="24"/>
        </w:rPr>
      </w:pPr>
      <w:r>
        <w:rPr>
          <w:rFonts w:hint="eastAsia"/>
          <w:b/>
          <w:sz w:val="24"/>
          <w:szCs w:val="24"/>
        </w:rPr>
        <w:t>四、核心课程：</w:t>
      </w:r>
      <w:r>
        <w:rPr>
          <w:rFonts w:hint="eastAsia"/>
          <w:sz w:val="24"/>
          <w:szCs w:val="24"/>
        </w:rPr>
        <w:t>系统解剖学、组织学与胚胎学、病理学、病原生物学、医学细胞生物学、医学遗传学、生物化学与分子生物学、生理学、医学免疫学、药理学、病理生理学、诊断学、内科学、神经病学、传染病学、外科学、外科学总论、妇产科学、儿科学、精神病学、眼科学、耳鼻咽喉头颈外科学、皮肤性病学、口腔科学、中医学、全科医学概论等。</w:t>
      </w:r>
    </w:p>
    <w:p w:rsidR="00000000" w:rsidRDefault="005F2FD7">
      <w:pPr>
        <w:spacing w:line="400" w:lineRule="exact"/>
        <w:ind w:firstLineChars="200" w:firstLine="482"/>
        <w:rPr>
          <w:rFonts w:hint="eastAsia"/>
          <w:sz w:val="24"/>
          <w:szCs w:val="24"/>
        </w:rPr>
      </w:pPr>
      <w:r>
        <w:rPr>
          <w:rFonts w:hint="eastAsia"/>
          <w:b/>
          <w:sz w:val="24"/>
          <w:szCs w:val="24"/>
        </w:rPr>
        <w:t>五、主要实践性</w:t>
      </w:r>
      <w:r>
        <w:rPr>
          <w:rFonts w:hint="eastAsia"/>
          <w:b/>
          <w:sz w:val="24"/>
          <w:szCs w:val="24"/>
        </w:rPr>
        <w:t>教学环节：</w:t>
      </w:r>
      <w:r>
        <w:rPr>
          <w:rFonts w:hint="eastAsia"/>
          <w:sz w:val="24"/>
          <w:szCs w:val="24"/>
        </w:rPr>
        <w:t>课程实验（实训）、</w:t>
      </w:r>
      <w:bookmarkStart w:id="14" w:name="_Hlk7945195"/>
      <w:r>
        <w:rPr>
          <w:rFonts w:hint="eastAsia"/>
          <w:sz w:val="24"/>
          <w:szCs w:val="24"/>
        </w:rPr>
        <w:t>临床技能综合训练</w:t>
      </w:r>
      <w:bookmarkEnd w:id="14"/>
      <w:r>
        <w:rPr>
          <w:rFonts w:hint="eastAsia"/>
          <w:sz w:val="24"/>
          <w:szCs w:val="24"/>
        </w:rPr>
        <w:t>、临床见习、毕业实习、科学创新创业活动、社会实践等。</w:t>
      </w:r>
    </w:p>
    <w:p w:rsidR="00000000" w:rsidRDefault="005F2FD7">
      <w:pPr>
        <w:spacing w:line="400" w:lineRule="exact"/>
        <w:ind w:firstLineChars="200" w:firstLine="482"/>
        <w:rPr>
          <w:rFonts w:hint="eastAsia"/>
          <w:b/>
          <w:sz w:val="24"/>
          <w:szCs w:val="24"/>
        </w:rPr>
      </w:pPr>
      <w:r>
        <w:rPr>
          <w:rFonts w:hint="eastAsia"/>
          <w:b/>
          <w:sz w:val="24"/>
          <w:szCs w:val="24"/>
        </w:rPr>
        <w:t>六、主要专业实验（实训）：</w:t>
      </w:r>
      <w:r>
        <w:rPr>
          <w:rFonts w:hint="eastAsia"/>
          <w:sz w:val="24"/>
          <w:szCs w:val="24"/>
        </w:rPr>
        <w:t>医用化学实验、生物化学与分子生物学实验、组织学与胚胎学实验、医学免疫学与病原生物学实验、病理学实验、机能学实验、临床技能综合训练等。</w:t>
      </w:r>
    </w:p>
    <w:p w:rsidR="00000000" w:rsidRDefault="005F2FD7">
      <w:pPr>
        <w:spacing w:line="400" w:lineRule="exact"/>
        <w:ind w:firstLineChars="200" w:firstLine="482"/>
        <w:rPr>
          <w:rFonts w:hint="eastAsia"/>
          <w:b/>
          <w:sz w:val="24"/>
          <w:szCs w:val="24"/>
        </w:rPr>
      </w:pPr>
      <w:r>
        <w:rPr>
          <w:rFonts w:hint="eastAsia"/>
          <w:b/>
          <w:sz w:val="24"/>
          <w:szCs w:val="24"/>
        </w:rPr>
        <w:t>七、学制与学位：</w:t>
      </w:r>
    </w:p>
    <w:p w:rsidR="00000000" w:rsidRDefault="005F2FD7">
      <w:pPr>
        <w:spacing w:line="400" w:lineRule="exact"/>
        <w:ind w:firstLineChars="200" w:firstLine="480"/>
        <w:rPr>
          <w:rFonts w:hint="eastAsia"/>
          <w:sz w:val="24"/>
          <w:szCs w:val="24"/>
        </w:rPr>
      </w:pPr>
      <w:r>
        <w:rPr>
          <w:rFonts w:hint="eastAsia"/>
          <w:sz w:val="24"/>
          <w:szCs w:val="24"/>
        </w:rPr>
        <w:t>学制：五年，学习年限</w:t>
      </w:r>
      <w:r>
        <w:rPr>
          <w:rFonts w:hint="eastAsia"/>
          <w:sz w:val="24"/>
          <w:szCs w:val="24"/>
        </w:rPr>
        <w:t>5-7</w:t>
      </w:r>
      <w:r>
        <w:rPr>
          <w:rFonts w:hint="eastAsia"/>
          <w:sz w:val="24"/>
          <w:szCs w:val="24"/>
        </w:rPr>
        <w:t>年</w:t>
      </w:r>
    </w:p>
    <w:p w:rsidR="00000000" w:rsidRDefault="005F2FD7">
      <w:pPr>
        <w:spacing w:line="400" w:lineRule="exact"/>
        <w:ind w:firstLineChars="200" w:firstLine="480"/>
        <w:rPr>
          <w:rFonts w:hint="eastAsia"/>
          <w:sz w:val="24"/>
          <w:szCs w:val="24"/>
        </w:rPr>
      </w:pPr>
      <w:r>
        <w:rPr>
          <w:rFonts w:hint="eastAsia"/>
          <w:sz w:val="24"/>
          <w:szCs w:val="24"/>
        </w:rPr>
        <w:t>学位：医学学士</w:t>
      </w:r>
    </w:p>
    <w:p w:rsidR="00000000" w:rsidRDefault="005F2FD7">
      <w:pPr>
        <w:spacing w:line="400" w:lineRule="exact"/>
        <w:ind w:firstLineChars="200" w:firstLine="482"/>
        <w:rPr>
          <w:rFonts w:hint="eastAsia"/>
          <w:b/>
          <w:sz w:val="24"/>
          <w:szCs w:val="24"/>
        </w:rPr>
      </w:pPr>
      <w:r>
        <w:rPr>
          <w:rFonts w:hint="eastAsia"/>
          <w:b/>
          <w:sz w:val="24"/>
          <w:szCs w:val="24"/>
        </w:rPr>
        <w:lastRenderedPageBreak/>
        <w:t>八、教学安排和时间分配（以周计算）</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96"/>
        <w:gridCol w:w="928"/>
        <w:gridCol w:w="1048"/>
        <w:gridCol w:w="1018"/>
        <w:gridCol w:w="1062"/>
        <w:gridCol w:w="852"/>
      </w:tblGrid>
      <w:tr w:rsidR="00000000">
        <w:trPr>
          <w:cantSplit/>
        </w:trPr>
        <w:tc>
          <w:tcPr>
            <w:tcW w:w="3596" w:type="dxa"/>
            <w:vMerge w:val="restart"/>
            <w:vAlign w:val="center"/>
          </w:tcPr>
          <w:p w:rsidR="00000000" w:rsidRDefault="005F2FD7">
            <w:pPr>
              <w:spacing w:line="400" w:lineRule="exact"/>
              <w:jc w:val="center"/>
              <w:rPr>
                <w:rFonts w:hint="eastAsia"/>
                <w:sz w:val="24"/>
                <w:szCs w:val="24"/>
              </w:rPr>
            </w:pPr>
            <w:r>
              <w:rPr>
                <w:rFonts w:hint="eastAsia"/>
                <w:sz w:val="24"/>
                <w:szCs w:val="24"/>
              </w:rPr>
              <w:t>时</w:t>
            </w:r>
            <w:r>
              <w:rPr>
                <w:rFonts w:hint="eastAsia"/>
                <w:sz w:val="24"/>
                <w:szCs w:val="24"/>
              </w:rPr>
              <w:t xml:space="preserve">  </w:t>
            </w:r>
            <w:r>
              <w:rPr>
                <w:rFonts w:hint="eastAsia"/>
                <w:sz w:val="24"/>
                <w:szCs w:val="24"/>
              </w:rPr>
              <w:t>间</w:t>
            </w:r>
            <w:r>
              <w:rPr>
                <w:rFonts w:hint="eastAsia"/>
                <w:sz w:val="24"/>
                <w:szCs w:val="24"/>
              </w:rPr>
              <w:t xml:space="preserve">  </w:t>
            </w:r>
            <w:r>
              <w:rPr>
                <w:rFonts w:hint="eastAsia"/>
                <w:sz w:val="24"/>
                <w:szCs w:val="24"/>
              </w:rPr>
              <w:t>分</w:t>
            </w:r>
            <w:r>
              <w:rPr>
                <w:rFonts w:hint="eastAsia"/>
                <w:sz w:val="24"/>
                <w:szCs w:val="24"/>
              </w:rPr>
              <w:t xml:space="preserve">  </w:t>
            </w:r>
            <w:r>
              <w:rPr>
                <w:rFonts w:hint="eastAsia"/>
                <w:sz w:val="24"/>
                <w:szCs w:val="24"/>
              </w:rPr>
              <w:t>配</w:t>
            </w:r>
          </w:p>
        </w:tc>
        <w:tc>
          <w:tcPr>
            <w:tcW w:w="4908" w:type="dxa"/>
            <w:gridSpan w:val="5"/>
            <w:vAlign w:val="center"/>
          </w:tcPr>
          <w:p w:rsidR="00000000" w:rsidRDefault="005F2FD7">
            <w:pPr>
              <w:spacing w:line="400" w:lineRule="exact"/>
              <w:jc w:val="center"/>
              <w:rPr>
                <w:rFonts w:hint="eastAsia"/>
                <w:sz w:val="24"/>
                <w:szCs w:val="24"/>
              </w:rPr>
            </w:pPr>
            <w:r>
              <w:rPr>
                <w:rFonts w:hint="eastAsia"/>
                <w:sz w:val="24"/>
                <w:szCs w:val="24"/>
              </w:rPr>
              <w:t>学</w:t>
            </w:r>
            <w:r>
              <w:rPr>
                <w:rFonts w:hint="eastAsia"/>
                <w:sz w:val="24"/>
                <w:szCs w:val="24"/>
              </w:rPr>
              <w:t xml:space="preserve">          </w:t>
            </w:r>
            <w:r>
              <w:rPr>
                <w:rFonts w:hint="eastAsia"/>
                <w:sz w:val="24"/>
                <w:szCs w:val="24"/>
              </w:rPr>
              <w:t>年</w:t>
            </w:r>
          </w:p>
        </w:tc>
      </w:tr>
      <w:tr w:rsidR="00000000">
        <w:trPr>
          <w:cantSplit/>
        </w:trPr>
        <w:tc>
          <w:tcPr>
            <w:tcW w:w="3596" w:type="dxa"/>
            <w:vMerge/>
            <w:vAlign w:val="center"/>
          </w:tcPr>
          <w:p w:rsidR="00000000" w:rsidRDefault="005F2FD7">
            <w:pPr>
              <w:spacing w:line="400" w:lineRule="exact"/>
              <w:jc w:val="center"/>
              <w:rPr>
                <w:rFonts w:hint="eastAsia"/>
                <w:sz w:val="24"/>
                <w:szCs w:val="24"/>
              </w:rPr>
            </w:pPr>
          </w:p>
        </w:tc>
        <w:tc>
          <w:tcPr>
            <w:tcW w:w="928" w:type="dxa"/>
            <w:vAlign w:val="center"/>
          </w:tcPr>
          <w:p w:rsidR="00000000" w:rsidRDefault="005F2FD7">
            <w:pPr>
              <w:spacing w:line="400" w:lineRule="exact"/>
              <w:jc w:val="center"/>
              <w:rPr>
                <w:rFonts w:hint="eastAsia"/>
                <w:sz w:val="24"/>
                <w:szCs w:val="24"/>
              </w:rPr>
            </w:pPr>
            <w:r>
              <w:rPr>
                <w:rFonts w:hint="eastAsia"/>
                <w:sz w:val="24"/>
                <w:szCs w:val="24"/>
              </w:rPr>
              <w:t>一</w:t>
            </w:r>
          </w:p>
        </w:tc>
        <w:tc>
          <w:tcPr>
            <w:tcW w:w="1048" w:type="dxa"/>
            <w:vAlign w:val="center"/>
          </w:tcPr>
          <w:p w:rsidR="00000000" w:rsidRDefault="005F2FD7">
            <w:pPr>
              <w:spacing w:line="400" w:lineRule="exact"/>
              <w:jc w:val="center"/>
              <w:rPr>
                <w:rFonts w:hint="eastAsia"/>
                <w:sz w:val="24"/>
                <w:szCs w:val="24"/>
              </w:rPr>
            </w:pPr>
            <w:r>
              <w:rPr>
                <w:rFonts w:hint="eastAsia"/>
                <w:sz w:val="24"/>
                <w:szCs w:val="24"/>
              </w:rPr>
              <w:t>二</w:t>
            </w:r>
          </w:p>
        </w:tc>
        <w:tc>
          <w:tcPr>
            <w:tcW w:w="1018" w:type="dxa"/>
            <w:vAlign w:val="center"/>
          </w:tcPr>
          <w:p w:rsidR="00000000" w:rsidRDefault="005F2FD7">
            <w:pPr>
              <w:spacing w:line="400" w:lineRule="exact"/>
              <w:jc w:val="center"/>
              <w:rPr>
                <w:rFonts w:hint="eastAsia"/>
                <w:sz w:val="24"/>
                <w:szCs w:val="24"/>
              </w:rPr>
            </w:pPr>
            <w:r>
              <w:rPr>
                <w:rFonts w:hint="eastAsia"/>
                <w:sz w:val="24"/>
                <w:szCs w:val="24"/>
              </w:rPr>
              <w:t>三</w:t>
            </w:r>
          </w:p>
        </w:tc>
        <w:tc>
          <w:tcPr>
            <w:tcW w:w="1062" w:type="dxa"/>
            <w:vAlign w:val="center"/>
          </w:tcPr>
          <w:p w:rsidR="00000000" w:rsidRDefault="005F2FD7">
            <w:pPr>
              <w:spacing w:line="400" w:lineRule="exact"/>
              <w:jc w:val="center"/>
              <w:rPr>
                <w:rFonts w:hint="eastAsia"/>
                <w:sz w:val="24"/>
                <w:szCs w:val="24"/>
              </w:rPr>
            </w:pPr>
            <w:r>
              <w:rPr>
                <w:rFonts w:hint="eastAsia"/>
                <w:sz w:val="24"/>
                <w:szCs w:val="24"/>
              </w:rPr>
              <w:t>四</w:t>
            </w:r>
          </w:p>
        </w:tc>
        <w:tc>
          <w:tcPr>
            <w:tcW w:w="852" w:type="dxa"/>
            <w:vAlign w:val="center"/>
          </w:tcPr>
          <w:p w:rsidR="00000000" w:rsidRDefault="005F2FD7">
            <w:pPr>
              <w:spacing w:line="400" w:lineRule="exact"/>
              <w:jc w:val="center"/>
              <w:rPr>
                <w:rFonts w:hint="eastAsia"/>
                <w:sz w:val="24"/>
                <w:szCs w:val="24"/>
              </w:rPr>
            </w:pPr>
            <w:r>
              <w:rPr>
                <w:rFonts w:hint="eastAsia"/>
                <w:sz w:val="24"/>
                <w:szCs w:val="24"/>
              </w:rPr>
              <w:t>五</w:t>
            </w:r>
          </w:p>
        </w:tc>
      </w:tr>
      <w:tr w:rsidR="00000000">
        <w:tc>
          <w:tcPr>
            <w:tcW w:w="3596" w:type="dxa"/>
            <w:vAlign w:val="center"/>
          </w:tcPr>
          <w:p w:rsidR="00000000" w:rsidRDefault="005F2FD7">
            <w:pPr>
              <w:spacing w:line="400" w:lineRule="exact"/>
              <w:jc w:val="center"/>
              <w:rPr>
                <w:rFonts w:hint="eastAsia"/>
                <w:sz w:val="24"/>
                <w:szCs w:val="24"/>
              </w:rPr>
            </w:pPr>
            <w:r>
              <w:rPr>
                <w:rFonts w:hint="eastAsia"/>
                <w:sz w:val="24"/>
                <w:szCs w:val="24"/>
              </w:rPr>
              <w:t>教学（含实践教学周）</w:t>
            </w:r>
          </w:p>
        </w:tc>
        <w:tc>
          <w:tcPr>
            <w:tcW w:w="928" w:type="dxa"/>
            <w:vAlign w:val="center"/>
          </w:tcPr>
          <w:p w:rsidR="00000000" w:rsidRDefault="005F2FD7">
            <w:pPr>
              <w:spacing w:line="400" w:lineRule="exact"/>
              <w:jc w:val="center"/>
              <w:rPr>
                <w:rFonts w:hint="eastAsia"/>
                <w:sz w:val="24"/>
                <w:szCs w:val="24"/>
              </w:rPr>
            </w:pPr>
            <w:r>
              <w:rPr>
                <w:rFonts w:hint="eastAsia"/>
                <w:sz w:val="24"/>
                <w:szCs w:val="24"/>
              </w:rPr>
              <w:t>34</w:t>
            </w:r>
          </w:p>
        </w:tc>
        <w:tc>
          <w:tcPr>
            <w:tcW w:w="1048" w:type="dxa"/>
            <w:vAlign w:val="center"/>
          </w:tcPr>
          <w:p w:rsidR="00000000" w:rsidRDefault="005F2FD7">
            <w:pPr>
              <w:spacing w:line="400" w:lineRule="exact"/>
              <w:jc w:val="center"/>
              <w:rPr>
                <w:rFonts w:hint="eastAsia"/>
                <w:sz w:val="24"/>
                <w:szCs w:val="24"/>
              </w:rPr>
            </w:pPr>
            <w:r>
              <w:rPr>
                <w:rFonts w:hint="eastAsia"/>
                <w:sz w:val="24"/>
                <w:szCs w:val="24"/>
              </w:rPr>
              <w:t>36</w:t>
            </w:r>
          </w:p>
        </w:tc>
        <w:tc>
          <w:tcPr>
            <w:tcW w:w="1018" w:type="dxa"/>
            <w:vAlign w:val="center"/>
          </w:tcPr>
          <w:p w:rsidR="00000000" w:rsidRDefault="005F2FD7">
            <w:pPr>
              <w:spacing w:line="400" w:lineRule="exact"/>
              <w:jc w:val="center"/>
              <w:rPr>
                <w:rFonts w:hint="eastAsia"/>
                <w:sz w:val="24"/>
                <w:szCs w:val="24"/>
              </w:rPr>
            </w:pPr>
            <w:r>
              <w:rPr>
                <w:rFonts w:hint="eastAsia"/>
                <w:sz w:val="24"/>
                <w:szCs w:val="24"/>
              </w:rPr>
              <w:t>36</w:t>
            </w:r>
          </w:p>
        </w:tc>
        <w:tc>
          <w:tcPr>
            <w:tcW w:w="1062" w:type="dxa"/>
            <w:vAlign w:val="center"/>
          </w:tcPr>
          <w:p w:rsidR="00000000" w:rsidRDefault="005F2FD7">
            <w:pPr>
              <w:spacing w:line="400" w:lineRule="exact"/>
              <w:jc w:val="center"/>
              <w:rPr>
                <w:rFonts w:hint="eastAsia"/>
                <w:sz w:val="24"/>
                <w:szCs w:val="24"/>
              </w:rPr>
            </w:pPr>
            <w:r>
              <w:rPr>
                <w:rFonts w:hint="eastAsia"/>
                <w:sz w:val="24"/>
                <w:szCs w:val="24"/>
              </w:rPr>
              <w:t>36</w:t>
            </w:r>
          </w:p>
        </w:tc>
        <w:tc>
          <w:tcPr>
            <w:tcW w:w="852" w:type="dxa"/>
            <w:vAlign w:val="center"/>
          </w:tcPr>
          <w:p w:rsidR="00000000" w:rsidRDefault="005F2FD7">
            <w:pPr>
              <w:spacing w:line="400" w:lineRule="exact"/>
              <w:jc w:val="center"/>
              <w:rPr>
                <w:rFonts w:hint="eastAsia"/>
                <w:sz w:val="24"/>
                <w:szCs w:val="24"/>
              </w:rPr>
            </w:pPr>
          </w:p>
        </w:tc>
      </w:tr>
      <w:tr w:rsidR="00000000">
        <w:tc>
          <w:tcPr>
            <w:tcW w:w="3596" w:type="dxa"/>
            <w:vAlign w:val="center"/>
          </w:tcPr>
          <w:p w:rsidR="00000000" w:rsidRDefault="005F2FD7">
            <w:pPr>
              <w:spacing w:line="400" w:lineRule="exact"/>
              <w:jc w:val="center"/>
              <w:rPr>
                <w:rFonts w:hint="eastAsia"/>
                <w:sz w:val="24"/>
                <w:szCs w:val="24"/>
              </w:rPr>
            </w:pPr>
            <w:r>
              <w:rPr>
                <w:rFonts w:hint="eastAsia"/>
                <w:sz w:val="24"/>
                <w:szCs w:val="24"/>
              </w:rPr>
              <w:t>毕业实习</w:t>
            </w:r>
          </w:p>
        </w:tc>
        <w:tc>
          <w:tcPr>
            <w:tcW w:w="928" w:type="dxa"/>
            <w:vAlign w:val="center"/>
          </w:tcPr>
          <w:p w:rsidR="00000000" w:rsidRDefault="005F2FD7">
            <w:pPr>
              <w:spacing w:line="400" w:lineRule="exact"/>
              <w:jc w:val="center"/>
              <w:rPr>
                <w:rFonts w:hint="eastAsia"/>
                <w:sz w:val="24"/>
                <w:szCs w:val="24"/>
              </w:rPr>
            </w:pPr>
          </w:p>
        </w:tc>
        <w:tc>
          <w:tcPr>
            <w:tcW w:w="1048" w:type="dxa"/>
            <w:vAlign w:val="center"/>
          </w:tcPr>
          <w:p w:rsidR="00000000" w:rsidRDefault="005F2FD7">
            <w:pPr>
              <w:spacing w:line="400" w:lineRule="exact"/>
              <w:jc w:val="center"/>
              <w:rPr>
                <w:rFonts w:hint="eastAsia"/>
                <w:sz w:val="24"/>
                <w:szCs w:val="24"/>
              </w:rPr>
            </w:pPr>
          </w:p>
        </w:tc>
        <w:tc>
          <w:tcPr>
            <w:tcW w:w="1018" w:type="dxa"/>
            <w:vAlign w:val="center"/>
          </w:tcPr>
          <w:p w:rsidR="00000000" w:rsidRDefault="005F2FD7">
            <w:pPr>
              <w:spacing w:line="400" w:lineRule="exact"/>
              <w:jc w:val="center"/>
              <w:rPr>
                <w:rFonts w:hint="eastAsia"/>
                <w:sz w:val="24"/>
                <w:szCs w:val="24"/>
              </w:rPr>
            </w:pPr>
          </w:p>
        </w:tc>
        <w:tc>
          <w:tcPr>
            <w:tcW w:w="1062" w:type="dxa"/>
            <w:vAlign w:val="center"/>
          </w:tcPr>
          <w:p w:rsidR="00000000" w:rsidRDefault="005F2FD7">
            <w:pPr>
              <w:spacing w:line="400" w:lineRule="exact"/>
              <w:jc w:val="center"/>
              <w:rPr>
                <w:rFonts w:hint="eastAsia"/>
                <w:sz w:val="24"/>
                <w:szCs w:val="24"/>
              </w:rPr>
            </w:pPr>
          </w:p>
        </w:tc>
        <w:tc>
          <w:tcPr>
            <w:tcW w:w="852" w:type="dxa"/>
            <w:vAlign w:val="center"/>
          </w:tcPr>
          <w:p w:rsidR="00000000" w:rsidRDefault="005F2FD7">
            <w:pPr>
              <w:spacing w:line="400" w:lineRule="exact"/>
              <w:jc w:val="center"/>
              <w:rPr>
                <w:rFonts w:hint="eastAsia"/>
                <w:sz w:val="24"/>
                <w:szCs w:val="24"/>
              </w:rPr>
            </w:pPr>
            <w:r>
              <w:rPr>
                <w:rFonts w:hint="eastAsia"/>
                <w:sz w:val="24"/>
                <w:szCs w:val="24"/>
              </w:rPr>
              <w:t>50</w:t>
            </w:r>
          </w:p>
        </w:tc>
      </w:tr>
      <w:tr w:rsidR="00000000">
        <w:tc>
          <w:tcPr>
            <w:tcW w:w="3596" w:type="dxa"/>
            <w:vAlign w:val="center"/>
          </w:tcPr>
          <w:p w:rsidR="00000000" w:rsidRDefault="005F2FD7">
            <w:pPr>
              <w:spacing w:line="400" w:lineRule="exact"/>
              <w:jc w:val="center"/>
              <w:rPr>
                <w:rFonts w:hint="eastAsia"/>
                <w:sz w:val="24"/>
                <w:szCs w:val="24"/>
              </w:rPr>
            </w:pPr>
            <w:r>
              <w:rPr>
                <w:rFonts w:hint="eastAsia"/>
                <w:sz w:val="24"/>
                <w:szCs w:val="24"/>
              </w:rPr>
              <w:t>考试</w:t>
            </w:r>
          </w:p>
        </w:tc>
        <w:tc>
          <w:tcPr>
            <w:tcW w:w="928" w:type="dxa"/>
            <w:vAlign w:val="center"/>
          </w:tcPr>
          <w:p w:rsidR="00000000" w:rsidRDefault="005F2FD7">
            <w:pPr>
              <w:spacing w:line="400" w:lineRule="exact"/>
              <w:jc w:val="center"/>
              <w:rPr>
                <w:rFonts w:hint="eastAsia"/>
                <w:sz w:val="24"/>
                <w:szCs w:val="24"/>
              </w:rPr>
            </w:pPr>
            <w:r>
              <w:rPr>
                <w:rFonts w:hint="eastAsia"/>
                <w:sz w:val="24"/>
                <w:szCs w:val="24"/>
              </w:rPr>
              <w:t>4</w:t>
            </w:r>
          </w:p>
        </w:tc>
        <w:tc>
          <w:tcPr>
            <w:tcW w:w="1048" w:type="dxa"/>
            <w:vAlign w:val="center"/>
          </w:tcPr>
          <w:p w:rsidR="00000000" w:rsidRDefault="005F2FD7">
            <w:pPr>
              <w:spacing w:line="400" w:lineRule="exact"/>
              <w:jc w:val="center"/>
              <w:rPr>
                <w:rFonts w:hint="eastAsia"/>
                <w:sz w:val="24"/>
                <w:szCs w:val="24"/>
              </w:rPr>
            </w:pPr>
            <w:r>
              <w:rPr>
                <w:rFonts w:hint="eastAsia"/>
                <w:sz w:val="24"/>
                <w:szCs w:val="24"/>
              </w:rPr>
              <w:t>4</w:t>
            </w:r>
          </w:p>
        </w:tc>
        <w:tc>
          <w:tcPr>
            <w:tcW w:w="1018" w:type="dxa"/>
            <w:vAlign w:val="center"/>
          </w:tcPr>
          <w:p w:rsidR="00000000" w:rsidRDefault="005F2FD7">
            <w:pPr>
              <w:spacing w:line="400" w:lineRule="exact"/>
              <w:jc w:val="center"/>
              <w:rPr>
                <w:rFonts w:hint="eastAsia"/>
                <w:sz w:val="24"/>
                <w:szCs w:val="24"/>
              </w:rPr>
            </w:pPr>
            <w:r>
              <w:rPr>
                <w:rFonts w:hint="eastAsia"/>
                <w:sz w:val="24"/>
                <w:szCs w:val="24"/>
              </w:rPr>
              <w:t>4</w:t>
            </w:r>
          </w:p>
        </w:tc>
        <w:tc>
          <w:tcPr>
            <w:tcW w:w="1062" w:type="dxa"/>
            <w:vAlign w:val="center"/>
          </w:tcPr>
          <w:p w:rsidR="00000000" w:rsidRDefault="005F2FD7">
            <w:pPr>
              <w:spacing w:line="400" w:lineRule="exact"/>
              <w:jc w:val="center"/>
              <w:rPr>
                <w:rFonts w:hint="eastAsia"/>
                <w:sz w:val="24"/>
                <w:szCs w:val="24"/>
              </w:rPr>
            </w:pPr>
            <w:r>
              <w:rPr>
                <w:rFonts w:hint="eastAsia"/>
                <w:sz w:val="24"/>
                <w:szCs w:val="24"/>
              </w:rPr>
              <w:t>4</w:t>
            </w:r>
          </w:p>
        </w:tc>
        <w:tc>
          <w:tcPr>
            <w:tcW w:w="852" w:type="dxa"/>
            <w:vAlign w:val="center"/>
          </w:tcPr>
          <w:p w:rsidR="00000000" w:rsidRDefault="005F2FD7">
            <w:pPr>
              <w:spacing w:line="400" w:lineRule="exact"/>
              <w:jc w:val="center"/>
              <w:rPr>
                <w:rFonts w:hint="eastAsia"/>
                <w:sz w:val="24"/>
                <w:szCs w:val="24"/>
              </w:rPr>
            </w:pPr>
          </w:p>
        </w:tc>
      </w:tr>
      <w:tr w:rsidR="00000000">
        <w:tc>
          <w:tcPr>
            <w:tcW w:w="3596" w:type="dxa"/>
            <w:vAlign w:val="center"/>
          </w:tcPr>
          <w:p w:rsidR="00000000" w:rsidRDefault="005F2FD7">
            <w:pPr>
              <w:spacing w:line="400" w:lineRule="exact"/>
              <w:jc w:val="center"/>
              <w:rPr>
                <w:rFonts w:hint="eastAsia"/>
                <w:sz w:val="24"/>
                <w:szCs w:val="24"/>
              </w:rPr>
            </w:pPr>
            <w:r>
              <w:rPr>
                <w:rFonts w:hint="eastAsia"/>
                <w:sz w:val="24"/>
                <w:szCs w:val="24"/>
              </w:rPr>
              <w:t>入学军训</w:t>
            </w:r>
          </w:p>
        </w:tc>
        <w:tc>
          <w:tcPr>
            <w:tcW w:w="928" w:type="dxa"/>
            <w:vAlign w:val="center"/>
          </w:tcPr>
          <w:p w:rsidR="00000000" w:rsidRDefault="005F2FD7">
            <w:pPr>
              <w:spacing w:line="400" w:lineRule="exact"/>
              <w:jc w:val="center"/>
              <w:rPr>
                <w:rFonts w:hint="eastAsia"/>
                <w:sz w:val="24"/>
                <w:szCs w:val="24"/>
              </w:rPr>
            </w:pPr>
            <w:r>
              <w:rPr>
                <w:rFonts w:hint="eastAsia"/>
                <w:sz w:val="24"/>
                <w:szCs w:val="24"/>
              </w:rPr>
              <w:t>2</w:t>
            </w:r>
          </w:p>
        </w:tc>
        <w:tc>
          <w:tcPr>
            <w:tcW w:w="1048" w:type="dxa"/>
            <w:vAlign w:val="center"/>
          </w:tcPr>
          <w:p w:rsidR="00000000" w:rsidRDefault="005F2FD7">
            <w:pPr>
              <w:spacing w:line="400" w:lineRule="exact"/>
              <w:jc w:val="center"/>
              <w:rPr>
                <w:rFonts w:hint="eastAsia"/>
                <w:sz w:val="24"/>
                <w:szCs w:val="24"/>
              </w:rPr>
            </w:pPr>
          </w:p>
        </w:tc>
        <w:tc>
          <w:tcPr>
            <w:tcW w:w="1018" w:type="dxa"/>
            <w:vAlign w:val="center"/>
          </w:tcPr>
          <w:p w:rsidR="00000000" w:rsidRDefault="005F2FD7">
            <w:pPr>
              <w:spacing w:line="400" w:lineRule="exact"/>
              <w:jc w:val="center"/>
              <w:rPr>
                <w:rFonts w:hint="eastAsia"/>
                <w:sz w:val="24"/>
                <w:szCs w:val="24"/>
              </w:rPr>
            </w:pPr>
          </w:p>
        </w:tc>
        <w:tc>
          <w:tcPr>
            <w:tcW w:w="1062" w:type="dxa"/>
            <w:vAlign w:val="center"/>
          </w:tcPr>
          <w:p w:rsidR="00000000" w:rsidRDefault="005F2FD7">
            <w:pPr>
              <w:spacing w:line="400" w:lineRule="exact"/>
              <w:jc w:val="center"/>
              <w:rPr>
                <w:rFonts w:hint="eastAsia"/>
                <w:sz w:val="24"/>
                <w:szCs w:val="24"/>
              </w:rPr>
            </w:pPr>
          </w:p>
        </w:tc>
        <w:tc>
          <w:tcPr>
            <w:tcW w:w="852" w:type="dxa"/>
            <w:vAlign w:val="center"/>
          </w:tcPr>
          <w:p w:rsidR="00000000" w:rsidRDefault="005F2FD7">
            <w:pPr>
              <w:spacing w:line="400" w:lineRule="exact"/>
              <w:jc w:val="center"/>
              <w:rPr>
                <w:rFonts w:hint="eastAsia"/>
                <w:sz w:val="24"/>
                <w:szCs w:val="24"/>
              </w:rPr>
            </w:pPr>
          </w:p>
        </w:tc>
      </w:tr>
      <w:tr w:rsidR="00000000">
        <w:tc>
          <w:tcPr>
            <w:tcW w:w="3596" w:type="dxa"/>
            <w:vAlign w:val="center"/>
          </w:tcPr>
          <w:p w:rsidR="00000000" w:rsidRDefault="005F2FD7">
            <w:pPr>
              <w:spacing w:line="400" w:lineRule="exact"/>
              <w:jc w:val="center"/>
              <w:rPr>
                <w:rFonts w:hint="eastAsia"/>
                <w:sz w:val="24"/>
                <w:szCs w:val="24"/>
              </w:rPr>
            </w:pPr>
            <w:r>
              <w:rPr>
                <w:rFonts w:hint="eastAsia"/>
                <w:sz w:val="24"/>
                <w:szCs w:val="24"/>
              </w:rPr>
              <w:t>毕业教育</w:t>
            </w:r>
          </w:p>
        </w:tc>
        <w:tc>
          <w:tcPr>
            <w:tcW w:w="928" w:type="dxa"/>
            <w:vAlign w:val="center"/>
          </w:tcPr>
          <w:p w:rsidR="00000000" w:rsidRDefault="005F2FD7">
            <w:pPr>
              <w:spacing w:line="400" w:lineRule="exact"/>
              <w:jc w:val="center"/>
              <w:rPr>
                <w:rFonts w:hint="eastAsia"/>
                <w:sz w:val="24"/>
                <w:szCs w:val="24"/>
              </w:rPr>
            </w:pPr>
          </w:p>
        </w:tc>
        <w:tc>
          <w:tcPr>
            <w:tcW w:w="1048" w:type="dxa"/>
            <w:vAlign w:val="center"/>
          </w:tcPr>
          <w:p w:rsidR="00000000" w:rsidRDefault="005F2FD7">
            <w:pPr>
              <w:spacing w:line="400" w:lineRule="exact"/>
              <w:jc w:val="center"/>
              <w:rPr>
                <w:rFonts w:hint="eastAsia"/>
                <w:sz w:val="24"/>
                <w:szCs w:val="24"/>
              </w:rPr>
            </w:pPr>
          </w:p>
        </w:tc>
        <w:tc>
          <w:tcPr>
            <w:tcW w:w="1018" w:type="dxa"/>
            <w:vAlign w:val="center"/>
          </w:tcPr>
          <w:p w:rsidR="00000000" w:rsidRDefault="005F2FD7">
            <w:pPr>
              <w:spacing w:line="400" w:lineRule="exact"/>
              <w:jc w:val="center"/>
              <w:rPr>
                <w:rFonts w:hint="eastAsia"/>
                <w:sz w:val="24"/>
                <w:szCs w:val="24"/>
              </w:rPr>
            </w:pPr>
          </w:p>
        </w:tc>
        <w:tc>
          <w:tcPr>
            <w:tcW w:w="1062" w:type="dxa"/>
            <w:vAlign w:val="center"/>
          </w:tcPr>
          <w:p w:rsidR="00000000" w:rsidRDefault="005F2FD7">
            <w:pPr>
              <w:spacing w:line="400" w:lineRule="exact"/>
              <w:jc w:val="center"/>
              <w:rPr>
                <w:rFonts w:hint="eastAsia"/>
                <w:sz w:val="24"/>
                <w:szCs w:val="24"/>
              </w:rPr>
            </w:pPr>
          </w:p>
        </w:tc>
        <w:tc>
          <w:tcPr>
            <w:tcW w:w="852" w:type="dxa"/>
            <w:vAlign w:val="center"/>
          </w:tcPr>
          <w:p w:rsidR="00000000" w:rsidRDefault="005F2FD7">
            <w:pPr>
              <w:spacing w:line="400" w:lineRule="exact"/>
              <w:jc w:val="center"/>
              <w:rPr>
                <w:rFonts w:hint="eastAsia"/>
                <w:sz w:val="24"/>
                <w:szCs w:val="24"/>
              </w:rPr>
            </w:pPr>
          </w:p>
        </w:tc>
      </w:tr>
      <w:tr w:rsidR="00000000">
        <w:trPr>
          <w:cantSplit/>
        </w:trPr>
        <w:tc>
          <w:tcPr>
            <w:tcW w:w="3596" w:type="dxa"/>
            <w:vAlign w:val="center"/>
          </w:tcPr>
          <w:p w:rsidR="00000000" w:rsidRDefault="005F2FD7">
            <w:pPr>
              <w:spacing w:line="400" w:lineRule="exact"/>
              <w:jc w:val="center"/>
              <w:rPr>
                <w:rFonts w:hint="eastAsia"/>
                <w:sz w:val="24"/>
                <w:szCs w:val="24"/>
              </w:rPr>
            </w:pPr>
            <w:r>
              <w:rPr>
                <w:rFonts w:hint="eastAsia"/>
                <w:sz w:val="24"/>
                <w:szCs w:val="24"/>
              </w:rPr>
              <w:t>社会实践</w:t>
            </w:r>
          </w:p>
        </w:tc>
        <w:tc>
          <w:tcPr>
            <w:tcW w:w="4908" w:type="dxa"/>
            <w:gridSpan w:val="5"/>
            <w:vAlign w:val="center"/>
          </w:tcPr>
          <w:p w:rsidR="00000000" w:rsidRDefault="005F2FD7">
            <w:pPr>
              <w:spacing w:line="400" w:lineRule="exact"/>
              <w:jc w:val="center"/>
              <w:rPr>
                <w:rFonts w:hint="eastAsia"/>
                <w:sz w:val="24"/>
                <w:szCs w:val="24"/>
              </w:rPr>
            </w:pPr>
            <w:r>
              <w:rPr>
                <w:rFonts w:hint="eastAsia"/>
                <w:sz w:val="24"/>
                <w:szCs w:val="24"/>
              </w:rPr>
              <w:t>在</w:t>
            </w:r>
            <w:r>
              <w:rPr>
                <w:rFonts w:hint="eastAsia"/>
                <w:sz w:val="24"/>
                <w:szCs w:val="24"/>
              </w:rPr>
              <w:t xml:space="preserve">  </w:t>
            </w:r>
            <w:r>
              <w:rPr>
                <w:rFonts w:hint="eastAsia"/>
                <w:sz w:val="24"/>
                <w:szCs w:val="24"/>
              </w:rPr>
              <w:t>暑</w:t>
            </w:r>
            <w:r>
              <w:rPr>
                <w:rFonts w:hint="eastAsia"/>
                <w:sz w:val="24"/>
                <w:szCs w:val="24"/>
              </w:rPr>
              <w:t xml:space="preserve">  </w:t>
            </w:r>
            <w:r>
              <w:rPr>
                <w:rFonts w:hint="eastAsia"/>
                <w:sz w:val="24"/>
                <w:szCs w:val="24"/>
              </w:rPr>
              <w:t>期</w:t>
            </w:r>
            <w:r>
              <w:rPr>
                <w:rFonts w:hint="eastAsia"/>
                <w:sz w:val="24"/>
                <w:szCs w:val="24"/>
              </w:rPr>
              <w:t xml:space="preserve">  </w:t>
            </w:r>
            <w:r>
              <w:rPr>
                <w:rFonts w:hint="eastAsia"/>
                <w:sz w:val="24"/>
                <w:szCs w:val="24"/>
              </w:rPr>
              <w:t>进</w:t>
            </w:r>
            <w:r>
              <w:rPr>
                <w:rFonts w:hint="eastAsia"/>
                <w:sz w:val="24"/>
                <w:szCs w:val="24"/>
              </w:rPr>
              <w:t xml:space="preserve">  </w:t>
            </w:r>
            <w:r>
              <w:rPr>
                <w:rFonts w:hint="eastAsia"/>
                <w:sz w:val="24"/>
                <w:szCs w:val="24"/>
              </w:rPr>
              <w:t>行</w:t>
            </w:r>
          </w:p>
        </w:tc>
      </w:tr>
      <w:tr w:rsidR="00000000">
        <w:tc>
          <w:tcPr>
            <w:tcW w:w="3596" w:type="dxa"/>
            <w:vAlign w:val="center"/>
          </w:tcPr>
          <w:p w:rsidR="00000000" w:rsidRDefault="005F2FD7">
            <w:pPr>
              <w:spacing w:line="400" w:lineRule="exact"/>
              <w:jc w:val="center"/>
              <w:rPr>
                <w:rFonts w:hint="eastAsia"/>
                <w:sz w:val="24"/>
                <w:szCs w:val="24"/>
              </w:rPr>
            </w:pPr>
            <w:r>
              <w:rPr>
                <w:rFonts w:hint="eastAsia"/>
                <w:sz w:val="24"/>
                <w:szCs w:val="24"/>
              </w:rPr>
              <w:t>合计</w:t>
            </w:r>
          </w:p>
        </w:tc>
        <w:tc>
          <w:tcPr>
            <w:tcW w:w="928" w:type="dxa"/>
            <w:vAlign w:val="center"/>
          </w:tcPr>
          <w:p w:rsidR="00000000" w:rsidRDefault="005F2FD7">
            <w:pPr>
              <w:spacing w:line="400" w:lineRule="exact"/>
              <w:jc w:val="center"/>
              <w:rPr>
                <w:rFonts w:hint="eastAsia"/>
                <w:sz w:val="24"/>
                <w:szCs w:val="24"/>
              </w:rPr>
            </w:pPr>
            <w:r>
              <w:rPr>
                <w:rFonts w:hint="eastAsia"/>
                <w:sz w:val="24"/>
                <w:szCs w:val="24"/>
              </w:rPr>
              <w:t>40</w:t>
            </w:r>
          </w:p>
        </w:tc>
        <w:tc>
          <w:tcPr>
            <w:tcW w:w="1048" w:type="dxa"/>
            <w:vAlign w:val="center"/>
          </w:tcPr>
          <w:p w:rsidR="00000000" w:rsidRDefault="005F2FD7">
            <w:pPr>
              <w:spacing w:line="400" w:lineRule="exact"/>
              <w:jc w:val="center"/>
              <w:rPr>
                <w:rFonts w:hint="eastAsia"/>
                <w:sz w:val="24"/>
                <w:szCs w:val="24"/>
              </w:rPr>
            </w:pPr>
            <w:r>
              <w:rPr>
                <w:rFonts w:hint="eastAsia"/>
                <w:sz w:val="24"/>
                <w:szCs w:val="24"/>
              </w:rPr>
              <w:t>40</w:t>
            </w:r>
          </w:p>
        </w:tc>
        <w:tc>
          <w:tcPr>
            <w:tcW w:w="1018" w:type="dxa"/>
            <w:vAlign w:val="center"/>
          </w:tcPr>
          <w:p w:rsidR="00000000" w:rsidRDefault="005F2FD7">
            <w:pPr>
              <w:spacing w:line="400" w:lineRule="exact"/>
              <w:jc w:val="center"/>
              <w:rPr>
                <w:rFonts w:hint="eastAsia"/>
                <w:sz w:val="24"/>
                <w:szCs w:val="24"/>
              </w:rPr>
            </w:pPr>
            <w:r>
              <w:rPr>
                <w:rFonts w:hint="eastAsia"/>
                <w:sz w:val="24"/>
                <w:szCs w:val="24"/>
              </w:rPr>
              <w:t>40</w:t>
            </w:r>
          </w:p>
        </w:tc>
        <w:tc>
          <w:tcPr>
            <w:tcW w:w="1062" w:type="dxa"/>
            <w:vAlign w:val="center"/>
          </w:tcPr>
          <w:p w:rsidR="00000000" w:rsidRDefault="005F2FD7">
            <w:pPr>
              <w:spacing w:line="400" w:lineRule="exact"/>
              <w:jc w:val="center"/>
              <w:rPr>
                <w:rFonts w:hint="eastAsia"/>
                <w:sz w:val="24"/>
                <w:szCs w:val="24"/>
              </w:rPr>
            </w:pPr>
            <w:r>
              <w:rPr>
                <w:rFonts w:hint="eastAsia"/>
                <w:sz w:val="24"/>
                <w:szCs w:val="24"/>
              </w:rPr>
              <w:t>40</w:t>
            </w:r>
          </w:p>
        </w:tc>
        <w:tc>
          <w:tcPr>
            <w:tcW w:w="852" w:type="dxa"/>
            <w:vAlign w:val="center"/>
          </w:tcPr>
          <w:p w:rsidR="00000000" w:rsidRDefault="005F2FD7">
            <w:pPr>
              <w:spacing w:line="400" w:lineRule="exact"/>
              <w:jc w:val="center"/>
              <w:rPr>
                <w:rFonts w:hint="eastAsia"/>
                <w:sz w:val="24"/>
                <w:szCs w:val="24"/>
              </w:rPr>
            </w:pPr>
            <w:r>
              <w:rPr>
                <w:rFonts w:hint="eastAsia"/>
                <w:sz w:val="24"/>
                <w:szCs w:val="24"/>
              </w:rPr>
              <w:t>50</w:t>
            </w:r>
          </w:p>
        </w:tc>
      </w:tr>
    </w:tbl>
    <w:p w:rsidR="00000000" w:rsidRDefault="005F2FD7">
      <w:pPr>
        <w:spacing w:line="400" w:lineRule="exact"/>
        <w:rPr>
          <w:rFonts w:hint="eastAsia"/>
          <w:sz w:val="24"/>
          <w:szCs w:val="24"/>
        </w:rPr>
      </w:pPr>
      <w:r>
        <w:rPr>
          <w:rFonts w:hint="eastAsia"/>
          <w:sz w:val="24"/>
          <w:szCs w:val="24"/>
        </w:rPr>
        <w:t>注：在每学年暑假，安排学生参加医学类社会实践活动。第一学年安排：开展“关爱病人感知医学”</w:t>
      </w:r>
      <w:r>
        <w:rPr>
          <w:rFonts w:hint="eastAsia"/>
          <w:sz w:val="24"/>
          <w:szCs w:val="24"/>
        </w:rPr>
        <w:t xml:space="preserve"> </w:t>
      </w:r>
      <w:r>
        <w:rPr>
          <w:rFonts w:hint="eastAsia"/>
          <w:sz w:val="24"/>
          <w:szCs w:val="24"/>
        </w:rPr>
        <w:t>的公益活动</w:t>
      </w:r>
      <w:r>
        <w:rPr>
          <w:rFonts w:hint="eastAsia"/>
          <w:sz w:val="24"/>
          <w:szCs w:val="24"/>
        </w:rPr>
        <w:t>2</w:t>
      </w:r>
      <w:r>
        <w:rPr>
          <w:rFonts w:hint="eastAsia"/>
          <w:sz w:val="24"/>
          <w:szCs w:val="24"/>
        </w:rPr>
        <w:t>周，第二学年安排：开展“感知医药卫生国情”</w:t>
      </w:r>
      <w:r>
        <w:rPr>
          <w:rFonts w:hint="eastAsia"/>
          <w:sz w:val="24"/>
          <w:szCs w:val="24"/>
        </w:rPr>
        <w:t xml:space="preserve"> </w:t>
      </w:r>
      <w:r>
        <w:rPr>
          <w:rFonts w:hint="eastAsia"/>
          <w:sz w:val="24"/>
          <w:szCs w:val="24"/>
        </w:rPr>
        <w:t>的社会实践</w:t>
      </w:r>
      <w:r>
        <w:rPr>
          <w:rFonts w:hint="eastAsia"/>
          <w:sz w:val="24"/>
          <w:szCs w:val="24"/>
        </w:rPr>
        <w:t>2</w:t>
      </w:r>
      <w:r>
        <w:rPr>
          <w:rFonts w:hint="eastAsia"/>
          <w:sz w:val="24"/>
          <w:szCs w:val="24"/>
        </w:rPr>
        <w:t>周，第三学年安排：开展“感知基层医疗卫生”活动，到基层医院开展</w:t>
      </w:r>
      <w:r>
        <w:rPr>
          <w:rFonts w:hint="eastAsia"/>
          <w:sz w:val="24"/>
          <w:szCs w:val="24"/>
        </w:rPr>
        <w:t>4</w:t>
      </w:r>
      <w:r>
        <w:rPr>
          <w:rFonts w:hint="eastAsia"/>
          <w:sz w:val="24"/>
          <w:szCs w:val="24"/>
        </w:rPr>
        <w:t>周医疗见习（含社区医疗实践</w:t>
      </w:r>
      <w:r>
        <w:rPr>
          <w:rFonts w:hint="eastAsia"/>
          <w:sz w:val="24"/>
          <w:szCs w:val="24"/>
        </w:rPr>
        <w:t>2</w:t>
      </w:r>
      <w:r>
        <w:rPr>
          <w:rFonts w:hint="eastAsia"/>
          <w:sz w:val="24"/>
          <w:szCs w:val="24"/>
        </w:rPr>
        <w:t>周）。</w:t>
      </w:r>
    </w:p>
    <w:p w:rsidR="00000000" w:rsidRDefault="005F2FD7">
      <w:pPr>
        <w:spacing w:line="400" w:lineRule="exact"/>
        <w:ind w:firstLineChars="200" w:firstLine="482"/>
        <w:rPr>
          <w:rFonts w:hint="eastAsia"/>
          <w:b/>
          <w:sz w:val="24"/>
          <w:szCs w:val="24"/>
        </w:rPr>
      </w:pPr>
      <w:r>
        <w:rPr>
          <w:rFonts w:hint="eastAsia"/>
          <w:b/>
          <w:sz w:val="24"/>
          <w:szCs w:val="24"/>
        </w:rPr>
        <w:t>九、课外培养</w:t>
      </w:r>
    </w:p>
    <w:p w:rsidR="00000000" w:rsidRDefault="005F2FD7">
      <w:pPr>
        <w:spacing w:line="400" w:lineRule="exact"/>
        <w:ind w:firstLineChars="200" w:firstLine="480"/>
        <w:rPr>
          <w:rFonts w:hint="eastAsia"/>
          <w:color w:val="000000"/>
          <w:sz w:val="24"/>
          <w:szCs w:val="24"/>
        </w:rPr>
      </w:pPr>
      <w:r>
        <w:rPr>
          <w:rFonts w:hint="eastAsia"/>
          <w:color w:val="000000"/>
          <w:sz w:val="24"/>
          <w:szCs w:val="24"/>
        </w:rPr>
        <w:t>1.</w:t>
      </w:r>
      <w:r>
        <w:rPr>
          <w:rFonts w:hint="eastAsia"/>
          <w:color w:val="000000"/>
          <w:sz w:val="24"/>
          <w:szCs w:val="24"/>
        </w:rPr>
        <w:t>第二课堂创新培养计划着力培养学生的创新能力和实践能力。主要包括科技活动（含参加教师科研、科</w:t>
      </w:r>
      <w:r>
        <w:rPr>
          <w:rFonts w:hint="eastAsia"/>
          <w:color w:val="000000"/>
          <w:sz w:val="24"/>
          <w:szCs w:val="24"/>
        </w:rPr>
        <w:t>技制作、科技活动、学科竞赛等）、文化活动（含学年论文、读书报告、文字作品、文体活动等）、技能训练和社会实践（含社会调查）等。第二课堂创新培养计划一般为</w:t>
      </w:r>
      <w:r>
        <w:rPr>
          <w:rFonts w:hint="eastAsia"/>
          <w:color w:val="000000"/>
          <w:sz w:val="24"/>
          <w:szCs w:val="24"/>
        </w:rPr>
        <w:t>8</w:t>
      </w:r>
      <w:r>
        <w:rPr>
          <w:rFonts w:hint="eastAsia"/>
          <w:color w:val="000000"/>
          <w:sz w:val="24"/>
          <w:szCs w:val="24"/>
        </w:rPr>
        <w:t>学分，列入培养方案学时学分核定表中。</w:t>
      </w:r>
    </w:p>
    <w:p w:rsidR="00000000" w:rsidRDefault="005F2FD7">
      <w:pPr>
        <w:spacing w:line="400" w:lineRule="exact"/>
        <w:ind w:firstLineChars="200" w:firstLine="480"/>
        <w:rPr>
          <w:rFonts w:hint="eastAsia"/>
          <w:color w:val="000000"/>
          <w:sz w:val="24"/>
          <w:szCs w:val="24"/>
        </w:rPr>
      </w:pPr>
      <w:r>
        <w:rPr>
          <w:rFonts w:hint="eastAsia"/>
          <w:color w:val="000000"/>
          <w:sz w:val="24"/>
          <w:szCs w:val="24"/>
        </w:rPr>
        <w:t>2.</w:t>
      </w:r>
      <w:r>
        <w:rPr>
          <w:rFonts w:hint="eastAsia"/>
          <w:color w:val="000000"/>
          <w:sz w:val="24"/>
          <w:szCs w:val="24"/>
        </w:rPr>
        <w:t>学校将通识教育选修课程设置调整为四大类，即</w:t>
      </w:r>
      <w:r>
        <w:rPr>
          <w:rFonts w:hint="eastAsia"/>
          <w:color w:val="000000"/>
          <w:sz w:val="24"/>
          <w:szCs w:val="24"/>
        </w:rPr>
        <w:t>A</w:t>
      </w:r>
      <w:r>
        <w:rPr>
          <w:rFonts w:hint="eastAsia"/>
          <w:color w:val="000000"/>
          <w:sz w:val="24"/>
          <w:szCs w:val="24"/>
        </w:rPr>
        <w:t>综合素养、</w:t>
      </w:r>
      <w:r>
        <w:rPr>
          <w:rFonts w:hint="eastAsia"/>
          <w:color w:val="000000"/>
          <w:sz w:val="24"/>
          <w:szCs w:val="24"/>
        </w:rPr>
        <w:t>B</w:t>
      </w:r>
      <w:r>
        <w:rPr>
          <w:rFonts w:hint="eastAsia"/>
          <w:color w:val="000000"/>
          <w:sz w:val="24"/>
          <w:szCs w:val="24"/>
        </w:rPr>
        <w:t>通用能力、</w:t>
      </w:r>
      <w:r>
        <w:rPr>
          <w:rFonts w:hint="eastAsia"/>
          <w:color w:val="000000"/>
          <w:sz w:val="24"/>
          <w:szCs w:val="24"/>
        </w:rPr>
        <w:t>C</w:t>
      </w:r>
      <w:r>
        <w:rPr>
          <w:rFonts w:hint="eastAsia"/>
          <w:color w:val="000000"/>
          <w:sz w:val="24"/>
          <w:szCs w:val="24"/>
        </w:rPr>
        <w:t>创新创业、</w:t>
      </w:r>
      <w:r>
        <w:rPr>
          <w:rFonts w:hint="eastAsia"/>
          <w:color w:val="000000"/>
          <w:sz w:val="24"/>
          <w:szCs w:val="24"/>
        </w:rPr>
        <w:t>D</w:t>
      </w:r>
      <w:r>
        <w:rPr>
          <w:rFonts w:hint="eastAsia"/>
          <w:color w:val="000000"/>
          <w:sz w:val="24"/>
          <w:szCs w:val="24"/>
        </w:rPr>
        <w:t>成长基础和个性发展，其中个性发展类不做课程名称限定，允许学生广泛跨学科、跨学校选读课程，或通过学校认定的国内外在线课程公共服务平台获得学分。通识教育选修课程模块要求学生在上述四大类范围内，修读与本专业教学计划内容非相关的通识教育选修课程，</w:t>
      </w:r>
      <w:r>
        <w:rPr>
          <w:rFonts w:hint="eastAsia"/>
          <w:color w:val="000000"/>
          <w:sz w:val="24"/>
          <w:szCs w:val="24"/>
        </w:rPr>
        <w:t>为</w:t>
      </w:r>
      <w:r>
        <w:rPr>
          <w:rFonts w:hint="eastAsia"/>
          <w:color w:val="000000"/>
          <w:sz w:val="24"/>
          <w:szCs w:val="24"/>
        </w:rPr>
        <w:t>10</w:t>
      </w:r>
      <w:r>
        <w:rPr>
          <w:rFonts w:hint="eastAsia"/>
          <w:color w:val="000000"/>
          <w:sz w:val="24"/>
          <w:szCs w:val="24"/>
        </w:rPr>
        <w:t>学分。</w:t>
      </w:r>
    </w:p>
    <w:p w:rsidR="00000000" w:rsidRDefault="005F2FD7">
      <w:pPr>
        <w:spacing w:line="400" w:lineRule="exact"/>
        <w:ind w:firstLineChars="200" w:firstLine="482"/>
        <w:rPr>
          <w:rFonts w:hint="eastAsia"/>
          <w:b/>
          <w:sz w:val="24"/>
          <w:szCs w:val="24"/>
        </w:rPr>
      </w:pPr>
      <w:r>
        <w:rPr>
          <w:rFonts w:hint="eastAsia"/>
          <w:b/>
          <w:sz w:val="24"/>
          <w:szCs w:val="24"/>
        </w:rPr>
        <w:t>十、毕业合格标准</w:t>
      </w:r>
    </w:p>
    <w:p w:rsidR="00000000" w:rsidRDefault="005F2FD7">
      <w:pPr>
        <w:spacing w:line="400" w:lineRule="exact"/>
        <w:ind w:firstLineChars="200" w:firstLine="480"/>
        <w:rPr>
          <w:rFonts w:hint="eastAsia"/>
          <w:color w:val="000000"/>
          <w:sz w:val="24"/>
          <w:szCs w:val="24"/>
        </w:rPr>
      </w:pPr>
      <w:r>
        <w:rPr>
          <w:rFonts w:hint="eastAsia"/>
          <w:sz w:val="24"/>
          <w:szCs w:val="24"/>
        </w:rPr>
        <w:t>达到本专业培养目标，完成各教学环节学习，考核合格，修满指定必修课程与相关选修课程学分，</w:t>
      </w:r>
      <w:r>
        <w:rPr>
          <w:rFonts w:hint="eastAsia"/>
          <w:color w:val="000000"/>
          <w:sz w:val="24"/>
          <w:szCs w:val="24"/>
        </w:rPr>
        <w:t>准予毕业。其中</w:t>
      </w:r>
      <w:r>
        <w:rPr>
          <w:rFonts w:hint="eastAsia"/>
          <w:sz w:val="24"/>
          <w:szCs w:val="24"/>
        </w:rPr>
        <w:t>选修课要求：学生选修公共选修课总学分不少于</w:t>
      </w:r>
      <w:r>
        <w:rPr>
          <w:rFonts w:hint="eastAsia"/>
          <w:sz w:val="24"/>
          <w:szCs w:val="24"/>
        </w:rPr>
        <w:t>10</w:t>
      </w:r>
      <w:r>
        <w:rPr>
          <w:rFonts w:hint="eastAsia"/>
          <w:sz w:val="24"/>
          <w:szCs w:val="24"/>
        </w:rPr>
        <w:t>学分，其中创新创业类课程不少于</w:t>
      </w:r>
      <w:r>
        <w:rPr>
          <w:rFonts w:hint="eastAsia"/>
          <w:sz w:val="24"/>
          <w:szCs w:val="24"/>
        </w:rPr>
        <w:t>4</w:t>
      </w:r>
      <w:r>
        <w:rPr>
          <w:rFonts w:hint="eastAsia"/>
          <w:sz w:val="24"/>
          <w:szCs w:val="24"/>
        </w:rPr>
        <w:t>学分。第二课堂创新培养计划至少参加</w:t>
      </w:r>
      <w:r>
        <w:rPr>
          <w:rFonts w:hint="eastAsia"/>
          <w:sz w:val="24"/>
          <w:szCs w:val="24"/>
        </w:rPr>
        <w:t>3</w:t>
      </w:r>
      <w:r>
        <w:rPr>
          <w:rFonts w:hint="eastAsia"/>
          <w:sz w:val="24"/>
          <w:szCs w:val="24"/>
        </w:rPr>
        <w:t>类，完成不少于</w:t>
      </w:r>
      <w:r>
        <w:rPr>
          <w:rFonts w:hint="eastAsia"/>
          <w:sz w:val="24"/>
          <w:szCs w:val="24"/>
        </w:rPr>
        <w:t>8</w:t>
      </w:r>
      <w:r>
        <w:rPr>
          <w:rFonts w:hint="eastAsia"/>
          <w:sz w:val="24"/>
          <w:szCs w:val="24"/>
        </w:rPr>
        <w:t>学分。学生选修学科基础选修课与专业选修课课程总学分应不少于</w:t>
      </w:r>
      <w:r>
        <w:rPr>
          <w:rFonts w:hint="eastAsia"/>
          <w:sz w:val="24"/>
          <w:szCs w:val="24"/>
        </w:rPr>
        <w:t>10</w:t>
      </w:r>
      <w:r>
        <w:rPr>
          <w:rFonts w:hint="eastAsia"/>
          <w:sz w:val="24"/>
          <w:szCs w:val="24"/>
        </w:rPr>
        <w:t>学分。</w:t>
      </w:r>
      <w:r>
        <w:rPr>
          <w:rFonts w:hint="eastAsia"/>
          <w:color w:val="000000"/>
          <w:sz w:val="24"/>
          <w:szCs w:val="24"/>
        </w:rPr>
        <w:t>符合《福建中医药大学学位授予工作条例》规定者，可根据《福建中医药大学学位授予工作实施细则（修订）》授予医学学士学位。</w:t>
      </w:r>
    </w:p>
    <w:tbl>
      <w:tblPr>
        <w:tblW w:w="0" w:type="auto"/>
        <w:tblInd w:w="0" w:type="dxa"/>
        <w:tblLayout w:type="fixed"/>
        <w:tblCellMar>
          <w:left w:w="0" w:type="dxa"/>
          <w:right w:w="0" w:type="dxa"/>
        </w:tblCellMar>
        <w:tblLook w:val="0000"/>
      </w:tblPr>
      <w:tblGrid>
        <w:gridCol w:w="455"/>
        <w:gridCol w:w="16"/>
        <w:gridCol w:w="440"/>
        <w:gridCol w:w="33"/>
        <w:gridCol w:w="948"/>
        <w:gridCol w:w="27"/>
        <w:gridCol w:w="1902"/>
        <w:gridCol w:w="24"/>
        <w:gridCol w:w="513"/>
        <w:gridCol w:w="538"/>
        <w:gridCol w:w="54"/>
        <w:gridCol w:w="398"/>
        <w:gridCol w:w="114"/>
        <w:gridCol w:w="448"/>
        <w:gridCol w:w="134"/>
        <w:gridCol w:w="282"/>
        <w:gridCol w:w="122"/>
        <w:gridCol w:w="293"/>
        <w:gridCol w:w="112"/>
        <w:gridCol w:w="304"/>
        <w:gridCol w:w="103"/>
        <w:gridCol w:w="289"/>
        <w:gridCol w:w="119"/>
        <w:gridCol w:w="297"/>
        <w:gridCol w:w="122"/>
        <w:gridCol w:w="293"/>
        <w:gridCol w:w="114"/>
        <w:gridCol w:w="279"/>
        <w:gridCol w:w="128"/>
        <w:gridCol w:w="265"/>
        <w:gridCol w:w="141"/>
        <w:gridCol w:w="398"/>
        <w:gridCol w:w="119"/>
      </w:tblGrid>
      <w:tr w:rsidR="00000000">
        <w:trPr>
          <w:trHeight w:val="643"/>
        </w:trPr>
        <w:tc>
          <w:tcPr>
            <w:tcW w:w="9820" w:type="dxa"/>
            <w:gridSpan w:val="33"/>
            <w:tcBorders>
              <w:top w:val="nil"/>
              <w:left w:val="nil"/>
              <w:bottom w:val="single" w:sz="4" w:space="0" w:color="000000"/>
              <w:right w:val="nil"/>
            </w:tcBorders>
            <w:tcMar>
              <w:top w:w="15" w:type="dxa"/>
              <w:left w:w="15" w:type="dxa"/>
              <w:right w:w="15" w:type="dxa"/>
            </w:tcMar>
            <w:vAlign w:val="center"/>
          </w:tcPr>
          <w:p w:rsidR="00000000" w:rsidRDefault="005F2FD7">
            <w:pPr>
              <w:widowControl/>
              <w:ind w:firstLineChars="200" w:firstLine="482"/>
              <w:textAlignment w:val="center"/>
              <w:rPr>
                <w:rFonts w:hint="eastAsia"/>
                <w:b/>
                <w:color w:val="000000"/>
                <w:sz w:val="18"/>
                <w:szCs w:val="18"/>
              </w:rPr>
            </w:pPr>
            <w:r>
              <w:rPr>
                <w:rFonts w:hint="eastAsia"/>
                <w:b/>
                <w:color w:val="000000"/>
                <w:sz w:val="24"/>
                <w:szCs w:val="24"/>
                <w:lang w:eastAsia="zh-CN"/>
              </w:rPr>
              <w:t>十一、</w:t>
            </w:r>
            <w:r>
              <w:rPr>
                <w:rFonts w:hint="eastAsia"/>
                <w:b/>
                <w:color w:val="000000"/>
                <w:sz w:val="24"/>
                <w:szCs w:val="24"/>
                <w:lang w:eastAsia="zh-CN"/>
              </w:rPr>
              <w:t>临床医学专业教学计划</w:t>
            </w:r>
            <w:r>
              <w:rPr>
                <w:rFonts w:hint="eastAsia"/>
                <w:b/>
                <w:color w:val="000000"/>
                <w:sz w:val="24"/>
                <w:szCs w:val="24"/>
                <w:lang w:eastAsia="zh-CN"/>
              </w:rPr>
              <w:t>(</w:t>
            </w:r>
            <w:r>
              <w:rPr>
                <w:rFonts w:hint="eastAsia"/>
                <w:b/>
                <w:color w:val="000000"/>
                <w:sz w:val="24"/>
                <w:szCs w:val="24"/>
                <w:lang w:eastAsia="zh-CN"/>
              </w:rPr>
              <w:t>适用</w:t>
            </w:r>
            <w:r>
              <w:rPr>
                <w:rFonts w:hint="eastAsia"/>
                <w:b/>
                <w:color w:val="000000"/>
                <w:sz w:val="24"/>
                <w:szCs w:val="24"/>
                <w:lang w:eastAsia="zh-CN"/>
              </w:rPr>
              <w:t>于</w:t>
            </w:r>
            <w:r>
              <w:rPr>
                <w:rFonts w:hint="eastAsia"/>
                <w:b/>
                <w:color w:val="000000"/>
                <w:sz w:val="24"/>
                <w:szCs w:val="24"/>
                <w:lang w:eastAsia="zh-CN"/>
              </w:rPr>
              <w:t>2018</w:t>
            </w:r>
            <w:r>
              <w:rPr>
                <w:rFonts w:hint="eastAsia"/>
                <w:b/>
                <w:color w:val="000000"/>
                <w:sz w:val="24"/>
                <w:szCs w:val="24"/>
                <w:lang w:eastAsia="zh-CN"/>
              </w:rPr>
              <w:t>级</w:t>
            </w:r>
            <w:r>
              <w:rPr>
                <w:rFonts w:hint="eastAsia"/>
                <w:b/>
                <w:color w:val="000000"/>
                <w:sz w:val="24"/>
                <w:szCs w:val="24"/>
                <w:lang w:eastAsia="zh-CN"/>
              </w:rPr>
              <w:t>)</w:t>
            </w:r>
          </w:p>
        </w:tc>
      </w:tr>
      <w:tr w:rsidR="00000000">
        <w:trPr>
          <w:trHeight w:val="330"/>
        </w:trPr>
        <w:tc>
          <w:tcPr>
            <w:tcW w:w="471"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课程</w:t>
            </w:r>
            <w:r>
              <w:rPr>
                <w:rFonts w:hint="eastAsia"/>
                <w:color w:val="000000"/>
                <w:sz w:val="18"/>
                <w:szCs w:val="18"/>
                <w:lang w:eastAsia="zh-CN"/>
              </w:rPr>
              <w:lastRenderedPageBreak/>
              <w:t>类别</w:t>
            </w:r>
          </w:p>
        </w:tc>
        <w:tc>
          <w:tcPr>
            <w:tcW w:w="4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lastRenderedPageBreak/>
              <w:t>课程</w:t>
            </w:r>
            <w:r>
              <w:rPr>
                <w:rFonts w:hint="eastAsia"/>
                <w:color w:val="000000"/>
                <w:sz w:val="18"/>
                <w:szCs w:val="18"/>
                <w:lang w:eastAsia="zh-CN"/>
              </w:rPr>
              <w:lastRenderedPageBreak/>
              <w:t>性质</w:t>
            </w:r>
          </w:p>
        </w:tc>
        <w:tc>
          <w:tcPr>
            <w:tcW w:w="975"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lastRenderedPageBreak/>
              <w:t>课程代码</w:t>
            </w:r>
          </w:p>
        </w:tc>
        <w:tc>
          <w:tcPr>
            <w:tcW w:w="192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课程名称</w:t>
            </w:r>
          </w:p>
        </w:tc>
        <w:tc>
          <w:tcPr>
            <w:tcW w:w="51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学分</w:t>
            </w:r>
          </w:p>
        </w:tc>
        <w:tc>
          <w:tcPr>
            <w:tcW w:w="592"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考核性</w:t>
            </w:r>
            <w:r>
              <w:rPr>
                <w:rFonts w:hint="eastAsia"/>
                <w:color w:val="000000"/>
                <w:sz w:val="18"/>
                <w:szCs w:val="18"/>
                <w:lang w:eastAsia="zh-CN"/>
              </w:rPr>
              <w:lastRenderedPageBreak/>
              <w:t>质</w:t>
            </w:r>
          </w:p>
        </w:tc>
        <w:tc>
          <w:tcPr>
            <w:tcW w:w="512"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lastRenderedPageBreak/>
              <w:t>总学</w:t>
            </w:r>
            <w:r>
              <w:rPr>
                <w:rFonts w:hint="eastAsia"/>
                <w:color w:val="000000"/>
                <w:sz w:val="18"/>
                <w:szCs w:val="18"/>
                <w:lang w:eastAsia="zh-CN"/>
              </w:rPr>
              <w:lastRenderedPageBreak/>
              <w:t>时</w:t>
            </w:r>
          </w:p>
        </w:tc>
        <w:tc>
          <w:tcPr>
            <w:tcW w:w="582"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lastRenderedPageBreak/>
              <w:t>实践学</w:t>
            </w:r>
            <w:r>
              <w:rPr>
                <w:rFonts w:hint="eastAsia"/>
                <w:color w:val="000000"/>
                <w:sz w:val="18"/>
                <w:szCs w:val="18"/>
                <w:lang w:eastAsia="zh-CN"/>
              </w:rPr>
              <w:lastRenderedPageBreak/>
              <w:t>时</w:t>
            </w:r>
            <w:r>
              <w:rPr>
                <w:rFonts w:hint="eastAsia"/>
                <w:color w:val="000000"/>
                <w:sz w:val="18"/>
                <w:szCs w:val="18"/>
                <w:lang w:eastAsia="zh-CN"/>
              </w:rPr>
              <w:br/>
            </w:r>
            <w:r>
              <w:rPr>
                <w:rFonts w:hint="eastAsia"/>
                <w:color w:val="000000"/>
                <w:sz w:val="18"/>
                <w:szCs w:val="18"/>
                <w:lang w:eastAsia="zh-CN"/>
              </w:rPr>
              <w:t>实验</w:t>
            </w:r>
            <w:r>
              <w:rPr>
                <w:rFonts w:hint="eastAsia"/>
                <w:color w:val="000000"/>
                <w:sz w:val="18"/>
                <w:szCs w:val="18"/>
                <w:lang w:eastAsia="zh-CN"/>
              </w:rPr>
              <w:t>/</w:t>
            </w:r>
            <w:r>
              <w:rPr>
                <w:rFonts w:hint="eastAsia"/>
                <w:color w:val="000000"/>
                <w:sz w:val="18"/>
                <w:szCs w:val="18"/>
                <w:lang w:eastAsia="zh-CN"/>
              </w:rPr>
              <w:t>实训</w:t>
            </w:r>
            <w:r>
              <w:rPr>
                <w:rFonts w:hint="eastAsia"/>
                <w:color w:val="000000"/>
                <w:sz w:val="18"/>
                <w:szCs w:val="18"/>
                <w:lang w:eastAsia="zh-CN"/>
              </w:rPr>
              <w:t>/</w:t>
            </w:r>
            <w:r>
              <w:rPr>
                <w:rFonts w:hint="eastAsia"/>
                <w:color w:val="000000"/>
                <w:sz w:val="18"/>
                <w:szCs w:val="18"/>
                <w:lang w:eastAsia="zh-CN"/>
              </w:rPr>
              <w:t>见习学时</w:t>
            </w:r>
          </w:p>
        </w:tc>
        <w:tc>
          <w:tcPr>
            <w:tcW w:w="3263" w:type="dxa"/>
            <w:gridSpan w:val="16"/>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lastRenderedPageBreak/>
              <w:t>建议修读学期及学分分配</w:t>
            </w:r>
          </w:p>
        </w:tc>
        <w:tc>
          <w:tcPr>
            <w:tcW w:w="51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备注</w:t>
            </w:r>
          </w:p>
        </w:tc>
      </w:tr>
      <w:tr w:rsidR="00000000">
        <w:trPr>
          <w:trHeight w:val="312"/>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75"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192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92"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2"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82"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263" w:type="dxa"/>
            <w:gridSpan w:val="16"/>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12"/>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75"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192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92"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2"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82"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263" w:type="dxa"/>
            <w:gridSpan w:val="16"/>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9"/>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75"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192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92"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2"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82"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51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9/10</w:t>
            </w:r>
          </w:p>
        </w:tc>
      </w:tr>
      <w:tr w:rsidR="00000000">
        <w:trPr>
          <w:trHeight w:val="330"/>
        </w:trPr>
        <w:tc>
          <w:tcPr>
            <w:tcW w:w="471"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通识教育课</w:t>
            </w:r>
          </w:p>
        </w:tc>
        <w:tc>
          <w:tcPr>
            <w:tcW w:w="4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必修课</w:t>
            </w: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N2120009</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形势与政策</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2450" w:type="dxa"/>
            <w:gridSpan w:val="1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r>
              <w:rPr>
                <w:rFonts w:hint="eastAsia"/>
                <w:color w:val="000000"/>
                <w:sz w:val="18"/>
                <w:szCs w:val="18"/>
                <w:lang w:eastAsia="zh-CN"/>
              </w:rPr>
              <w:t>学期</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N2120014</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中国近现代史纲要</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临床实习</w:t>
            </w:r>
            <w:r>
              <w:rPr>
                <w:rFonts w:hint="eastAsia"/>
                <w:color w:val="000000"/>
                <w:sz w:val="18"/>
                <w:szCs w:val="18"/>
                <w:lang w:eastAsia="zh-CN"/>
              </w:rPr>
              <w:t>50</w:t>
            </w:r>
            <w:r>
              <w:rPr>
                <w:rFonts w:hint="eastAsia"/>
                <w:color w:val="000000"/>
                <w:sz w:val="18"/>
                <w:szCs w:val="18"/>
                <w:lang w:eastAsia="zh-CN"/>
              </w:rPr>
              <w:t>周</w:t>
            </w: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N2060003</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思想道德修养与法律基础</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635"/>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N2120017</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毛泽东思想和中国特色社会主义理论体系概论</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N2120016</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马克思主义基本原理概论</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N1190012</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军事理论</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N2060089</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英语</w:t>
            </w:r>
            <w:r>
              <w:rPr>
                <w:rFonts w:hint="eastAsia"/>
                <w:color w:val="000000"/>
                <w:sz w:val="18"/>
                <w:szCs w:val="18"/>
                <w:lang w:eastAsia="zh-CN"/>
              </w:rPr>
              <w:t>1</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N2060090</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英语</w:t>
            </w:r>
            <w:r>
              <w:rPr>
                <w:rFonts w:hint="eastAsia"/>
                <w:color w:val="000000"/>
                <w:sz w:val="18"/>
                <w:szCs w:val="18"/>
                <w:lang w:eastAsia="zh-CN"/>
              </w:rPr>
              <w:t>2</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N2060085</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计算机基础</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N2100014</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1</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w:t>
            </w:r>
            <w:r>
              <w:rPr>
                <w:rFonts w:hint="eastAsia"/>
                <w:color w:val="000000"/>
                <w:sz w:val="18"/>
                <w:szCs w:val="18"/>
                <w:lang w:eastAsia="zh-CN"/>
              </w:rPr>
              <w:t>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N2100015</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2</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N2100016</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3</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N2100017</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4</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N1220001</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职业生涯与发展规划</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N1220003</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大学生就业与创业指导</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N2060237</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大学生心理健康教育</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N2020240</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医学高等数学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N2020241</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医学物理学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N2030335</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医用化学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N2060004</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公共艺术</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901"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904</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298</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18.5</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18.5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374" w:type="dxa"/>
            <w:gridSpan w:val="6"/>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公共选修课</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学科基础课</w:t>
            </w:r>
          </w:p>
        </w:tc>
        <w:tc>
          <w:tcPr>
            <w:tcW w:w="4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必修课</w:t>
            </w: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N2020179</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正常人体解剖学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53</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N2020215</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组织学与胚胎学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N2020132</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组织学与胚胎学实验</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N2020111</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医学细胞生物学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N2020113</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医学遗传学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N2020242</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病原生物学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N2020098</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医学免疫学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N2020422</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医学免疫学与病原生物学实验</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N2020445</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生理学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N202046</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生物化学与分子生物学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7.5</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N2020270</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病理生理学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N2020446</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病理学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104</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N2030183</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药理学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r>
              <w:rPr>
                <w:rFonts w:hint="eastAsia"/>
                <w:color w:val="000000"/>
                <w:sz w:val="18"/>
                <w:szCs w:val="18"/>
                <w:lang w:eastAsia="zh-CN"/>
              </w:rPr>
              <w:t>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N2020392</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人体机能学实验</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N2070021</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预防医学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N2020236</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局部解剖学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N2020106</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医学统计学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N2060061</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医学心理学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N2020444</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医学导论</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r>
              <w:rPr>
                <w:rFonts w:hint="eastAsia"/>
                <w:color w:val="000000"/>
                <w:sz w:val="18"/>
                <w:szCs w:val="18"/>
                <w:lang w:eastAsia="zh-CN"/>
              </w:rPr>
              <w:t>.5</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N2060327</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流行病学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N2060021</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卫生法规</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374" w:type="dxa"/>
            <w:gridSpan w:val="6"/>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70</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1120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315</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12.5</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18</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15.5</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选修课</w:t>
            </w: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N2020408</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科研思路与方法</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N5010002</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文献信息检索</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N2060118</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医学英语</w:t>
            </w:r>
            <w:r>
              <w:rPr>
                <w:rFonts w:hint="eastAsia"/>
                <w:color w:val="000000"/>
                <w:sz w:val="18"/>
                <w:szCs w:val="18"/>
                <w:lang w:eastAsia="zh-CN"/>
              </w:rPr>
              <w:t>1</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N2060119</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医学英语</w:t>
            </w:r>
            <w:r>
              <w:rPr>
                <w:rFonts w:hint="eastAsia"/>
                <w:color w:val="000000"/>
                <w:sz w:val="18"/>
                <w:szCs w:val="18"/>
                <w:lang w:eastAsia="zh-CN"/>
              </w:rPr>
              <w:t>2</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NX201089</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中国古代学术思想史</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NX201091</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生命的密码</w:t>
            </w:r>
            <w:r>
              <w:rPr>
                <w:rFonts w:hint="eastAsia"/>
                <w:color w:val="000000"/>
                <w:sz w:val="18"/>
                <w:szCs w:val="18"/>
                <w:lang w:eastAsia="zh-CN"/>
              </w:rPr>
              <w:t>-</w:t>
            </w:r>
            <w:r>
              <w:rPr>
                <w:rFonts w:hint="eastAsia"/>
                <w:color w:val="000000"/>
                <w:sz w:val="18"/>
                <w:szCs w:val="18"/>
                <w:lang w:eastAsia="zh-CN"/>
              </w:rPr>
              <w:t>遗传与基因</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N2060020</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社会医学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374" w:type="dxa"/>
            <w:gridSpan w:val="6"/>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192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专业教育课</w:t>
            </w:r>
          </w:p>
        </w:tc>
        <w:tc>
          <w:tcPr>
            <w:tcW w:w="4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必修课</w:t>
            </w: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N2020454</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医患沟通</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N2050086</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循</w:t>
            </w:r>
            <w:r>
              <w:rPr>
                <w:rFonts w:hint="eastAsia"/>
                <w:color w:val="000000"/>
                <w:sz w:val="18"/>
                <w:szCs w:val="18"/>
                <w:lang w:eastAsia="zh-CN"/>
              </w:rPr>
              <w:t>证医学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N2060033</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医学伦理学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N2010115</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中医学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N2010216</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全科医学概论</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N2020395</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精神病学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N1140137</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临床技能综合训练（上）</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N2020447</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诊断学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168</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N3070101</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医学影像诊断学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N3070089</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外科学总论</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N3070103</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内科学（上）</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N2020448</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外科学（上）</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N2020449</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妇产科学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N2050185</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神经病学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N2020397</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眼科学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N3070111</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耳鼻咽喉头颈外科学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N1140137</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临床技能综合训练（下）</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N3070104</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内科学</w:t>
            </w:r>
            <w:r>
              <w:rPr>
                <w:rFonts w:hint="eastAsia"/>
                <w:color w:val="000000"/>
                <w:sz w:val="18"/>
                <w:szCs w:val="18"/>
                <w:lang w:eastAsia="zh-CN"/>
              </w:rPr>
              <w:t>(</w:t>
            </w:r>
            <w:r>
              <w:rPr>
                <w:rFonts w:hint="eastAsia"/>
                <w:color w:val="000000"/>
                <w:sz w:val="18"/>
                <w:szCs w:val="18"/>
                <w:lang w:eastAsia="zh-CN"/>
              </w:rPr>
              <w:t>下）</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N2020450</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外科学</w:t>
            </w:r>
            <w:r>
              <w:rPr>
                <w:rFonts w:hint="eastAsia"/>
                <w:color w:val="000000"/>
                <w:sz w:val="18"/>
                <w:szCs w:val="18"/>
                <w:lang w:eastAsia="zh-CN"/>
              </w:rPr>
              <w:t>(</w:t>
            </w:r>
            <w:r>
              <w:rPr>
                <w:rFonts w:hint="eastAsia"/>
                <w:color w:val="000000"/>
                <w:sz w:val="18"/>
                <w:szCs w:val="18"/>
                <w:lang w:eastAsia="zh-CN"/>
              </w:rPr>
              <w:t>下）</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N2020451</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儿科学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N2020452</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皮肤性病学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N2020398</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传染病学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N2020333</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口腔科学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374" w:type="dxa"/>
            <w:gridSpan w:val="6"/>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79.5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1272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472</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27</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21</w:t>
            </w: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选修课</w:t>
            </w: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N2020400</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核医学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N3070100</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麻醉学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N2020418</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老年医学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N2110189</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康复医学基础</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N2010203</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中医健康理念</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NX205046</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经络养生与文化</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N2010105</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中医养生学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NX201085</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四时脾胃养生</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N2050233</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针灸学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18</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NX504018</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 xml:space="preserve">中西医结合骨伤科学　</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N2050164</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推拿学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7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7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N2020453</w:t>
            </w:r>
          </w:p>
        </w:tc>
        <w:tc>
          <w:tcPr>
            <w:tcW w:w="192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急诊医学</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47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374" w:type="dxa"/>
            <w:gridSpan w:val="6"/>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22.5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360</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50</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330"/>
        </w:trPr>
        <w:tc>
          <w:tcPr>
            <w:tcW w:w="3845" w:type="dxa"/>
            <w:gridSpan w:val="8"/>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总计</w:t>
            </w:r>
          </w:p>
        </w:tc>
        <w:tc>
          <w:tcPr>
            <w:tcW w:w="5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224.5</w:t>
            </w:r>
          </w:p>
        </w:tc>
        <w:tc>
          <w:tcPr>
            <w:tcW w:w="5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1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3616</w:t>
            </w:r>
          </w:p>
        </w:tc>
        <w:tc>
          <w:tcPr>
            <w:tcW w:w="58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1135</w:t>
            </w:r>
          </w:p>
        </w:tc>
        <w:tc>
          <w:tcPr>
            <w:tcW w:w="404"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31</w:t>
            </w:r>
          </w:p>
        </w:tc>
        <w:tc>
          <w:tcPr>
            <w:tcW w:w="40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28</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0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22</w:t>
            </w:r>
          </w:p>
        </w:tc>
        <w:tc>
          <w:tcPr>
            <w:tcW w:w="41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23</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26.5</w:t>
            </w:r>
          </w:p>
        </w:tc>
        <w:tc>
          <w:tcPr>
            <w:tcW w:w="407"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27</w:t>
            </w:r>
          </w:p>
        </w:tc>
        <w:tc>
          <w:tcPr>
            <w:tcW w:w="4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21</w:t>
            </w:r>
          </w:p>
        </w:tc>
        <w:tc>
          <w:tcPr>
            <w:tcW w:w="51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trHeight w:val="5140"/>
        </w:trPr>
        <w:tc>
          <w:tcPr>
            <w:tcW w:w="9820" w:type="dxa"/>
            <w:gridSpan w:val="33"/>
            <w:tcBorders>
              <w:top w:val="single" w:sz="4" w:space="0" w:color="000000"/>
              <w:left w:val="nil"/>
              <w:bottom w:val="nil"/>
              <w:right w:val="nil"/>
            </w:tcBorders>
            <w:tcMar>
              <w:top w:w="15" w:type="dxa"/>
              <w:left w:w="15" w:type="dxa"/>
              <w:right w:w="15" w:type="dxa"/>
            </w:tcMar>
            <w:vAlign w:val="center"/>
          </w:tcPr>
          <w:p w:rsidR="00000000" w:rsidRDefault="005F2FD7">
            <w:pPr>
              <w:ind w:firstLineChars="200" w:firstLine="360"/>
              <w:jc w:val="both"/>
              <w:rPr>
                <w:rFonts w:hint="eastAsia"/>
                <w:color w:val="000000"/>
                <w:sz w:val="18"/>
                <w:szCs w:val="18"/>
                <w:lang w:eastAsia="zh-CN"/>
              </w:rPr>
            </w:pPr>
            <w:r>
              <w:rPr>
                <w:rFonts w:hint="eastAsia"/>
                <w:color w:val="000000"/>
                <w:sz w:val="18"/>
                <w:szCs w:val="18"/>
                <w:lang w:eastAsia="zh-CN"/>
              </w:rPr>
              <w:t>备注：</w:t>
            </w:r>
            <w:r>
              <w:rPr>
                <w:rFonts w:hint="eastAsia"/>
                <w:color w:val="000000"/>
                <w:sz w:val="18"/>
                <w:szCs w:val="18"/>
                <w:lang w:eastAsia="zh-CN"/>
              </w:rPr>
              <w:t>1.</w:t>
            </w:r>
            <w:r>
              <w:rPr>
                <w:rFonts w:hint="eastAsia"/>
                <w:color w:val="000000"/>
                <w:sz w:val="18"/>
                <w:szCs w:val="18"/>
                <w:lang w:eastAsia="zh-CN"/>
              </w:rPr>
              <w:t>要求学生在选修通识教育选修课非本学科相关课程中任选</w:t>
            </w:r>
            <w:r>
              <w:rPr>
                <w:rFonts w:hint="eastAsia"/>
                <w:color w:val="000000"/>
                <w:sz w:val="18"/>
                <w:szCs w:val="18"/>
                <w:lang w:eastAsia="zh-CN"/>
              </w:rPr>
              <w:t>10</w:t>
            </w:r>
            <w:r>
              <w:rPr>
                <w:rFonts w:hint="eastAsia"/>
                <w:color w:val="000000"/>
                <w:sz w:val="18"/>
                <w:szCs w:val="18"/>
                <w:lang w:eastAsia="zh-CN"/>
              </w:rPr>
              <w:t>学分，创新创业类课程应不少于</w:t>
            </w:r>
            <w:r>
              <w:rPr>
                <w:rFonts w:hint="eastAsia"/>
                <w:color w:val="000000"/>
                <w:sz w:val="18"/>
                <w:szCs w:val="18"/>
                <w:lang w:eastAsia="zh-CN"/>
              </w:rPr>
              <w:t>4</w:t>
            </w:r>
            <w:r>
              <w:rPr>
                <w:rFonts w:hint="eastAsia"/>
                <w:color w:val="000000"/>
                <w:sz w:val="18"/>
                <w:szCs w:val="18"/>
                <w:lang w:eastAsia="zh-CN"/>
              </w:rPr>
              <w:t>学</w:t>
            </w:r>
            <w:r>
              <w:rPr>
                <w:rFonts w:hint="eastAsia"/>
                <w:color w:val="000000"/>
                <w:sz w:val="18"/>
                <w:szCs w:val="18"/>
                <w:lang w:eastAsia="zh-CN"/>
              </w:rPr>
              <w:t>分。</w:t>
            </w:r>
            <w:r>
              <w:rPr>
                <w:rFonts w:hint="eastAsia"/>
                <w:color w:val="000000"/>
                <w:sz w:val="18"/>
                <w:szCs w:val="18"/>
                <w:lang w:eastAsia="zh-CN"/>
              </w:rPr>
              <w:t xml:space="preserve">                                                         2.</w:t>
            </w:r>
            <w:r>
              <w:rPr>
                <w:rFonts w:hint="eastAsia"/>
                <w:color w:val="000000"/>
                <w:sz w:val="18"/>
                <w:szCs w:val="18"/>
                <w:lang w:eastAsia="zh-CN"/>
              </w:rPr>
              <w:t>第二课堂创新培养计划至少参加</w:t>
            </w:r>
            <w:r>
              <w:rPr>
                <w:rFonts w:hint="eastAsia"/>
                <w:color w:val="000000"/>
                <w:sz w:val="18"/>
                <w:szCs w:val="18"/>
                <w:lang w:eastAsia="zh-CN"/>
              </w:rPr>
              <w:t>3</w:t>
            </w:r>
            <w:r>
              <w:rPr>
                <w:rFonts w:hint="eastAsia"/>
                <w:color w:val="000000"/>
                <w:sz w:val="18"/>
                <w:szCs w:val="18"/>
                <w:lang w:eastAsia="zh-CN"/>
              </w:rPr>
              <w:t>类，完成不少于</w:t>
            </w:r>
            <w:r>
              <w:rPr>
                <w:rFonts w:hint="eastAsia"/>
                <w:color w:val="000000"/>
                <w:sz w:val="18"/>
                <w:szCs w:val="18"/>
                <w:lang w:eastAsia="zh-CN"/>
              </w:rPr>
              <w:t>8</w:t>
            </w:r>
            <w:r>
              <w:rPr>
                <w:rFonts w:hint="eastAsia"/>
                <w:color w:val="000000"/>
                <w:sz w:val="18"/>
                <w:szCs w:val="18"/>
                <w:lang w:eastAsia="zh-CN"/>
              </w:rPr>
              <w:t>学分。</w:t>
            </w:r>
            <w:r>
              <w:rPr>
                <w:rFonts w:hint="eastAsia"/>
                <w:color w:val="000000"/>
                <w:sz w:val="18"/>
                <w:szCs w:val="18"/>
                <w:lang w:eastAsia="zh-CN"/>
              </w:rPr>
              <w:t xml:space="preserve">                                                                                                                                               3.</w:t>
            </w:r>
            <w:r>
              <w:rPr>
                <w:rFonts w:hint="eastAsia"/>
                <w:color w:val="000000"/>
                <w:sz w:val="18"/>
                <w:szCs w:val="18"/>
                <w:lang w:eastAsia="zh-CN"/>
              </w:rPr>
              <w:t>学生选修学科基础选修课与专业选修课课程总学分应不</w:t>
            </w:r>
            <w:r>
              <w:rPr>
                <w:rFonts w:hint="eastAsia"/>
                <w:color w:val="000000"/>
                <w:sz w:val="18"/>
                <w:szCs w:val="18"/>
                <w:lang w:eastAsia="zh-CN"/>
              </w:rPr>
              <w:t>少于</w:t>
            </w:r>
            <w:r>
              <w:rPr>
                <w:rFonts w:hint="eastAsia"/>
                <w:color w:val="000000"/>
                <w:sz w:val="18"/>
                <w:szCs w:val="18"/>
                <w:lang w:eastAsia="zh-CN"/>
              </w:rPr>
              <w:t>10</w:t>
            </w:r>
            <w:r>
              <w:rPr>
                <w:rFonts w:hint="eastAsia"/>
                <w:color w:val="000000"/>
                <w:sz w:val="18"/>
                <w:szCs w:val="18"/>
                <w:lang w:eastAsia="zh-CN"/>
              </w:rPr>
              <w:t>学分。</w:t>
            </w:r>
            <w:r>
              <w:rPr>
                <w:rFonts w:hint="eastAsia"/>
                <w:color w:val="000000"/>
                <w:sz w:val="18"/>
                <w:szCs w:val="18"/>
                <w:lang w:eastAsia="zh-CN"/>
              </w:rPr>
              <w:t xml:space="preserve">   </w:t>
            </w:r>
          </w:p>
          <w:p w:rsidR="00000000" w:rsidRDefault="005F2FD7">
            <w:pPr>
              <w:ind w:firstLineChars="200" w:firstLine="360"/>
              <w:jc w:val="both"/>
              <w:rPr>
                <w:rFonts w:hint="eastAsia"/>
                <w:b/>
                <w:bCs/>
                <w:sz w:val="24"/>
                <w:szCs w:val="24"/>
              </w:rPr>
            </w:pPr>
            <w:r>
              <w:rPr>
                <w:rFonts w:hint="eastAsia"/>
                <w:color w:val="000000"/>
                <w:sz w:val="18"/>
                <w:szCs w:val="18"/>
                <w:lang w:eastAsia="zh-CN"/>
              </w:rPr>
              <w:t xml:space="preserve"> </w:t>
            </w:r>
            <w:r>
              <w:rPr>
                <w:rFonts w:hint="eastAsia"/>
                <w:b/>
                <w:bCs/>
                <w:sz w:val="24"/>
                <w:szCs w:val="24"/>
                <w:lang w:eastAsia="zh-CN"/>
              </w:rPr>
              <w:t>十二、</w:t>
            </w:r>
            <w:r>
              <w:rPr>
                <w:rFonts w:hint="eastAsia"/>
                <w:b/>
                <w:bCs/>
                <w:sz w:val="24"/>
                <w:szCs w:val="24"/>
                <w:lang w:eastAsia="zh-CN"/>
              </w:rPr>
              <w:t>2018</w:t>
            </w:r>
            <w:r>
              <w:rPr>
                <w:rFonts w:hint="eastAsia"/>
                <w:b/>
                <w:bCs/>
                <w:sz w:val="24"/>
                <w:szCs w:val="24"/>
                <w:lang w:eastAsia="zh-CN"/>
              </w:rPr>
              <w:t>级</w:t>
            </w:r>
            <w:r>
              <w:rPr>
                <w:rFonts w:hint="eastAsia"/>
                <w:b/>
                <w:bCs/>
                <w:sz w:val="24"/>
                <w:szCs w:val="24"/>
              </w:rPr>
              <w:t>临床医学专业实践教学环节安排</w:t>
            </w:r>
          </w:p>
          <w:tbl>
            <w:tblPr>
              <w:tblpPr w:leftFromText="180" w:rightFromText="180" w:vertAnchor="page" w:horzAnchor="page" w:tblpX="-28" w:tblpY="1020"/>
              <w:tblOverlap w:val="never"/>
              <w:tblW w:w="0" w:type="auto"/>
              <w:tblInd w:w="0" w:type="dxa"/>
              <w:tblLayout w:type="fixed"/>
              <w:tblCellMar>
                <w:left w:w="0" w:type="dxa"/>
                <w:right w:w="0" w:type="dxa"/>
              </w:tblCellMar>
              <w:tblLook w:val="0000"/>
            </w:tblPr>
            <w:tblGrid>
              <w:gridCol w:w="1516"/>
              <w:gridCol w:w="2107"/>
              <w:gridCol w:w="792"/>
              <w:gridCol w:w="1704"/>
              <w:gridCol w:w="2048"/>
              <w:gridCol w:w="1613"/>
            </w:tblGrid>
            <w:tr w:rsidR="00000000">
              <w:trPr>
                <w:trHeight w:val="798"/>
              </w:trPr>
              <w:tc>
                <w:tcPr>
                  <w:tcW w:w="15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实践环节编号</w:t>
                  </w:r>
                </w:p>
              </w:tc>
              <w:tc>
                <w:tcPr>
                  <w:tcW w:w="210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实</w:t>
                  </w:r>
                  <w:r>
                    <w:rPr>
                      <w:rFonts w:hint="eastAsia"/>
                      <w:color w:val="000000"/>
                      <w:lang w:eastAsia="zh-CN"/>
                    </w:rPr>
                    <w:t xml:space="preserve"> </w:t>
                  </w:r>
                  <w:r>
                    <w:rPr>
                      <w:rFonts w:hint="eastAsia"/>
                      <w:color w:val="000000"/>
                      <w:lang w:eastAsia="zh-CN"/>
                    </w:rPr>
                    <w:t>践</w:t>
                  </w:r>
                  <w:r>
                    <w:rPr>
                      <w:rFonts w:hint="eastAsia"/>
                      <w:color w:val="000000"/>
                      <w:lang w:eastAsia="zh-CN"/>
                    </w:rPr>
                    <w:t xml:space="preserve"> </w:t>
                  </w:r>
                  <w:r>
                    <w:rPr>
                      <w:rFonts w:hint="eastAsia"/>
                      <w:color w:val="000000"/>
                      <w:lang w:eastAsia="zh-CN"/>
                    </w:rPr>
                    <w:t>环</w:t>
                  </w:r>
                  <w:r>
                    <w:rPr>
                      <w:rFonts w:hint="eastAsia"/>
                      <w:color w:val="000000"/>
                      <w:lang w:eastAsia="zh-CN"/>
                    </w:rPr>
                    <w:t xml:space="preserve"> </w:t>
                  </w:r>
                  <w:r>
                    <w:rPr>
                      <w:rFonts w:hint="eastAsia"/>
                      <w:color w:val="000000"/>
                      <w:lang w:eastAsia="zh-CN"/>
                    </w:rPr>
                    <w:t>节</w:t>
                  </w:r>
                  <w:r>
                    <w:rPr>
                      <w:rFonts w:hint="eastAsia"/>
                      <w:color w:val="000000"/>
                      <w:lang w:eastAsia="zh-CN"/>
                    </w:rPr>
                    <w:t xml:space="preserve"> </w:t>
                  </w:r>
                  <w:r>
                    <w:rPr>
                      <w:rFonts w:hint="eastAsia"/>
                      <w:color w:val="000000"/>
                      <w:lang w:eastAsia="zh-CN"/>
                    </w:rPr>
                    <w:t>名</w:t>
                  </w:r>
                  <w:r>
                    <w:rPr>
                      <w:rFonts w:hint="eastAsia"/>
                      <w:color w:val="000000"/>
                      <w:lang w:eastAsia="zh-CN"/>
                    </w:rPr>
                    <w:t xml:space="preserve"> </w:t>
                  </w:r>
                  <w:r>
                    <w:rPr>
                      <w:rFonts w:hint="eastAsia"/>
                      <w:color w:val="000000"/>
                      <w:lang w:eastAsia="zh-CN"/>
                    </w:rPr>
                    <w:t>称</w:t>
                  </w:r>
                </w:p>
              </w:tc>
              <w:tc>
                <w:tcPr>
                  <w:tcW w:w="7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学分</w:t>
                  </w:r>
                </w:p>
              </w:tc>
              <w:tc>
                <w:tcPr>
                  <w:tcW w:w="17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周数</w:t>
                  </w:r>
                </w:p>
              </w:tc>
              <w:tc>
                <w:tcPr>
                  <w:tcW w:w="204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计划修读学期</w:t>
                  </w:r>
                </w:p>
              </w:tc>
              <w:tc>
                <w:tcPr>
                  <w:tcW w:w="16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备注</w:t>
                  </w:r>
                </w:p>
              </w:tc>
            </w:tr>
            <w:tr w:rsidR="00000000">
              <w:trPr>
                <w:trHeight w:val="682"/>
              </w:trPr>
              <w:tc>
                <w:tcPr>
                  <w:tcW w:w="15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lang w:eastAsia="zh-CN"/>
                    </w:rPr>
                  </w:pPr>
                  <w:r>
                    <w:rPr>
                      <w:rFonts w:hint="eastAsia"/>
                      <w:color w:val="000000"/>
                      <w:lang w:eastAsia="zh-CN"/>
                    </w:rPr>
                    <w:lastRenderedPageBreak/>
                    <w:t>1</w:t>
                  </w:r>
                </w:p>
              </w:tc>
              <w:tc>
                <w:tcPr>
                  <w:tcW w:w="210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军事训练</w:t>
                  </w:r>
                </w:p>
              </w:tc>
              <w:tc>
                <w:tcPr>
                  <w:tcW w:w="7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w:t>
                  </w:r>
                </w:p>
              </w:tc>
              <w:tc>
                <w:tcPr>
                  <w:tcW w:w="17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w:t>
                  </w:r>
                </w:p>
              </w:tc>
              <w:tc>
                <w:tcPr>
                  <w:tcW w:w="204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1</w:t>
                  </w:r>
                </w:p>
              </w:tc>
              <w:tc>
                <w:tcPr>
                  <w:tcW w:w="16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r>
            <w:tr w:rsidR="00000000">
              <w:trPr>
                <w:trHeight w:val="662"/>
              </w:trPr>
              <w:tc>
                <w:tcPr>
                  <w:tcW w:w="15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lang w:eastAsia="zh-CN"/>
                    </w:rPr>
                  </w:pPr>
                  <w:r>
                    <w:rPr>
                      <w:rFonts w:hint="eastAsia"/>
                      <w:color w:val="000000"/>
                      <w:lang w:eastAsia="zh-CN"/>
                    </w:rPr>
                    <w:t>2</w:t>
                  </w:r>
                </w:p>
              </w:tc>
              <w:tc>
                <w:tcPr>
                  <w:tcW w:w="210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临床实习</w:t>
                  </w:r>
                </w:p>
              </w:tc>
              <w:tc>
                <w:tcPr>
                  <w:tcW w:w="7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25</w:t>
                  </w:r>
                </w:p>
              </w:tc>
              <w:tc>
                <w:tcPr>
                  <w:tcW w:w="17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25</w:t>
                  </w:r>
                </w:p>
              </w:tc>
              <w:tc>
                <w:tcPr>
                  <w:tcW w:w="204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9</w:t>
                  </w:r>
                </w:p>
              </w:tc>
              <w:tc>
                <w:tcPr>
                  <w:tcW w:w="16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r>
            <w:tr w:rsidR="00000000">
              <w:trPr>
                <w:trHeight w:val="662"/>
              </w:trPr>
              <w:tc>
                <w:tcPr>
                  <w:tcW w:w="15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color w:val="000000"/>
                      <w:lang w:eastAsia="zh-CN"/>
                    </w:rPr>
                  </w:pPr>
                  <w:r>
                    <w:rPr>
                      <w:rFonts w:hint="eastAsia"/>
                      <w:color w:val="000000"/>
                      <w:lang w:eastAsia="zh-CN"/>
                    </w:rPr>
                    <w:t>3</w:t>
                  </w:r>
                </w:p>
              </w:tc>
              <w:tc>
                <w:tcPr>
                  <w:tcW w:w="210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临床实习</w:t>
                  </w:r>
                </w:p>
              </w:tc>
              <w:tc>
                <w:tcPr>
                  <w:tcW w:w="7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25</w:t>
                  </w:r>
                </w:p>
              </w:tc>
              <w:tc>
                <w:tcPr>
                  <w:tcW w:w="17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25</w:t>
                  </w:r>
                </w:p>
              </w:tc>
              <w:tc>
                <w:tcPr>
                  <w:tcW w:w="204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10</w:t>
                  </w:r>
                </w:p>
              </w:tc>
              <w:tc>
                <w:tcPr>
                  <w:tcW w:w="16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r>
            <w:tr w:rsidR="00000000">
              <w:trPr>
                <w:trHeight w:val="679"/>
              </w:trPr>
              <w:tc>
                <w:tcPr>
                  <w:tcW w:w="15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lang w:eastAsia="zh-CN"/>
                    </w:rPr>
                  </w:pPr>
                  <w:r>
                    <w:rPr>
                      <w:rFonts w:hint="eastAsia"/>
                      <w:color w:val="000000"/>
                      <w:lang w:eastAsia="zh-CN"/>
                    </w:rPr>
                    <w:t>4</w:t>
                  </w:r>
                </w:p>
              </w:tc>
              <w:tc>
                <w:tcPr>
                  <w:tcW w:w="210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课外创新培养</w:t>
                  </w:r>
                </w:p>
              </w:tc>
              <w:tc>
                <w:tcPr>
                  <w:tcW w:w="7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8</w:t>
                  </w:r>
                </w:p>
              </w:tc>
              <w:tc>
                <w:tcPr>
                  <w:tcW w:w="17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204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Style w:val="font11"/>
                      <w:rFonts w:hint="default"/>
                      <w:lang w:eastAsia="zh-CN"/>
                    </w:rPr>
                    <w:t>2/3/4/5</w:t>
                  </w:r>
                </w:p>
              </w:tc>
              <w:tc>
                <w:tcPr>
                  <w:tcW w:w="16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r>
            <w:tr w:rsidR="00000000">
              <w:trPr>
                <w:trHeight w:val="415"/>
              </w:trPr>
              <w:tc>
                <w:tcPr>
                  <w:tcW w:w="362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合计</w:t>
                  </w:r>
                </w:p>
              </w:tc>
              <w:tc>
                <w:tcPr>
                  <w:tcW w:w="7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60</w:t>
                  </w:r>
                </w:p>
              </w:tc>
              <w:tc>
                <w:tcPr>
                  <w:tcW w:w="17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52</w:t>
                  </w:r>
                </w:p>
              </w:tc>
              <w:tc>
                <w:tcPr>
                  <w:tcW w:w="204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161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r>
          </w:tbl>
          <w:p w:rsidR="00000000" w:rsidRDefault="005F2FD7">
            <w:pPr>
              <w:widowControl/>
              <w:textAlignment w:val="center"/>
              <w:rPr>
                <w:rFonts w:hint="eastAsia"/>
                <w:lang w:eastAsia="zh-CN"/>
              </w:rPr>
            </w:pPr>
            <w:r>
              <w:rPr>
                <w:rFonts w:hint="eastAsia"/>
                <w:color w:val="000000"/>
                <w:sz w:val="18"/>
                <w:szCs w:val="18"/>
                <w:lang w:eastAsia="zh-CN"/>
              </w:rPr>
              <w:t xml:space="preserve">                                                                                                     </w:t>
            </w:r>
            <w:r>
              <w:rPr>
                <w:rFonts w:hint="eastAsia"/>
                <w:color w:val="000000"/>
                <w:sz w:val="18"/>
                <w:szCs w:val="18"/>
                <w:lang w:eastAsia="zh-CN"/>
              </w:rPr>
              <w:t xml:space="preserve">                                                                                                                                                                                </w:t>
            </w:r>
          </w:p>
        </w:tc>
      </w:tr>
      <w:tr w:rsidR="00000000">
        <w:trPr>
          <w:gridAfter w:val="1"/>
          <w:wAfter w:w="119" w:type="dxa"/>
          <w:trHeight w:val="90"/>
        </w:trPr>
        <w:tc>
          <w:tcPr>
            <w:tcW w:w="9701" w:type="dxa"/>
            <w:gridSpan w:val="32"/>
            <w:tcBorders>
              <w:top w:val="nil"/>
              <w:left w:val="nil"/>
              <w:bottom w:val="single" w:sz="4" w:space="0" w:color="000000"/>
              <w:right w:val="nil"/>
            </w:tcBorders>
            <w:tcMar>
              <w:top w:w="15" w:type="dxa"/>
              <w:left w:w="15" w:type="dxa"/>
              <w:right w:w="15" w:type="dxa"/>
            </w:tcMar>
            <w:vAlign w:val="center"/>
          </w:tcPr>
          <w:p w:rsidR="00000000" w:rsidRDefault="005F2FD7">
            <w:pPr>
              <w:ind w:firstLineChars="200" w:firstLine="482"/>
              <w:jc w:val="both"/>
              <w:rPr>
                <w:rFonts w:hint="eastAsia"/>
                <w:b/>
                <w:bCs/>
                <w:sz w:val="24"/>
                <w:szCs w:val="24"/>
                <w:lang w:eastAsia="zh-CN"/>
              </w:rPr>
            </w:pPr>
            <w:r>
              <w:rPr>
                <w:rFonts w:hint="eastAsia"/>
                <w:b/>
                <w:bCs/>
                <w:sz w:val="24"/>
                <w:szCs w:val="24"/>
                <w:lang w:eastAsia="zh-CN"/>
              </w:rPr>
              <w:lastRenderedPageBreak/>
              <w:t>十三、</w:t>
            </w:r>
            <w:r>
              <w:rPr>
                <w:rFonts w:hint="eastAsia"/>
                <w:b/>
                <w:bCs/>
                <w:sz w:val="24"/>
                <w:szCs w:val="24"/>
                <w:lang w:eastAsia="zh-CN"/>
              </w:rPr>
              <w:t>2018</w:t>
            </w:r>
            <w:r>
              <w:rPr>
                <w:rFonts w:hint="eastAsia"/>
                <w:b/>
                <w:bCs/>
                <w:sz w:val="24"/>
                <w:szCs w:val="24"/>
                <w:lang w:eastAsia="zh-CN"/>
              </w:rPr>
              <w:t>级临床医学专业学时、学分分配表</w:t>
            </w:r>
          </w:p>
          <w:tbl>
            <w:tblPr>
              <w:tblpPr w:leftFromText="180" w:rightFromText="180" w:vertAnchor="text" w:horzAnchor="page" w:tblpX="32" w:tblpY="81"/>
              <w:tblOverlap w:val="never"/>
              <w:tblW w:w="0" w:type="auto"/>
              <w:tblInd w:w="0" w:type="dxa"/>
              <w:tblLayout w:type="fixed"/>
              <w:tblCellMar>
                <w:left w:w="0" w:type="dxa"/>
                <w:right w:w="0" w:type="dxa"/>
              </w:tblCellMar>
              <w:tblLook w:val="0000"/>
            </w:tblPr>
            <w:tblGrid>
              <w:gridCol w:w="868"/>
              <w:gridCol w:w="945"/>
              <w:gridCol w:w="1035"/>
              <w:gridCol w:w="915"/>
              <w:gridCol w:w="810"/>
              <w:gridCol w:w="1170"/>
              <w:gridCol w:w="930"/>
              <w:gridCol w:w="1005"/>
              <w:gridCol w:w="915"/>
              <w:gridCol w:w="1057"/>
            </w:tblGrid>
            <w:tr w:rsidR="00000000">
              <w:trPr>
                <w:trHeight w:val="786"/>
              </w:trPr>
              <w:tc>
                <w:tcPr>
                  <w:tcW w:w="8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纵向结构</w:t>
                  </w:r>
                </w:p>
              </w:tc>
              <w:tc>
                <w:tcPr>
                  <w:tcW w:w="94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学时</w:t>
                  </w:r>
                </w:p>
              </w:tc>
              <w:tc>
                <w:tcPr>
                  <w:tcW w:w="10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abs>
                      <w:tab w:val="left" w:pos="285"/>
                    </w:tabs>
                    <w:jc w:val="center"/>
                    <w:textAlignment w:val="center"/>
                    <w:rPr>
                      <w:rFonts w:hint="eastAsia"/>
                      <w:color w:val="000000"/>
                      <w:lang w:eastAsia="zh-CN"/>
                    </w:rPr>
                  </w:pPr>
                  <w:r>
                    <w:rPr>
                      <w:rFonts w:hint="eastAsia"/>
                      <w:color w:val="000000"/>
                      <w:lang w:eastAsia="zh-CN"/>
                    </w:rPr>
                    <w:t>百分比</w:t>
                  </w:r>
                </w:p>
                <w:p w:rsidR="00000000" w:rsidRDefault="005F2FD7">
                  <w:pPr>
                    <w:widowControl/>
                    <w:tabs>
                      <w:tab w:val="left" w:pos="285"/>
                    </w:tabs>
                    <w:jc w:val="center"/>
                    <w:textAlignment w:val="center"/>
                    <w:rPr>
                      <w:color w:val="000000"/>
                      <w:lang w:eastAsia="zh-CN"/>
                    </w:rPr>
                  </w:pPr>
                  <w:r>
                    <w:rPr>
                      <w:rFonts w:hint="eastAsia"/>
                      <w:color w:val="000000"/>
                      <w:lang w:eastAsia="zh-CN"/>
                    </w:rPr>
                    <w:t>（</w:t>
                  </w:r>
                  <w:r>
                    <w:rPr>
                      <w:rFonts w:hint="eastAsia"/>
                      <w:color w:val="000000"/>
                      <w:lang w:eastAsia="zh-CN"/>
                    </w:rPr>
                    <w:t>%</w:t>
                  </w:r>
                  <w:r>
                    <w:rPr>
                      <w:rFonts w:hint="eastAsia"/>
                      <w:color w:val="000000"/>
                      <w:lang w:eastAsia="zh-CN"/>
                    </w:rPr>
                    <w:t>）</w:t>
                  </w:r>
                </w:p>
              </w:tc>
              <w:tc>
                <w:tcPr>
                  <w:tcW w:w="9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lang w:eastAsia="zh-CN"/>
                    </w:rPr>
                  </w:pPr>
                  <w:r>
                    <w:rPr>
                      <w:rFonts w:hint="eastAsia"/>
                      <w:color w:val="000000"/>
                      <w:lang w:eastAsia="zh-CN"/>
                    </w:rPr>
                    <w:t>学分</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lang w:eastAsia="zh-CN"/>
                    </w:rPr>
                  </w:pPr>
                  <w:r>
                    <w:rPr>
                      <w:rFonts w:hint="eastAsia"/>
                      <w:color w:val="000000"/>
                      <w:lang w:eastAsia="zh-CN"/>
                    </w:rPr>
                    <w:t>百分比</w:t>
                  </w:r>
                </w:p>
                <w:p w:rsidR="00000000" w:rsidRDefault="005F2FD7">
                  <w:pPr>
                    <w:widowControl/>
                    <w:jc w:val="center"/>
                    <w:textAlignment w:val="center"/>
                    <w:rPr>
                      <w:color w:val="000000"/>
                      <w:lang w:eastAsia="zh-CN"/>
                    </w:rPr>
                  </w:pPr>
                  <w:r>
                    <w:rPr>
                      <w:rFonts w:hint="eastAsia"/>
                      <w:color w:val="000000"/>
                      <w:lang w:eastAsia="zh-CN"/>
                    </w:rPr>
                    <w:t>（</w:t>
                  </w:r>
                  <w:r>
                    <w:rPr>
                      <w:rFonts w:hint="eastAsia"/>
                      <w:color w:val="000000"/>
                      <w:lang w:eastAsia="zh-CN"/>
                    </w:rPr>
                    <w:t>%</w:t>
                  </w:r>
                  <w:r>
                    <w:rPr>
                      <w:rFonts w:hint="eastAsia"/>
                      <w:color w:val="000000"/>
                      <w:lang w:eastAsia="zh-CN"/>
                    </w:rPr>
                    <w:t>）</w:t>
                  </w:r>
                </w:p>
              </w:tc>
              <w:tc>
                <w:tcPr>
                  <w:tcW w:w="11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横向结构</w:t>
                  </w:r>
                </w:p>
              </w:tc>
              <w:tc>
                <w:tcPr>
                  <w:tcW w:w="9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学时</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lang w:eastAsia="zh-CN"/>
                    </w:rPr>
                  </w:pPr>
                  <w:r>
                    <w:rPr>
                      <w:rFonts w:hint="eastAsia"/>
                      <w:color w:val="000000"/>
                      <w:lang w:eastAsia="zh-CN"/>
                    </w:rPr>
                    <w:t>百分比</w:t>
                  </w:r>
                </w:p>
                <w:p w:rsidR="00000000" w:rsidRDefault="005F2FD7">
                  <w:pPr>
                    <w:widowControl/>
                    <w:jc w:val="center"/>
                    <w:textAlignment w:val="center"/>
                    <w:rPr>
                      <w:color w:val="000000"/>
                      <w:lang w:eastAsia="zh-CN"/>
                    </w:rPr>
                  </w:pPr>
                  <w:r>
                    <w:rPr>
                      <w:rFonts w:hint="eastAsia"/>
                      <w:color w:val="000000"/>
                      <w:lang w:eastAsia="zh-CN"/>
                    </w:rPr>
                    <w:t>（</w:t>
                  </w:r>
                  <w:r>
                    <w:rPr>
                      <w:rFonts w:hint="eastAsia"/>
                      <w:color w:val="000000"/>
                      <w:lang w:eastAsia="zh-CN"/>
                    </w:rPr>
                    <w:t>%</w:t>
                  </w:r>
                  <w:r>
                    <w:rPr>
                      <w:rFonts w:hint="eastAsia"/>
                      <w:color w:val="000000"/>
                      <w:lang w:eastAsia="zh-CN"/>
                    </w:rPr>
                    <w:t>）</w:t>
                  </w:r>
                </w:p>
              </w:tc>
              <w:tc>
                <w:tcPr>
                  <w:tcW w:w="9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学分</w:t>
                  </w:r>
                </w:p>
              </w:tc>
              <w:tc>
                <w:tcPr>
                  <w:tcW w:w="105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lang w:eastAsia="zh-CN"/>
                    </w:rPr>
                  </w:pPr>
                  <w:r>
                    <w:rPr>
                      <w:rFonts w:hint="eastAsia"/>
                      <w:color w:val="000000"/>
                      <w:lang w:eastAsia="zh-CN"/>
                    </w:rPr>
                    <w:t>百分比</w:t>
                  </w:r>
                </w:p>
                <w:p w:rsidR="00000000" w:rsidRDefault="005F2FD7">
                  <w:pPr>
                    <w:widowControl/>
                    <w:jc w:val="center"/>
                    <w:textAlignment w:val="center"/>
                    <w:rPr>
                      <w:color w:val="000000"/>
                      <w:lang w:eastAsia="zh-CN"/>
                    </w:rPr>
                  </w:pPr>
                  <w:r>
                    <w:rPr>
                      <w:rFonts w:hint="eastAsia"/>
                      <w:color w:val="000000"/>
                      <w:lang w:eastAsia="zh-CN"/>
                    </w:rPr>
                    <w:t>（</w:t>
                  </w:r>
                  <w:r>
                    <w:rPr>
                      <w:rFonts w:hint="eastAsia"/>
                      <w:color w:val="000000"/>
                      <w:lang w:eastAsia="zh-CN"/>
                    </w:rPr>
                    <w:t>%</w:t>
                  </w:r>
                  <w:r>
                    <w:rPr>
                      <w:rFonts w:hint="eastAsia"/>
                      <w:color w:val="000000"/>
                      <w:lang w:eastAsia="zh-CN"/>
                    </w:rPr>
                    <w:t>）</w:t>
                  </w:r>
                </w:p>
              </w:tc>
            </w:tr>
            <w:tr w:rsidR="00000000">
              <w:trPr>
                <w:trHeight w:val="927"/>
              </w:trPr>
              <w:tc>
                <w:tcPr>
                  <w:tcW w:w="8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通识教育课程</w:t>
                  </w:r>
                </w:p>
              </w:tc>
              <w:tc>
                <w:tcPr>
                  <w:tcW w:w="94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1064</w:t>
                  </w:r>
                </w:p>
              </w:tc>
              <w:tc>
                <w:tcPr>
                  <w:tcW w:w="10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29.4</w:t>
                  </w:r>
                </w:p>
              </w:tc>
              <w:tc>
                <w:tcPr>
                  <w:tcW w:w="9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65</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29</w:t>
                  </w:r>
                </w:p>
              </w:tc>
              <w:tc>
                <w:tcPr>
                  <w:tcW w:w="117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必修课</w:t>
                  </w:r>
                </w:p>
              </w:tc>
              <w:tc>
                <w:tcPr>
                  <w:tcW w:w="93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3296</w:t>
                  </w:r>
                </w:p>
              </w:tc>
              <w:tc>
                <w:tcPr>
                  <w:tcW w:w="100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91.2</w:t>
                  </w:r>
                </w:p>
              </w:tc>
              <w:tc>
                <w:tcPr>
                  <w:tcW w:w="91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204.5</w:t>
                  </w:r>
                </w:p>
              </w:tc>
              <w:tc>
                <w:tcPr>
                  <w:tcW w:w="1057"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91.1</w:t>
                  </w:r>
                </w:p>
              </w:tc>
            </w:tr>
            <w:tr w:rsidR="00000000">
              <w:trPr>
                <w:trHeight w:val="927"/>
              </w:trPr>
              <w:tc>
                <w:tcPr>
                  <w:tcW w:w="8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学科基础课程</w:t>
                  </w:r>
                </w:p>
              </w:tc>
              <w:tc>
                <w:tcPr>
                  <w:tcW w:w="94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2552</w:t>
                  </w:r>
                </w:p>
              </w:tc>
              <w:tc>
                <w:tcPr>
                  <w:tcW w:w="103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70.6</w:t>
                  </w:r>
                </w:p>
              </w:tc>
              <w:tc>
                <w:tcPr>
                  <w:tcW w:w="91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159.5</w:t>
                  </w:r>
                </w:p>
              </w:tc>
              <w:tc>
                <w:tcPr>
                  <w:tcW w:w="8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71</w:t>
                  </w:r>
                </w:p>
              </w:tc>
              <w:tc>
                <w:tcPr>
                  <w:tcW w:w="117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93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100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91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1057"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r>
            <w:tr w:rsidR="00000000">
              <w:trPr>
                <w:trHeight w:val="626"/>
              </w:trPr>
              <w:tc>
                <w:tcPr>
                  <w:tcW w:w="8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专业课程</w:t>
                  </w:r>
                </w:p>
              </w:tc>
              <w:tc>
                <w:tcPr>
                  <w:tcW w:w="94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103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91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8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11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选修课</w:t>
                  </w:r>
                </w:p>
              </w:tc>
              <w:tc>
                <w:tcPr>
                  <w:tcW w:w="9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320</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8.8</w:t>
                  </w:r>
                </w:p>
              </w:tc>
              <w:tc>
                <w:tcPr>
                  <w:tcW w:w="9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20</w:t>
                  </w:r>
                </w:p>
              </w:tc>
              <w:tc>
                <w:tcPr>
                  <w:tcW w:w="105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8.9</w:t>
                  </w:r>
                </w:p>
              </w:tc>
            </w:tr>
            <w:tr w:rsidR="00000000">
              <w:trPr>
                <w:trHeight w:val="326"/>
              </w:trPr>
              <w:tc>
                <w:tcPr>
                  <w:tcW w:w="8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小计</w:t>
                  </w:r>
                </w:p>
              </w:tc>
              <w:tc>
                <w:tcPr>
                  <w:tcW w:w="94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3616</w:t>
                  </w:r>
                </w:p>
              </w:tc>
              <w:tc>
                <w:tcPr>
                  <w:tcW w:w="10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9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224.5</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11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小计</w:t>
                  </w:r>
                </w:p>
              </w:tc>
              <w:tc>
                <w:tcPr>
                  <w:tcW w:w="9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3616</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9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224.5</w:t>
                  </w:r>
                </w:p>
              </w:tc>
              <w:tc>
                <w:tcPr>
                  <w:tcW w:w="105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r>
            <w:tr w:rsidR="00000000">
              <w:trPr>
                <w:trHeight w:val="1238"/>
              </w:trPr>
              <w:tc>
                <w:tcPr>
                  <w:tcW w:w="8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专业实践教学环节</w:t>
                  </w:r>
                </w:p>
              </w:tc>
              <w:tc>
                <w:tcPr>
                  <w:tcW w:w="3705"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 xml:space="preserve">          60</w:t>
                  </w:r>
                  <w:r>
                    <w:rPr>
                      <w:rFonts w:hint="eastAsia"/>
                      <w:color w:val="000000"/>
                      <w:lang w:eastAsia="zh-CN"/>
                    </w:rPr>
                    <w:t>学分</w:t>
                  </w:r>
                </w:p>
              </w:tc>
              <w:tc>
                <w:tcPr>
                  <w:tcW w:w="11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合计</w:t>
                  </w:r>
                </w:p>
              </w:tc>
              <w:tc>
                <w:tcPr>
                  <w:tcW w:w="3907"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 xml:space="preserve"> 284.5</w:t>
                  </w:r>
                  <w:r>
                    <w:rPr>
                      <w:rFonts w:hint="eastAsia"/>
                      <w:color w:val="000000"/>
                      <w:lang w:eastAsia="zh-CN"/>
                    </w:rPr>
                    <w:t>学分</w:t>
                  </w:r>
                </w:p>
              </w:tc>
            </w:tr>
          </w:tbl>
          <w:p w:rsidR="00000000" w:rsidRDefault="005F2FD7">
            <w:pPr>
              <w:widowControl/>
              <w:ind w:firstLineChars="200" w:firstLine="482"/>
              <w:textAlignment w:val="center"/>
              <w:rPr>
                <w:rFonts w:hint="eastAsia"/>
                <w:b/>
                <w:color w:val="000000"/>
                <w:sz w:val="18"/>
                <w:szCs w:val="18"/>
              </w:rPr>
            </w:pPr>
            <w:r>
              <w:rPr>
                <w:rFonts w:hint="eastAsia"/>
                <w:b/>
                <w:color w:val="000000"/>
                <w:sz w:val="24"/>
                <w:szCs w:val="24"/>
                <w:lang w:eastAsia="zh-CN"/>
              </w:rPr>
              <w:t>十四、临床医学专业教学计划</w:t>
            </w:r>
            <w:r>
              <w:rPr>
                <w:rFonts w:hint="eastAsia"/>
                <w:b/>
                <w:color w:val="000000"/>
                <w:sz w:val="24"/>
                <w:szCs w:val="24"/>
                <w:lang w:eastAsia="zh-CN"/>
              </w:rPr>
              <w:t>(</w:t>
            </w:r>
            <w:r>
              <w:rPr>
                <w:rFonts w:hint="eastAsia"/>
                <w:b/>
                <w:color w:val="000000"/>
                <w:sz w:val="24"/>
                <w:szCs w:val="24"/>
                <w:lang w:eastAsia="zh-CN"/>
              </w:rPr>
              <w:t>起用于</w:t>
            </w:r>
            <w:r>
              <w:rPr>
                <w:rFonts w:hint="eastAsia"/>
                <w:b/>
                <w:color w:val="000000"/>
                <w:sz w:val="24"/>
                <w:szCs w:val="24"/>
                <w:lang w:eastAsia="zh-CN"/>
              </w:rPr>
              <w:t>2019</w:t>
            </w:r>
            <w:r>
              <w:rPr>
                <w:rFonts w:hint="eastAsia"/>
                <w:b/>
                <w:color w:val="000000"/>
                <w:sz w:val="24"/>
                <w:szCs w:val="24"/>
                <w:lang w:eastAsia="zh-CN"/>
              </w:rPr>
              <w:t>级</w:t>
            </w:r>
            <w:r>
              <w:rPr>
                <w:rFonts w:hint="eastAsia"/>
                <w:b/>
                <w:color w:val="000000"/>
                <w:sz w:val="24"/>
                <w:szCs w:val="24"/>
                <w:lang w:eastAsia="zh-CN"/>
              </w:rPr>
              <w:t>)</w:t>
            </w:r>
          </w:p>
        </w:tc>
      </w:tr>
      <w:tr w:rsidR="00000000">
        <w:trPr>
          <w:gridAfter w:val="1"/>
          <w:wAfter w:w="119" w:type="dxa"/>
          <w:trHeight w:val="312"/>
        </w:trPr>
        <w:tc>
          <w:tcPr>
            <w:tcW w:w="45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课程类别</w:t>
            </w:r>
          </w:p>
        </w:tc>
        <w:tc>
          <w:tcPr>
            <w:tcW w:w="45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课程性质</w:t>
            </w:r>
          </w:p>
        </w:tc>
        <w:tc>
          <w:tcPr>
            <w:tcW w:w="981"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课程代码</w:t>
            </w:r>
          </w:p>
        </w:tc>
        <w:tc>
          <w:tcPr>
            <w:tcW w:w="1929"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课程名称</w:t>
            </w:r>
          </w:p>
        </w:tc>
        <w:tc>
          <w:tcPr>
            <w:tcW w:w="53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学分</w:t>
            </w:r>
          </w:p>
        </w:tc>
        <w:tc>
          <w:tcPr>
            <w:tcW w:w="538"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考核性质</w:t>
            </w:r>
          </w:p>
        </w:tc>
        <w:tc>
          <w:tcPr>
            <w:tcW w:w="452"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总学时</w:t>
            </w:r>
          </w:p>
        </w:tc>
        <w:tc>
          <w:tcPr>
            <w:tcW w:w="562"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实践学时</w:t>
            </w:r>
            <w:r>
              <w:rPr>
                <w:rFonts w:hint="eastAsia"/>
                <w:color w:val="000000"/>
                <w:sz w:val="18"/>
                <w:szCs w:val="18"/>
                <w:lang w:eastAsia="zh-CN"/>
              </w:rPr>
              <w:br/>
            </w:r>
            <w:r>
              <w:rPr>
                <w:rFonts w:hint="eastAsia"/>
                <w:color w:val="000000"/>
                <w:sz w:val="18"/>
                <w:szCs w:val="18"/>
                <w:lang w:eastAsia="zh-CN"/>
              </w:rPr>
              <w:t>实验</w:t>
            </w:r>
            <w:r>
              <w:rPr>
                <w:rFonts w:hint="eastAsia"/>
                <w:color w:val="000000"/>
                <w:sz w:val="18"/>
                <w:szCs w:val="18"/>
                <w:lang w:eastAsia="zh-CN"/>
              </w:rPr>
              <w:t>/</w:t>
            </w:r>
            <w:r>
              <w:rPr>
                <w:rFonts w:hint="eastAsia"/>
                <w:color w:val="000000"/>
                <w:sz w:val="18"/>
                <w:szCs w:val="18"/>
                <w:lang w:eastAsia="zh-CN"/>
              </w:rPr>
              <w:t>实训</w:t>
            </w:r>
            <w:r>
              <w:rPr>
                <w:rFonts w:hint="eastAsia"/>
                <w:color w:val="000000"/>
                <w:sz w:val="18"/>
                <w:szCs w:val="18"/>
                <w:lang w:eastAsia="zh-CN"/>
              </w:rPr>
              <w:t>/</w:t>
            </w:r>
            <w:r>
              <w:rPr>
                <w:rFonts w:hint="eastAsia"/>
                <w:color w:val="000000"/>
                <w:sz w:val="18"/>
                <w:szCs w:val="18"/>
                <w:lang w:eastAsia="zh-CN"/>
              </w:rPr>
              <w:t>见习学时</w:t>
            </w:r>
          </w:p>
        </w:tc>
        <w:tc>
          <w:tcPr>
            <w:tcW w:w="3256" w:type="dxa"/>
            <w:gridSpan w:val="16"/>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建议修</w:t>
            </w:r>
            <w:r>
              <w:rPr>
                <w:rFonts w:hint="eastAsia"/>
                <w:color w:val="000000"/>
                <w:sz w:val="18"/>
                <w:szCs w:val="18"/>
                <w:lang w:eastAsia="zh-CN"/>
              </w:rPr>
              <w:t>读学期及学分分配</w:t>
            </w:r>
          </w:p>
        </w:tc>
        <w:tc>
          <w:tcPr>
            <w:tcW w:w="539"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备注</w:t>
            </w:r>
          </w:p>
        </w:tc>
      </w:tr>
      <w:tr w:rsidR="00000000">
        <w:trPr>
          <w:gridAfter w:val="1"/>
          <w:wAfter w:w="119" w:type="dxa"/>
          <w:trHeight w:val="312"/>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8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192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8"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2"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62"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256" w:type="dxa"/>
            <w:gridSpan w:val="16"/>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312"/>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8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192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8"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2"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62"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256" w:type="dxa"/>
            <w:gridSpan w:val="16"/>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981"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192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3"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8"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2"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62"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53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9/10</w:t>
            </w:r>
          </w:p>
        </w:tc>
      </w:tr>
      <w:tr w:rsidR="00000000">
        <w:trPr>
          <w:gridAfter w:val="1"/>
          <w:wAfter w:w="119" w:type="dxa"/>
          <w:trHeight w:val="90"/>
        </w:trPr>
        <w:tc>
          <w:tcPr>
            <w:tcW w:w="45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通识教育课</w:t>
            </w:r>
          </w:p>
        </w:tc>
        <w:tc>
          <w:tcPr>
            <w:tcW w:w="45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必修课</w:t>
            </w: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N2120009</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形势与政策</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2470" w:type="dxa"/>
            <w:gridSpan w:val="1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r>
              <w:rPr>
                <w:rFonts w:hint="eastAsia"/>
                <w:color w:val="000000"/>
                <w:sz w:val="18"/>
                <w:szCs w:val="18"/>
                <w:lang w:eastAsia="zh-CN"/>
              </w:rPr>
              <w:t>学期</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N2120014</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中国近现代史纲要</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临床实习</w:t>
            </w:r>
            <w:r>
              <w:rPr>
                <w:rFonts w:hint="eastAsia"/>
                <w:color w:val="000000"/>
                <w:sz w:val="18"/>
                <w:szCs w:val="18"/>
                <w:lang w:eastAsia="zh-CN"/>
              </w:rPr>
              <w:lastRenderedPageBreak/>
              <w:t>50</w:t>
            </w:r>
            <w:r>
              <w:rPr>
                <w:rFonts w:hint="eastAsia"/>
                <w:color w:val="000000"/>
                <w:sz w:val="18"/>
                <w:szCs w:val="18"/>
                <w:lang w:eastAsia="zh-CN"/>
              </w:rPr>
              <w:t>周</w:t>
            </w: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N2060003</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思想道德修养与法律基</w:t>
            </w:r>
            <w:r>
              <w:rPr>
                <w:rFonts w:hint="eastAsia"/>
                <w:color w:val="000000"/>
                <w:sz w:val="18"/>
                <w:szCs w:val="18"/>
                <w:lang w:eastAsia="zh-CN"/>
              </w:rPr>
              <w:lastRenderedPageBreak/>
              <w:t>础</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lastRenderedPageBreak/>
              <w:t>3</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N2120017</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毛泽东思想和中国特色社会主义理论体系概论</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80</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N2120016</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马克思主义基本原理概论</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N1190012</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军事理论</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N2060089</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英语</w:t>
            </w:r>
            <w:r>
              <w:rPr>
                <w:rFonts w:hint="eastAsia"/>
                <w:color w:val="000000"/>
                <w:sz w:val="18"/>
                <w:szCs w:val="18"/>
                <w:lang w:eastAsia="zh-CN"/>
              </w:rPr>
              <w:t>1</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N2060090</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英语</w:t>
            </w:r>
            <w:r>
              <w:rPr>
                <w:rFonts w:hint="eastAsia"/>
                <w:color w:val="000000"/>
                <w:sz w:val="18"/>
                <w:szCs w:val="18"/>
                <w:lang w:eastAsia="zh-CN"/>
              </w:rPr>
              <w:t>2</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N2060085</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计算机基础</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N2100014</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1</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N2100015</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2</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N2100016</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3</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N2100017</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体育</w:t>
            </w:r>
            <w:r>
              <w:rPr>
                <w:rFonts w:hint="eastAsia"/>
                <w:color w:val="000000"/>
                <w:sz w:val="18"/>
                <w:szCs w:val="18"/>
                <w:lang w:eastAsia="zh-CN"/>
              </w:rPr>
              <w:t>4</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N1220001</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职业生涯与发展规划</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N1220003</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大学生就业与创业指导</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N2060237</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大学生心理健康教育</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N2020441</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医学高等数学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N2020412</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医学物理学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N2030335</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医用化学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N2060004</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公共艺术</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2910"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小计</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912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314</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19.5</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366" w:type="dxa"/>
            <w:gridSpan w:val="6"/>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公共选修课</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160</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学科基础课</w:t>
            </w:r>
          </w:p>
        </w:tc>
        <w:tc>
          <w:tcPr>
            <w:tcW w:w="45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必修课</w:t>
            </w: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N2020442</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系统解剖学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w:t>
            </w:r>
            <w:r>
              <w:rPr>
                <w:rFonts w:hint="eastAsia"/>
                <w:color w:val="000000"/>
                <w:sz w:val="18"/>
                <w:szCs w:val="18"/>
                <w:lang w:eastAsia="zh-CN"/>
              </w:rPr>
              <w:t>2020443</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组织学与胚胎学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80</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N2020407</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医学细胞生物学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N2020113</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医学遗传学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N2020242</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病原生物学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N2020098</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医学免疫学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N2020422</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医学免疫学与病原生物学实验</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w:t>
            </w:r>
            <w:r>
              <w:rPr>
                <w:rFonts w:hint="eastAsia"/>
                <w:color w:val="000000"/>
                <w:sz w:val="18"/>
                <w:szCs w:val="18"/>
                <w:lang w:eastAsia="zh-CN"/>
              </w:rPr>
              <w:t>020445</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生理学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80</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N202046</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生物化学与分子生物学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120</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7.5</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N2020270</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病理生理学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N2020446</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病理学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104</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N2030183</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药理学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N2020392</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人体机能学实验</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N2070</w:t>
            </w:r>
            <w:r>
              <w:rPr>
                <w:rFonts w:hint="eastAsia"/>
                <w:color w:val="000000"/>
                <w:sz w:val="18"/>
                <w:szCs w:val="18"/>
                <w:lang w:eastAsia="zh-CN"/>
              </w:rPr>
              <w:t>021</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预防医学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N2020236</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局部解剖学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N2020106</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医学统计学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N2060061</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医学心理学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N2020444</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医学导论</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N2060327</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流行病学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N2060021</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卫生法规</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71.5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1144</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348</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6.5</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18</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13</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14.5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366" w:type="dxa"/>
            <w:gridSpan w:val="6"/>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选修课</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N5010002</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文献信息检索</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N2060118</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医学英语</w:t>
            </w:r>
            <w:r>
              <w:rPr>
                <w:rFonts w:hint="eastAsia"/>
                <w:color w:val="000000"/>
                <w:sz w:val="18"/>
                <w:szCs w:val="18"/>
                <w:lang w:eastAsia="zh-CN"/>
              </w:rPr>
              <w:t>1</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N2060119</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医学英语</w:t>
            </w:r>
            <w:r>
              <w:rPr>
                <w:rFonts w:hint="eastAsia"/>
                <w:color w:val="000000"/>
                <w:sz w:val="18"/>
                <w:szCs w:val="18"/>
                <w:lang w:eastAsia="zh-CN"/>
              </w:rPr>
              <w:t>2</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NX201089</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中国古代学术思想史</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NX201091</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生命的</w:t>
            </w:r>
            <w:r>
              <w:rPr>
                <w:rFonts w:hint="eastAsia"/>
                <w:color w:val="000000"/>
                <w:sz w:val="18"/>
                <w:szCs w:val="18"/>
                <w:lang w:eastAsia="zh-CN"/>
              </w:rPr>
              <w:t>密码</w:t>
            </w:r>
            <w:r>
              <w:rPr>
                <w:rFonts w:hint="eastAsia"/>
                <w:color w:val="000000"/>
                <w:sz w:val="18"/>
                <w:szCs w:val="18"/>
                <w:lang w:eastAsia="zh-CN"/>
              </w:rPr>
              <w:t>-</w:t>
            </w:r>
            <w:r>
              <w:rPr>
                <w:rFonts w:hint="eastAsia"/>
                <w:color w:val="000000"/>
                <w:sz w:val="18"/>
                <w:szCs w:val="18"/>
                <w:lang w:eastAsia="zh-CN"/>
              </w:rPr>
              <w:t>遗传与基因</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N2060020</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社会医学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192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366" w:type="dxa"/>
            <w:gridSpan w:val="6"/>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必修课</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N2050086</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循证医学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N2060033</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医学伦理学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N2010115</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中医学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N20102</w:t>
            </w:r>
            <w:r>
              <w:rPr>
                <w:rFonts w:hint="eastAsia"/>
                <w:color w:val="000000"/>
                <w:sz w:val="18"/>
                <w:szCs w:val="18"/>
                <w:lang w:eastAsia="zh-CN"/>
              </w:rPr>
              <w:t>16</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全科医学概论</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N2020395</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精神病学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N1140137</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临床技能综合训练</w:t>
            </w:r>
            <w:r>
              <w:rPr>
                <w:rFonts w:hint="eastAsia"/>
                <w:color w:val="000000"/>
                <w:sz w:val="18"/>
                <w:szCs w:val="18"/>
                <w:lang w:eastAsia="zh-CN"/>
              </w:rPr>
              <w:t>(</w:t>
            </w:r>
            <w:r>
              <w:rPr>
                <w:rFonts w:hint="eastAsia"/>
                <w:color w:val="000000"/>
                <w:sz w:val="18"/>
                <w:szCs w:val="18"/>
                <w:lang w:eastAsia="zh-CN"/>
              </w:rPr>
              <w:t>上）</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N2020447</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诊断学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168</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10.5</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N3070101</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医学影像诊断学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N3070089</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外科学总论</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N3070</w:t>
            </w:r>
            <w:r>
              <w:rPr>
                <w:rFonts w:hint="eastAsia"/>
                <w:color w:val="000000"/>
                <w:sz w:val="18"/>
                <w:szCs w:val="18"/>
                <w:lang w:eastAsia="zh-CN"/>
              </w:rPr>
              <w:t>103</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内科学</w:t>
            </w:r>
            <w:r>
              <w:rPr>
                <w:rFonts w:hint="eastAsia"/>
                <w:color w:val="000000"/>
                <w:sz w:val="18"/>
                <w:szCs w:val="18"/>
                <w:lang w:eastAsia="zh-CN"/>
              </w:rPr>
              <w:t>(</w:t>
            </w:r>
            <w:r>
              <w:rPr>
                <w:rFonts w:hint="eastAsia"/>
                <w:color w:val="000000"/>
                <w:sz w:val="18"/>
                <w:szCs w:val="18"/>
                <w:lang w:eastAsia="zh-CN"/>
              </w:rPr>
              <w:t>上）</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N2020448</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外科学</w:t>
            </w:r>
            <w:r>
              <w:rPr>
                <w:rFonts w:hint="eastAsia"/>
                <w:color w:val="000000"/>
                <w:sz w:val="18"/>
                <w:szCs w:val="18"/>
                <w:lang w:eastAsia="zh-CN"/>
              </w:rPr>
              <w:t>(</w:t>
            </w:r>
            <w:r>
              <w:rPr>
                <w:rFonts w:hint="eastAsia"/>
                <w:color w:val="000000"/>
                <w:sz w:val="18"/>
                <w:szCs w:val="18"/>
                <w:lang w:eastAsia="zh-CN"/>
              </w:rPr>
              <w:t>上）</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80</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N2020449</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妇产科学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N2050185</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神经病学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N2020397</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眼科学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N3070111</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耳鼻咽喉头颈外科学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N1140137</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临床技能综合</w:t>
            </w:r>
            <w:r>
              <w:rPr>
                <w:rFonts w:hint="eastAsia"/>
                <w:color w:val="000000"/>
                <w:sz w:val="18"/>
                <w:szCs w:val="18"/>
                <w:lang w:eastAsia="zh-CN"/>
              </w:rPr>
              <w:t>训练</w:t>
            </w:r>
            <w:r>
              <w:rPr>
                <w:rFonts w:hint="eastAsia"/>
                <w:color w:val="000000"/>
                <w:sz w:val="18"/>
                <w:szCs w:val="18"/>
                <w:lang w:eastAsia="zh-CN"/>
              </w:rPr>
              <w:t>(</w:t>
            </w:r>
            <w:r>
              <w:rPr>
                <w:rFonts w:hint="eastAsia"/>
                <w:color w:val="000000"/>
                <w:sz w:val="18"/>
                <w:szCs w:val="18"/>
                <w:lang w:eastAsia="zh-CN"/>
              </w:rPr>
              <w:t>下）</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N3070104</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内科学</w:t>
            </w:r>
            <w:r>
              <w:rPr>
                <w:rFonts w:hint="eastAsia"/>
                <w:color w:val="000000"/>
                <w:sz w:val="18"/>
                <w:szCs w:val="18"/>
                <w:lang w:eastAsia="zh-CN"/>
              </w:rPr>
              <w:t>(</w:t>
            </w:r>
            <w:r>
              <w:rPr>
                <w:rFonts w:hint="eastAsia"/>
                <w:color w:val="000000"/>
                <w:sz w:val="18"/>
                <w:szCs w:val="18"/>
                <w:lang w:eastAsia="zh-CN"/>
              </w:rPr>
              <w:t>下）</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96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N2020450</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外科学</w:t>
            </w:r>
            <w:r>
              <w:rPr>
                <w:rFonts w:hint="eastAsia"/>
                <w:color w:val="000000"/>
                <w:sz w:val="18"/>
                <w:szCs w:val="18"/>
                <w:lang w:eastAsia="zh-CN"/>
              </w:rPr>
              <w:t>(</w:t>
            </w:r>
            <w:r>
              <w:rPr>
                <w:rFonts w:hint="eastAsia"/>
                <w:color w:val="000000"/>
                <w:sz w:val="18"/>
                <w:szCs w:val="18"/>
                <w:lang w:eastAsia="zh-CN"/>
              </w:rPr>
              <w:t>下）</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80</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N2020451</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儿科学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88</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N2020452</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皮肤性病学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N2020398</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传染病学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N2020333</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口腔科学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79.5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1272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480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27</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21</w:t>
            </w: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366" w:type="dxa"/>
            <w:gridSpan w:val="6"/>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选修课</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N3070100</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麻醉学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N2020418</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老年医学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24</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1.5</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N2110189</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康复医学基础</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N2010203</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 xml:space="preserve">中西医结合骨伤科学　</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NX205046</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中医健康理</w:t>
            </w:r>
            <w:r>
              <w:rPr>
                <w:rFonts w:hint="eastAsia"/>
                <w:color w:val="000000"/>
                <w:sz w:val="18"/>
                <w:szCs w:val="18"/>
                <w:lang w:eastAsia="zh-CN"/>
              </w:rPr>
              <w:t>念</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N2010105</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经络养生与文化</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NX201085</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中医养生学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N2050233</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四时脾胃养生</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NX504018</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针灸学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64</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18</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N2050164</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推拿学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考查</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N2020453</w:t>
            </w: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急诊医学</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考试</w:t>
            </w: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456"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98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1929"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r>
              <w:rPr>
                <w:rFonts w:hint="eastAsia"/>
                <w:color w:val="000000"/>
                <w:sz w:val="18"/>
                <w:szCs w:val="18"/>
                <w:lang w:eastAsia="zh-CN"/>
              </w:rPr>
              <w:t>2.5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360</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6</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5.5</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45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textDirection w:val="tbRlV"/>
            <w:vAlign w:val="center"/>
          </w:tcPr>
          <w:p w:rsidR="00000000" w:rsidRDefault="005F2FD7">
            <w:pPr>
              <w:jc w:val="center"/>
              <w:rPr>
                <w:rFonts w:hint="eastAsia"/>
                <w:color w:val="000000"/>
                <w:sz w:val="18"/>
                <w:szCs w:val="18"/>
              </w:rPr>
            </w:pPr>
          </w:p>
        </w:tc>
        <w:tc>
          <w:tcPr>
            <w:tcW w:w="3366" w:type="dxa"/>
            <w:gridSpan w:val="6"/>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206.5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3328</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1142</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28.5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27.5</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25</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23</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26.5</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27</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21</w:t>
            </w: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3821" w:type="dxa"/>
            <w:gridSpan w:val="7"/>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选修课总计</w:t>
            </w:r>
          </w:p>
        </w:tc>
        <w:tc>
          <w:tcPr>
            <w:tcW w:w="53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44.5</w:t>
            </w:r>
          </w:p>
        </w:tc>
        <w:tc>
          <w:tcPr>
            <w:tcW w:w="53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c>
          <w:tcPr>
            <w:tcW w:w="45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712</w:t>
            </w:r>
          </w:p>
        </w:tc>
        <w:tc>
          <w:tcPr>
            <w:tcW w:w="56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50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10.5</w:t>
            </w:r>
          </w:p>
        </w:tc>
        <w:tc>
          <w:tcPr>
            <w:tcW w:w="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10</w:t>
            </w:r>
          </w:p>
        </w:tc>
        <w:tc>
          <w:tcPr>
            <w:tcW w:w="41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11.5</w:t>
            </w:r>
          </w:p>
        </w:tc>
        <w:tc>
          <w:tcPr>
            <w:tcW w:w="41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8.5</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3</w:t>
            </w:r>
          </w:p>
        </w:tc>
        <w:tc>
          <w:tcPr>
            <w:tcW w:w="3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sz w:val="18"/>
                <w:szCs w:val="18"/>
              </w:rPr>
            </w:pPr>
            <w:r>
              <w:rPr>
                <w:rFonts w:hint="eastAsia"/>
                <w:color w:val="000000"/>
                <w:sz w:val="18"/>
                <w:szCs w:val="18"/>
                <w:lang w:eastAsia="zh-CN"/>
              </w:rPr>
              <w:t>1</w:t>
            </w:r>
          </w:p>
        </w:tc>
        <w:tc>
          <w:tcPr>
            <w:tcW w:w="539" w:type="dxa"/>
            <w:gridSpan w:val="2"/>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sz w:val="18"/>
                <w:szCs w:val="18"/>
              </w:rPr>
            </w:pPr>
          </w:p>
        </w:tc>
      </w:tr>
      <w:tr w:rsidR="00000000">
        <w:trPr>
          <w:gridAfter w:val="1"/>
          <w:wAfter w:w="119" w:type="dxa"/>
          <w:trHeight w:val="90"/>
        </w:trPr>
        <w:tc>
          <w:tcPr>
            <w:tcW w:w="9701" w:type="dxa"/>
            <w:gridSpan w:val="32"/>
            <w:tcBorders>
              <w:top w:val="single" w:sz="4" w:space="0" w:color="000000"/>
              <w:left w:val="nil"/>
              <w:bottom w:val="nil"/>
              <w:right w:val="nil"/>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总计</w:t>
            </w:r>
          </w:p>
        </w:tc>
      </w:tr>
      <w:tr w:rsidR="00000000">
        <w:trPr>
          <w:gridAfter w:val="1"/>
          <w:wAfter w:w="119" w:type="dxa"/>
          <w:trHeight w:val="90"/>
        </w:trPr>
        <w:tc>
          <w:tcPr>
            <w:tcW w:w="9701" w:type="dxa"/>
            <w:gridSpan w:val="32"/>
            <w:tcBorders>
              <w:top w:val="single" w:sz="4" w:space="0" w:color="000000"/>
              <w:left w:val="nil"/>
              <w:bottom w:val="nil"/>
              <w:right w:val="nil"/>
            </w:tcBorders>
            <w:tcMar>
              <w:top w:w="15" w:type="dxa"/>
              <w:left w:w="15" w:type="dxa"/>
              <w:right w:w="15" w:type="dxa"/>
            </w:tcMar>
            <w:vAlign w:val="center"/>
          </w:tcPr>
          <w:p w:rsidR="00000000" w:rsidRDefault="005F2FD7">
            <w:pPr>
              <w:widowControl/>
              <w:textAlignment w:val="center"/>
              <w:rPr>
                <w:rFonts w:hint="eastAsia"/>
                <w:color w:val="000000"/>
                <w:sz w:val="18"/>
                <w:szCs w:val="18"/>
              </w:rPr>
            </w:pPr>
            <w:r>
              <w:rPr>
                <w:rFonts w:hint="eastAsia"/>
                <w:color w:val="000000"/>
                <w:sz w:val="18"/>
                <w:szCs w:val="18"/>
                <w:lang w:eastAsia="zh-CN"/>
              </w:rPr>
              <w:t>备注：</w:t>
            </w:r>
            <w:r>
              <w:rPr>
                <w:rFonts w:hint="eastAsia"/>
                <w:color w:val="000000"/>
                <w:sz w:val="18"/>
                <w:szCs w:val="18"/>
                <w:lang w:eastAsia="zh-CN"/>
              </w:rPr>
              <w:t>1.</w:t>
            </w:r>
            <w:r>
              <w:rPr>
                <w:rFonts w:hint="eastAsia"/>
                <w:color w:val="000000"/>
                <w:sz w:val="18"/>
                <w:szCs w:val="18"/>
                <w:lang w:eastAsia="zh-CN"/>
              </w:rPr>
              <w:t>要求学生在选修通识教育选修课非本学科相关课程中任选</w:t>
            </w:r>
            <w:r>
              <w:rPr>
                <w:rFonts w:hint="eastAsia"/>
                <w:color w:val="000000"/>
                <w:sz w:val="18"/>
                <w:szCs w:val="18"/>
                <w:lang w:eastAsia="zh-CN"/>
              </w:rPr>
              <w:t>10</w:t>
            </w:r>
            <w:r>
              <w:rPr>
                <w:rFonts w:hint="eastAsia"/>
                <w:color w:val="000000"/>
                <w:sz w:val="18"/>
                <w:szCs w:val="18"/>
                <w:lang w:eastAsia="zh-CN"/>
              </w:rPr>
              <w:t>学分，创新创业类课程应不少于</w:t>
            </w:r>
            <w:r>
              <w:rPr>
                <w:rFonts w:hint="eastAsia"/>
                <w:color w:val="000000"/>
                <w:sz w:val="18"/>
                <w:szCs w:val="18"/>
                <w:lang w:eastAsia="zh-CN"/>
              </w:rPr>
              <w:t>4</w:t>
            </w:r>
            <w:r>
              <w:rPr>
                <w:rFonts w:hint="eastAsia"/>
                <w:color w:val="000000"/>
                <w:sz w:val="18"/>
                <w:szCs w:val="18"/>
                <w:lang w:eastAsia="zh-CN"/>
              </w:rPr>
              <w:t>学分。</w:t>
            </w:r>
            <w:r>
              <w:rPr>
                <w:rFonts w:hint="eastAsia"/>
                <w:color w:val="000000"/>
                <w:sz w:val="18"/>
                <w:szCs w:val="18"/>
                <w:lang w:eastAsia="zh-CN"/>
              </w:rPr>
              <w:t xml:space="preserve">                                                     2.</w:t>
            </w:r>
            <w:r>
              <w:rPr>
                <w:rFonts w:hint="eastAsia"/>
                <w:color w:val="000000"/>
                <w:sz w:val="18"/>
                <w:szCs w:val="18"/>
                <w:lang w:eastAsia="zh-CN"/>
              </w:rPr>
              <w:t>第二课堂创新培养计划至少参加</w:t>
            </w:r>
            <w:r>
              <w:rPr>
                <w:rFonts w:hint="eastAsia"/>
                <w:color w:val="000000"/>
                <w:sz w:val="18"/>
                <w:szCs w:val="18"/>
                <w:lang w:eastAsia="zh-CN"/>
              </w:rPr>
              <w:t>3</w:t>
            </w:r>
            <w:r>
              <w:rPr>
                <w:rFonts w:hint="eastAsia"/>
                <w:color w:val="000000"/>
                <w:sz w:val="18"/>
                <w:szCs w:val="18"/>
                <w:lang w:eastAsia="zh-CN"/>
              </w:rPr>
              <w:t>类，完</w:t>
            </w:r>
            <w:r>
              <w:rPr>
                <w:rFonts w:hint="eastAsia"/>
                <w:color w:val="000000"/>
                <w:sz w:val="18"/>
                <w:szCs w:val="18"/>
                <w:lang w:eastAsia="zh-CN"/>
              </w:rPr>
              <w:t>成不少于</w:t>
            </w:r>
            <w:r>
              <w:rPr>
                <w:rFonts w:hint="eastAsia"/>
                <w:color w:val="000000"/>
                <w:sz w:val="18"/>
                <w:szCs w:val="18"/>
                <w:lang w:eastAsia="zh-CN"/>
              </w:rPr>
              <w:t>8</w:t>
            </w:r>
            <w:r>
              <w:rPr>
                <w:rFonts w:hint="eastAsia"/>
                <w:color w:val="000000"/>
                <w:sz w:val="18"/>
                <w:szCs w:val="18"/>
                <w:lang w:eastAsia="zh-CN"/>
              </w:rPr>
              <w:t>学分。</w:t>
            </w:r>
            <w:r>
              <w:rPr>
                <w:rFonts w:hint="eastAsia"/>
                <w:color w:val="000000"/>
                <w:sz w:val="18"/>
                <w:szCs w:val="18"/>
                <w:lang w:eastAsia="zh-CN"/>
              </w:rPr>
              <w:t xml:space="preserve">                                                                                                                                               3.</w:t>
            </w:r>
            <w:r>
              <w:rPr>
                <w:rFonts w:hint="eastAsia"/>
                <w:color w:val="000000"/>
                <w:sz w:val="18"/>
                <w:szCs w:val="18"/>
                <w:lang w:eastAsia="zh-CN"/>
              </w:rPr>
              <w:t>学生选修学科基础选修课与专业选修课课程总学分应不少于</w:t>
            </w:r>
            <w:r>
              <w:rPr>
                <w:rFonts w:hint="eastAsia"/>
                <w:color w:val="000000"/>
                <w:sz w:val="18"/>
                <w:szCs w:val="18"/>
                <w:lang w:eastAsia="zh-CN"/>
              </w:rPr>
              <w:t>10</w:t>
            </w:r>
            <w:r>
              <w:rPr>
                <w:rFonts w:hint="eastAsia"/>
                <w:color w:val="000000"/>
                <w:sz w:val="18"/>
                <w:szCs w:val="18"/>
                <w:lang w:eastAsia="zh-CN"/>
              </w:rPr>
              <w:t>学分。</w:t>
            </w:r>
            <w:r>
              <w:rPr>
                <w:rFonts w:hint="eastAsia"/>
                <w:color w:val="000000"/>
                <w:sz w:val="18"/>
                <w:szCs w:val="18"/>
                <w:lang w:eastAsia="zh-CN"/>
              </w:rPr>
              <w:t xml:space="preserve">                                                                        </w:t>
            </w:r>
            <w:r>
              <w:rPr>
                <w:rFonts w:hint="eastAsia"/>
                <w:color w:val="000000"/>
                <w:sz w:val="18"/>
                <w:szCs w:val="18"/>
                <w:lang w:eastAsia="zh-CN"/>
              </w:rPr>
              <w:t xml:space="preserve">                                                                                                                                                                                                                  </w:t>
            </w:r>
          </w:p>
        </w:tc>
      </w:tr>
    </w:tbl>
    <w:p w:rsidR="00000000" w:rsidRDefault="005F2FD7">
      <w:pPr>
        <w:ind w:firstLineChars="200" w:firstLine="482"/>
        <w:rPr>
          <w:rFonts w:hint="eastAsia"/>
          <w:b/>
          <w:bCs/>
          <w:sz w:val="24"/>
          <w:szCs w:val="24"/>
          <w:lang w:eastAsia="zh-CN"/>
        </w:rPr>
      </w:pPr>
    </w:p>
    <w:p w:rsidR="00000000" w:rsidRDefault="005F2FD7">
      <w:pPr>
        <w:ind w:firstLineChars="200" w:firstLine="482"/>
        <w:rPr>
          <w:rFonts w:hint="eastAsia"/>
          <w:b/>
          <w:bCs/>
          <w:sz w:val="24"/>
          <w:szCs w:val="24"/>
          <w:lang w:eastAsia="zh-CN"/>
        </w:rPr>
      </w:pPr>
    </w:p>
    <w:p w:rsidR="00000000" w:rsidRDefault="005F2FD7">
      <w:pPr>
        <w:ind w:firstLineChars="200" w:firstLine="482"/>
        <w:rPr>
          <w:rFonts w:hint="eastAsia"/>
          <w:b/>
          <w:bCs/>
          <w:sz w:val="24"/>
          <w:szCs w:val="24"/>
          <w:lang w:eastAsia="zh-CN"/>
        </w:rPr>
      </w:pPr>
    </w:p>
    <w:p w:rsidR="00000000" w:rsidRDefault="005F2FD7">
      <w:pPr>
        <w:ind w:firstLineChars="200" w:firstLine="482"/>
        <w:rPr>
          <w:rFonts w:hint="eastAsia"/>
          <w:b/>
          <w:bCs/>
          <w:sz w:val="24"/>
          <w:szCs w:val="24"/>
          <w:lang w:eastAsia="zh-CN"/>
        </w:rPr>
      </w:pPr>
    </w:p>
    <w:p w:rsidR="00000000" w:rsidRDefault="005F2FD7">
      <w:pPr>
        <w:ind w:firstLineChars="200" w:firstLine="482"/>
        <w:rPr>
          <w:rFonts w:hint="eastAsia"/>
          <w:b/>
          <w:bCs/>
          <w:sz w:val="24"/>
          <w:szCs w:val="24"/>
          <w:lang w:eastAsia="zh-CN"/>
        </w:rPr>
      </w:pPr>
    </w:p>
    <w:p w:rsidR="00000000" w:rsidRDefault="005F2FD7">
      <w:pPr>
        <w:ind w:firstLineChars="200" w:firstLine="482"/>
        <w:rPr>
          <w:rFonts w:hint="eastAsia"/>
          <w:b/>
          <w:bCs/>
          <w:sz w:val="24"/>
          <w:szCs w:val="24"/>
          <w:lang w:eastAsia="zh-CN"/>
        </w:rPr>
      </w:pPr>
    </w:p>
    <w:p w:rsidR="00000000" w:rsidRDefault="005F2FD7">
      <w:pPr>
        <w:ind w:firstLineChars="200" w:firstLine="482"/>
        <w:rPr>
          <w:rFonts w:hint="eastAsia"/>
          <w:b/>
          <w:bCs/>
          <w:sz w:val="24"/>
          <w:szCs w:val="24"/>
          <w:lang w:eastAsia="zh-CN"/>
        </w:rPr>
      </w:pPr>
    </w:p>
    <w:p w:rsidR="00000000" w:rsidRDefault="005F2FD7">
      <w:pPr>
        <w:ind w:firstLineChars="200" w:firstLine="482"/>
        <w:rPr>
          <w:rFonts w:hint="eastAsia"/>
          <w:b/>
          <w:bCs/>
          <w:sz w:val="24"/>
          <w:szCs w:val="24"/>
          <w:lang w:eastAsia="zh-CN"/>
        </w:rPr>
      </w:pPr>
    </w:p>
    <w:p w:rsidR="00000000" w:rsidRDefault="005F2FD7">
      <w:pPr>
        <w:ind w:firstLineChars="200" w:firstLine="482"/>
        <w:rPr>
          <w:rFonts w:hint="eastAsia"/>
          <w:b/>
          <w:bCs/>
          <w:sz w:val="24"/>
          <w:szCs w:val="24"/>
          <w:lang w:eastAsia="zh-CN"/>
        </w:rPr>
      </w:pPr>
    </w:p>
    <w:p w:rsidR="00000000" w:rsidRDefault="005F2FD7">
      <w:pPr>
        <w:ind w:firstLineChars="200" w:firstLine="482"/>
        <w:rPr>
          <w:rFonts w:hint="eastAsia"/>
          <w:b/>
          <w:bCs/>
          <w:sz w:val="24"/>
          <w:szCs w:val="24"/>
          <w:lang w:eastAsia="zh-CN"/>
        </w:rPr>
      </w:pPr>
    </w:p>
    <w:p w:rsidR="00000000" w:rsidRDefault="005F2FD7">
      <w:pPr>
        <w:ind w:firstLineChars="200" w:firstLine="482"/>
        <w:rPr>
          <w:rFonts w:hint="eastAsia"/>
          <w:b/>
          <w:bCs/>
          <w:sz w:val="24"/>
          <w:szCs w:val="24"/>
          <w:lang w:eastAsia="zh-CN"/>
        </w:rPr>
      </w:pPr>
    </w:p>
    <w:p w:rsidR="00000000" w:rsidRDefault="005F2FD7">
      <w:pPr>
        <w:ind w:firstLineChars="200" w:firstLine="482"/>
        <w:rPr>
          <w:rFonts w:hint="eastAsia"/>
          <w:b/>
          <w:bCs/>
          <w:sz w:val="24"/>
          <w:szCs w:val="24"/>
          <w:lang w:eastAsia="zh-CN"/>
        </w:rPr>
      </w:pPr>
    </w:p>
    <w:p w:rsidR="00000000" w:rsidRDefault="005F2FD7">
      <w:pPr>
        <w:ind w:firstLineChars="200" w:firstLine="482"/>
        <w:rPr>
          <w:rFonts w:hint="eastAsia"/>
          <w:b/>
          <w:bCs/>
          <w:sz w:val="24"/>
          <w:szCs w:val="24"/>
          <w:lang w:eastAsia="zh-CN"/>
        </w:rPr>
      </w:pPr>
    </w:p>
    <w:p w:rsidR="00000000" w:rsidRDefault="005F2FD7">
      <w:pPr>
        <w:rPr>
          <w:rFonts w:hint="eastAsia"/>
          <w:b/>
          <w:bCs/>
          <w:sz w:val="24"/>
          <w:szCs w:val="24"/>
          <w:lang w:eastAsia="zh-CN"/>
        </w:rPr>
      </w:pPr>
    </w:p>
    <w:p w:rsidR="00000000" w:rsidRDefault="005F2FD7">
      <w:pPr>
        <w:rPr>
          <w:rFonts w:hint="eastAsia"/>
          <w:b/>
          <w:bCs/>
          <w:sz w:val="24"/>
          <w:szCs w:val="24"/>
          <w:lang w:eastAsia="zh-CN"/>
        </w:rPr>
      </w:pPr>
    </w:p>
    <w:p w:rsidR="00000000" w:rsidRDefault="005F2FD7">
      <w:pPr>
        <w:rPr>
          <w:rFonts w:hint="eastAsia"/>
          <w:b/>
          <w:bCs/>
          <w:sz w:val="24"/>
          <w:szCs w:val="24"/>
          <w:lang w:eastAsia="zh-CN"/>
        </w:rPr>
      </w:pPr>
    </w:p>
    <w:p w:rsidR="00000000" w:rsidRDefault="005F2FD7">
      <w:pPr>
        <w:ind w:firstLineChars="200" w:firstLine="482"/>
        <w:rPr>
          <w:rFonts w:hint="eastAsia"/>
          <w:b/>
          <w:bCs/>
          <w:sz w:val="24"/>
          <w:szCs w:val="24"/>
        </w:rPr>
      </w:pPr>
      <w:r>
        <w:rPr>
          <w:rFonts w:hint="eastAsia"/>
          <w:b/>
          <w:bCs/>
          <w:sz w:val="24"/>
          <w:szCs w:val="24"/>
          <w:lang w:eastAsia="zh-CN"/>
        </w:rPr>
        <w:t>十五、</w:t>
      </w:r>
      <w:r>
        <w:rPr>
          <w:rFonts w:hint="eastAsia"/>
          <w:b/>
          <w:bCs/>
          <w:sz w:val="24"/>
          <w:szCs w:val="24"/>
          <w:lang w:eastAsia="zh-CN"/>
        </w:rPr>
        <w:t>2019</w:t>
      </w:r>
      <w:r>
        <w:rPr>
          <w:rFonts w:hint="eastAsia"/>
          <w:b/>
          <w:bCs/>
          <w:sz w:val="24"/>
          <w:szCs w:val="24"/>
          <w:lang w:eastAsia="zh-CN"/>
        </w:rPr>
        <w:t>级</w:t>
      </w:r>
      <w:r>
        <w:rPr>
          <w:rFonts w:hint="eastAsia"/>
          <w:b/>
          <w:bCs/>
          <w:sz w:val="24"/>
          <w:szCs w:val="24"/>
        </w:rPr>
        <w:t>临床医学专业实践教学环节安排表</w:t>
      </w:r>
    </w:p>
    <w:p w:rsidR="00000000" w:rsidRDefault="005F2FD7">
      <w:pPr>
        <w:ind w:firstLineChars="200" w:firstLine="482"/>
        <w:rPr>
          <w:rFonts w:hint="eastAsia"/>
          <w:b/>
          <w:bCs/>
          <w:sz w:val="24"/>
          <w:szCs w:val="24"/>
          <w:lang w:eastAsia="zh-CN"/>
        </w:rPr>
      </w:pPr>
    </w:p>
    <w:tbl>
      <w:tblPr>
        <w:tblpPr w:leftFromText="180" w:rightFromText="180" w:vertAnchor="page" w:horzAnchor="page" w:tblpX="1669" w:tblpY="2683"/>
        <w:tblOverlap w:val="never"/>
        <w:tblW w:w="0" w:type="auto"/>
        <w:tblInd w:w="0" w:type="dxa"/>
        <w:tblLayout w:type="fixed"/>
        <w:tblCellMar>
          <w:left w:w="0" w:type="dxa"/>
          <w:right w:w="0" w:type="dxa"/>
        </w:tblCellMar>
        <w:tblLook w:val="0000"/>
      </w:tblPr>
      <w:tblGrid>
        <w:gridCol w:w="1420"/>
        <w:gridCol w:w="2011"/>
        <w:gridCol w:w="870"/>
        <w:gridCol w:w="1740"/>
        <w:gridCol w:w="1919"/>
        <w:gridCol w:w="1410"/>
      </w:tblGrid>
      <w:tr w:rsidR="00000000">
        <w:trPr>
          <w:trHeight w:val="365"/>
        </w:trPr>
        <w:tc>
          <w:tcPr>
            <w:tcW w:w="1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实践环</w:t>
            </w:r>
            <w:r>
              <w:rPr>
                <w:rFonts w:hint="eastAsia"/>
                <w:color w:val="000000"/>
                <w:lang w:eastAsia="zh-CN"/>
              </w:rPr>
              <w:t>节编号</w:t>
            </w:r>
          </w:p>
        </w:tc>
        <w:tc>
          <w:tcPr>
            <w:tcW w:w="20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实</w:t>
            </w:r>
            <w:r>
              <w:rPr>
                <w:rFonts w:hint="eastAsia"/>
                <w:color w:val="000000"/>
                <w:lang w:eastAsia="zh-CN"/>
              </w:rPr>
              <w:t xml:space="preserve"> </w:t>
            </w:r>
            <w:r>
              <w:rPr>
                <w:rFonts w:hint="eastAsia"/>
                <w:color w:val="000000"/>
                <w:lang w:eastAsia="zh-CN"/>
              </w:rPr>
              <w:t>践</w:t>
            </w:r>
            <w:r>
              <w:rPr>
                <w:rFonts w:hint="eastAsia"/>
                <w:color w:val="000000"/>
                <w:lang w:eastAsia="zh-CN"/>
              </w:rPr>
              <w:t xml:space="preserve"> </w:t>
            </w:r>
            <w:r>
              <w:rPr>
                <w:rFonts w:hint="eastAsia"/>
                <w:color w:val="000000"/>
                <w:lang w:eastAsia="zh-CN"/>
              </w:rPr>
              <w:t>环</w:t>
            </w:r>
            <w:r>
              <w:rPr>
                <w:rFonts w:hint="eastAsia"/>
                <w:color w:val="000000"/>
                <w:lang w:eastAsia="zh-CN"/>
              </w:rPr>
              <w:t xml:space="preserve"> </w:t>
            </w:r>
            <w:r>
              <w:rPr>
                <w:rFonts w:hint="eastAsia"/>
                <w:color w:val="000000"/>
                <w:lang w:eastAsia="zh-CN"/>
              </w:rPr>
              <w:t>节</w:t>
            </w:r>
            <w:r>
              <w:rPr>
                <w:rFonts w:hint="eastAsia"/>
                <w:color w:val="000000"/>
                <w:lang w:eastAsia="zh-CN"/>
              </w:rPr>
              <w:t xml:space="preserve"> </w:t>
            </w:r>
            <w:r>
              <w:rPr>
                <w:rFonts w:hint="eastAsia"/>
                <w:color w:val="000000"/>
                <w:lang w:eastAsia="zh-CN"/>
              </w:rPr>
              <w:t>名</w:t>
            </w:r>
            <w:r>
              <w:rPr>
                <w:rFonts w:hint="eastAsia"/>
                <w:color w:val="000000"/>
                <w:lang w:eastAsia="zh-CN"/>
              </w:rPr>
              <w:t xml:space="preserve"> </w:t>
            </w:r>
            <w:r>
              <w:rPr>
                <w:rFonts w:hint="eastAsia"/>
                <w:color w:val="000000"/>
                <w:lang w:eastAsia="zh-CN"/>
              </w:rPr>
              <w:t>称</w:t>
            </w:r>
          </w:p>
        </w:tc>
        <w:tc>
          <w:tcPr>
            <w:tcW w:w="8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学分</w:t>
            </w:r>
          </w:p>
        </w:tc>
        <w:tc>
          <w:tcPr>
            <w:tcW w:w="17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周数</w:t>
            </w:r>
          </w:p>
        </w:tc>
        <w:tc>
          <w:tcPr>
            <w:tcW w:w="191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计划修读学期</w:t>
            </w:r>
          </w:p>
        </w:tc>
        <w:tc>
          <w:tcPr>
            <w:tcW w:w="14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备注</w:t>
            </w:r>
          </w:p>
        </w:tc>
      </w:tr>
      <w:tr w:rsidR="00000000">
        <w:trPr>
          <w:trHeight w:val="487"/>
        </w:trPr>
        <w:tc>
          <w:tcPr>
            <w:tcW w:w="1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lang w:eastAsia="zh-CN"/>
              </w:rPr>
            </w:pPr>
            <w:r>
              <w:rPr>
                <w:rFonts w:hint="eastAsia"/>
                <w:color w:val="000000"/>
                <w:lang w:eastAsia="zh-CN"/>
              </w:rPr>
              <w:t>1</w:t>
            </w:r>
          </w:p>
        </w:tc>
        <w:tc>
          <w:tcPr>
            <w:tcW w:w="20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军事训练</w:t>
            </w:r>
          </w:p>
        </w:tc>
        <w:tc>
          <w:tcPr>
            <w:tcW w:w="8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w:t>
            </w:r>
          </w:p>
        </w:tc>
        <w:tc>
          <w:tcPr>
            <w:tcW w:w="17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w:t>
            </w:r>
          </w:p>
        </w:tc>
        <w:tc>
          <w:tcPr>
            <w:tcW w:w="191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1</w:t>
            </w:r>
          </w:p>
        </w:tc>
        <w:tc>
          <w:tcPr>
            <w:tcW w:w="14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r>
      <w:tr w:rsidR="00000000">
        <w:trPr>
          <w:trHeight w:val="442"/>
        </w:trPr>
        <w:tc>
          <w:tcPr>
            <w:tcW w:w="1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lang w:eastAsia="zh-CN"/>
              </w:rPr>
            </w:pPr>
            <w:r>
              <w:rPr>
                <w:rFonts w:hint="eastAsia"/>
                <w:color w:val="000000"/>
                <w:lang w:eastAsia="zh-CN"/>
              </w:rPr>
              <w:lastRenderedPageBreak/>
              <w:t>2</w:t>
            </w:r>
          </w:p>
        </w:tc>
        <w:tc>
          <w:tcPr>
            <w:tcW w:w="20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临床实习</w:t>
            </w:r>
          </w:p>
        </w:tc>
        <w:tc>
          <w:tcPr>
            <w:tcW w:w="8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25</w:t>
            </w:r>
          </w:p>
        </w:tc>
        <w:tc>
          <w:tcPr>
            <w:tcW w:w="17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25</w:t>
            </w:r>
          </w:p>
        </w:tc>
        <w:tc>
          <w:tcPr>
            <w:tcW w:w="191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9</w:t>
            </w:r>
          </w:p>
        </w:tc>
        <w:tc>
          <w:tcPr>
            <w:tcW w:w="14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r>
      <w:tr w:rsidR="00000000">
        <w:trPr>
          <w:trHeight w:val="452"/>
        </w:trPr>
        <w:tc>
          <w:tcPr>
            <w:tcW w:w="1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color w:val="000000"/>
                <w:lang w:eastAsia="zh-CN"/>
              </w:rPr>
            </w:pPr>
            <w:r>
              <w:rPr>
                <w:rFonts w:hint="eastAsia"/>
                <w:color w:val="000000"/>
                <w:lang w:eastAsia="zh-CN"/>
              </w:rPr>
              <w:t>3</w:t>
            </w:r>
          </w:p>
        </w:tc>
        <w:tc>
          <w:tcPr>
            <w:tcW w:w="20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临床实习</w:t>
            </w:r>
          </w:p>
        </w:tc>
        <w:tc>
          <w:tcPr>
            <w:tcW w:w="8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25</w:t>
            </w:r>
          </w:p>
        </w:tc>
        <w:tc>
          <w:tcPr>
            <w:tcW w:w="17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25</w:t>
            </w:r>
          </w:p>
        </w:tc>
        <w:tc>
          <w:tcPr>
            <w:tcW w:w="191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10</w:t>
            </w:r>
          </w:p>
        </w:tc>
        <w:tc>
          <w:tcPr>
            <w:tcW w:w="14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r>
      <w:tr w:rsidR="00000000">
        <w:trPr>
          <w:trHeight w:val="484"/>
        </w:trPr>
        <w:tc>
          <w:tcPr>
            <w:tcW w:w="14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lang w:eastAsia="zh-CN"/>
              </w:rPr>
            </w:pPr>
            <w:r>
              <w:rPr>
                <w:rFonts w:hint="eastAsia"/>
                <w:color w:val="000000"/>
                <w:lang w:eastAsia="zh-CN"/>
              </w:rPr>
              <w:t>4</w:t>
            </w:r>
          </w:p>
        </w:tc>
        <w:tc>
          <w:tcPr>
            <w:tcW w:w="20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课外创新培养</w:t>
            </w:r>
          </w:p>
        </w:tc>
        <w:tc>
          <w:tcPr>
            <w:tcW w:w="8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8</w:t>
            </w:r>
          </w:p>
        </w:tc>
        <w:tc>
          <w:tcPr>
            <w:tcW w:w="17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191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Style w:val="font11"/>
                <w:rFonts w:hint="default"/>
                <w:lang w:eastAsia="zh-CN"/>
              </w:rPr>
              <w:t>2/3/4/5</w:t>
            </w:r>
          </w:p>
        </w:tc>
        <w:tc>
          <w:tcPr>
            <w:tcW w:w="14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r>
      <w:tr w:rsidR="00000000">
        <w:trPr>
          <w:trHeight w:val="383"/>
        </w:trPr>
        <w:tc>
          <w:tcPr>
            <w:tcW w:w="3431"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合计</w:t>
            </w:r>
          </w:p>
        </w:tc>
        <w:tc>
          <w:tcPr>
            <w:tcW w:w="8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60</w:t>
            </w:r>
          </w:p>
        </w:tc>
        <w:tc>
          <w:tcPr>
            <w:tcW w:w="17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52</w:t>
            </w:r>
          </w:p>
        </w:tc>
        <w:tc>
          <w:tcPr>
            <w:tcW w:w="191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14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r>
    </w:tbl>
    <w:p w:rsidR="00000000" w:rsidRDefault="005F2FD7">
      <w:pPr>
        <w:ind w:firstLineChars="200" w:firstLine="482"/>
        <w:rPr>
          <w:rFonts w:hint="eastAsia"/>
          <w:b/>
          <w:bCs/>
          <w:sz w:val="24"/>
          <w:szCs w:val="24"/>
          <w:lang w:eastAsia="zh-CN"/>
        </w:rPr>
      </w:pPr>
    </w:p>
    <w:p w:rsidR="00000000" w:rsidRDefault="005F2FD7">
      <w:pPr>
        <w:ind w:firstLineChars="200" w:firstLine="482"/>
        <w:rPr>
          <w:rFonts w:hint="eastAsia"/>
          <w:b/>
          <w:bCs/>
          <w:sz w:val="24"/>
          <w:szCs w:val="24"/>
          <w:lang w:eastAsia="zh-CN"/>
        </w:rPr>
      </w:pPr>
    </w:p>
    <w:p w:rsidR="00000000" w:rsidRDefault="005F2FD7">
      <w:pPr>
        <w:ind w:firstLineChars="200" w:firstLine="482"/>
        <w:rPr>
          <w:rFonts w:hint="eastAsia"/>
          <w:b/>
          <w:bCs/>
          <w:sz w:val="24"/>
          <w:szCs w:val="24"/>
          <w:lang w:eastAsia="zh-CN"/>
        </w:rPr>
      </w:pPr>
    </w:p>
    <w:p w:rsidR="00000000" w:rsidRDefault="005F2FD7">
      <w:pPr>
        <w:ind w:firstLineChars="200" w:firstLine="482"/>
        <w:rPr>
          <w:rFonts w:hint="eastAsia"/>
          <w:b/>
          <w:bCs/>
          <w:sz w:val="24"/>
          <w:szCs w:val="24"/>
          <w:lang w:eastAsia="zh-CN"/>
        </w:rPr>
      </w:pPr>
      <w:r>
        <w:rPr>
          <w:rFonts w:hint="eastAsia"/>
          <w:b/>
          <w:bCs/>
          <w:sz w:val="24"/>
          <w:szCs w:val="24"/>
          <w:lang w:eastAsia="zh-CN"/>
        </w:rPr>
        <w:t>十六、</w:t>
      </w:r>
      <w:r>
        <w:rPr>
          <w:rFonts w:hint="eastAsia"/>
          <w:b/>
          <w:bCs/>
          <w:sz w:val="24"/>
          <w:szCs w:val="24"/>
          <w:lang w:eastAsia="zh-CN"/>
        </w:rPr>
        <w:t>2019</w:t>
      </w:r>
      <w:r>
        <w:rPr>
          <w:rFonts w:hint="eastAsia"/>
          <w:b/>
          <w:bCs/>
          <w:sz w:val="24"/>
          <w:szCs w:val="24"/>
          <w:lang w:eastAsia="zh-CN"/>
        </w:rPr>
        <w:t>级临床医学专业学时、学分分配表</w:t>
      </w:r>
    </w:p>
    <w:tbl>
      <w:tblPr>
        <w:tblpPr w:leftFromText="180" w:rightFromText="180" w:vertAnchor="text" w:horzAnchor="page" w:tblpX="936" w:tblpY="206"/>
        <w:tblOverlap w:val="never"/>
        <w:tblW w:w="0" w:type="auto"/>
        <w:tblInd w:w="0" w:type="dxa"/>
        <w:tblLayout w:type="fixed"/>
        <w:tblCellMar>
          <w:left w:w="0" w:type="dxa"/>
          <w:right w:w="0" w:type="dxa"/>
        </w:tblCellMar>
        <w:tblLook w:val="0000"/>
      </w:tblPr>
      <w:tblGrid>
        <w:gridCol w:w="955"/>
        <w:gridCol w:w="858"/>
        <w:gridCol w:w="1035"/>
        <w:gridCol w:w="915"/>
        <w:gridCol w:w="810"/>
        <w:gridCol w:w="1170"/>
        <w:gridCol w:w="930"/>
        <w:gridCol w:w="1005"/>
        <w:gridCol w:w="915"/>
        <w:gridCol w:w="827"/>
      </w:tblGrid>
      <w:tr w:rsidR="00000000">
        <w:trPr>
          <w:trHeight w:val="786"/>
        </w:trPr>
        <w:tc>
          <w:tcPr>
            <w:tcW w:w="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纵</w:t>
            </w:r>
            <w:r>
              <w:rPr>
                <w:rFonts w:hint="eastAsia"/>
                <w:color w:val="000000"/>
                <w:lang w:eastAsia="zh-CN"/>
              </w:rPr>
              <w:t>向结构</w:t>
            </w:r>
          </w:p>
        </w:tc>
        <w:tc>
          <w:tcPr>
            <w:tcW w:w="85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学时</w:t>
            </w:r>
          </w:p>
        </w:tc>
        <w:tc>
          <w:tcPr>
            <w:tcW w:w="10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tabs>
                <w:tab w:val="left" w:pos="285"/>
              </w:tabs>
              <w:jc w:val="center"/>
              <w:textAlignment w:val="center"/>
              <w:rPr>
                <w:rFonts w:hint="eastAsia"/>
                <w:color w:val="000000"/>
                <w:lang w:eastAsia="zh-CN"/>
              </w:rPr>
            </w:pPr>
            <w:r>
              <w:rPr>
                <w:rFonts w:hint="eastAsia"/>
                <w:color w:val="000000"/>
                <w:lang w:eastAsia="zh-CN"/>
              </w:rPr>
              <w:t>百分比</w:t>
            </w:r>
          </w:p>
          <w:p w:rsidR="00000000" w:rsidRDefault="005F2FD7">
            <w:pPr>
              <w:widowControl/>
              <w:tabs>
                <w:tab w:val="left" w:pos="285"/>
              </w:tabs>
              <w:jc w:val="center"/>
              <w:textAlignment w:val="center"/>
              <w:rPr>
                <w:color w:val="000000"/>
                <w:lang w:eastAsia="zh-CN"/>
              </w:rPr>
            </w:pPr>
            <w:r>
              <w:rPr>
                <w:rFonts w:hint="eastAsia"/>
                <w:color w:val="000000"/>
                <w:lang w:eastAsia="zh-CN"/>
              </w:rPr>
              <w:t>（</w:t>
            </w:r>
            <w:r>
              <w:rPr>
                <w:rFonts w:hint="eastAsia"/>
                <w:color w:val="000000"/>
                <w:lang w:eastAsia="zh-CN"/>
              </w:rPr>
              <w:t>%</w:t>
            </w:r>
            <w:r>
              <w:rPr>
                <w:rFonts w:hint="eastAsia"/>
                <w:color w:val="000000"/>
                <w:lang w:eastAsia="zh-CN"/>
              </w:rPr>
              <w:t>）</w:t>
            </w:r>
          </w:p>
        </w:tc>
        <w:tc>
          <w:tcPr>
            <w:tcW w:w="9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lang w:eastAsia="zh-CN"/>
              </w:rPr>
            </w:pPr>
            <w:r>
              <w:rPr>
                <w:rFonts w:hint="eastAsia"/>
                <w:color w:val="000000"/>
                <w:lang w:eastAsia="zh-CN"/>
              </w:rPr>
              <w:t>学分</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lang w:eastAsia="zh-CN"/>
              </w:rPr>
            </w:pPr>
            <w:r>
              <w:rPr>
                <w:rFonts w:hint="eastAsia"/>
                <w:color w:val="000000"/>
                <w:lang w:eastAsia="zh-CN"/>
              </w:rPr>
              <w:t>百分比</w:t>
            </w:r>
          </w:p>
          <w:p w:rsidR="00000000" w:rsidRDefault="005F2FD7">
            <w:pPr>
              <w:widowControl/>
              <w:jc w:val="center"/>
              <w:textAlignment w:val="center"/>
              <w:rPr>
                <w:color w:val="000000"/>
                <w:lang w:eastAsia="zh-CN"/>
              </w:rPr>
            </w:pPr>
            <w:r>
              <w:rPr>
                <w:rFonts w:hint="eastAsia"/>
                <w:color w:val="000000"/>
                <w:lang w:eastAsia="zh-CN"/>
              </w:rPr>
              <w:t>（</w:t>
            </w:r>
            <w:r>
              <w:rPr>
                <w:rFonts w:hint="eastAsia"/>
                <w:color w:val="000000"/>
                <w:lang w:eastAsia="zh-CN"/>
              </w:rPr>
              <w:t>%</w:t>
            </w:r>
            <w:r>
              <w:rPr>
                <w:rFonts w:hint="eastAsia"/>
                <w:color w:val="000000"/>
                <w:lang w:eastAsia="zh-CN"/>
              </w:rPr>
              <w:t>）</w:t>
            </w:r>
          </w:p>
        </w:tc>
        <w:tc>
          <w:tcPr>
            <w:tcW w:w="11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横向结构</w:t>
            </w:r>
          </w:p>
        </w:tc>
        <w:tc>
          <w:tcPr>
            <w:tcW w:w="9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学时</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lang w:eastAsia="zh-CN"/>
              </w:rPr>
            </w:pPr>
            <w:r>
              <w:rPr>
                <w:rFonts w:hint="eastAsia"/>
                <w:color w:val="000000"/>
                <w:lang w:eastAsia="zh-CN"/>
              </w:rPr>
              <w:t>百分比</w:t>
            </w:r>
          </w:p>
          <w:p w:rsidR="00000000" w:rsidRDefault="005F2FD7">
            <w:pPr>
              <w:widowControl/>
              <w:jc w:val="center"/>
              <w:textAlignment w:val="center"/>
              <w:rPr>
                <w:color w:val="000000"/>
                <w:lang w:eastAsia="zh-CN"/>
              </w:rPr>
            </w:pPr>
            <w:r>
              <w:rPr>
                <w:rFonts w:hint="eastAsia"/>
                <w:color w:val="000000"/>
                <w:lang w:eastAsia="zh-CN"/>
              </w:rPr>
              <w:t>（</w:t>
            </w:r>
            <w:r>
              <w:rPr>
                <w:rFonts w:hint="eastAsia"/>
                <w:color w:val="000000"/>
                <w:lang w:eastAsia="zh-CN"/>
              </w:rPr>
              <w:t>%</w:t>
            </w:r>
            <w:r>
              <w:rPr>
                <w:rFonts w:hint="eastAsia"/>
                <w:color w:val="000000"/>
                <w:lang w:eastAsia="zh-CN"/>
              </w:rPr>
              <w:t>）</w:t>
            </w:r>
          </w:p>
        </w:tc>
        <w:tc>
          <w:tcPr>
            <w:tcW w:w="9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学分</w:t>
            </w:r>
          </w:p>
        </w:tc>
        <w:tc>
          <w:tcPr>
            <w:tcW w:w="82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lang w:eastAsia="zh-CN"/>
              </w:rPr>
            </w:pPr>
            <w:r>
              <w:rPr>
                <w:rFonts w:hint="eastAsia"/>
                <w:color w:val="000000"/>
                <w:lang w:eastAsia="zh-CN"/>
              </w:rPr>
              <w:t>百分比</w:t>
            </w:r>
          </w:p>
          <w:p w:rsidR="00000000" w:rsidRDefault="005F2FD7">
            <w:pPr>
              <w:widowControl/>
              <w:jc w:val="center"/>
              <w:textAlignment w:val="center"/>
              <w:rPr>
                <w:color w:val="000000"/>
                <w:lang w:eastAsia="zh-CN"/>
              </w:rPr>
            </w:pPr>
            <w:r>
              <w:rPr>
                <w:rFonts w:hint="eastAsia"/>
                <w:color w:val="000000"/>
                <w:lang w:eastAsia="zh-CN"/>
              </w:rPr>
              <w:t>（</w:t>
            </w:r>
            <w:r>
              <w:rPr>
                <w:rFonts w:hint="eastAsia"/>
                <w:color w:val="000000"/>
                <w:lang w:eastAsia="zh-CN"/>
              </w:rPr>
              <w:t>%</w:t>
            </w:r>
            <w:r>
              <w:rPr>
                <w:rFonts w:hint="eastAsia"/>
                <w:color w:val="000000"/>
                <w:lang w:eastAsia="zh-CN"/>
              </w:rPr>
              <w:t>）</w:t>
            </w:r>
          </w:p>
        </w:tc>
      </w:tr>
      <w:tr w:rsidR="00000000">
        <w:trPr>
          <w:trHeight w:val="927"/>
        </w:trPr>
        <w:tc>
          <w:tcPr>
            <w:tcW w:w="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通识教育课程</w:t>
            </w:r>
          </w:p>
        </w:tc>
        <w:tc>
          <w:tcPr>
            <w:tcW w:w="85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color w:val="000000"/>
              </w:rPr>
            </w:pPr>
            <w:r>
              <w:rPr>
                <w:rFonts w:hint="eastAsia"/>
                <w:color w:val="000000"/>
                <w:lang w:eastAsia="zh-CN"/>
              </w:rPr>
              <w:t>1072</w:t>
            </w:r>
          </w:p>
        </w:tc>
        <w:tc>
          <w:tcPr>
            <w:tcW w:w="10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29.4</w:t>
            </w:r>
          </w:p>
        </w:tc>
        <w:tc>
          <w:tcPr>
            <w:tcW w:w="9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color w:val="000000"/>
              </w:rPr>
            </w:pPr>
            <w:r>
              <w:rPr>
                <w:rFonts w:hint="eastAsia"/>
                <w:color w:val="000000"/>
                <w:lang w:eastAsia="zh-CN"/>
              </w:rPr>
              <w:t>65.5</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color w:val="000000"/>
              </w:rPr>
            </w:pPr>
            <w:r>
              <w:rPr>
                <w:rFonts w:hint="eastAsia"/>
                <w:color w:val="000000"/>
                <w:lang w:eastAsia="zh-CN"/>
              </w:rPr>
              <w:t>28.9</w:t>
            </w:r>
          </w:p>
        </w:tc>
        <w:tc>
          <w:tcPr>
            <w:tcW w:w="117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必修课</w:t>
            </w:r>
          </w:p>
        </w:tc>
        <w:tc>
          <w:tcPr>
            <w:tcW w:w="93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color w:val="000000"/>
              </w:rPr>
            </w:pPr>
            <w:r>
              <w:rPr>
                <w:rFonts w:hint="eastAsia"/>
                <w:color w:val="000000"/>
                <w:lang w:eastAsia="zh-CN"/>
              </w:rPr>
              <w:t>3328</w:t>
            </w:r>
          </w:p>
        </w:tc>
        <w:tc>
          <w:tcPr>
            <w:tcW w:w="100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91.2</w:t>
            </w:r>
          </w:p>
        </w:tc>
        <w:tc>
          <w:tcPr>
            <w:tcW w:w="91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206.5</w:t>
            </w:r>
          </w:p>
        </w:tc>
        <w:tc>
          <w:tcPr>
            <w:tcW w:w="827"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color w:val="000000"/>
              </w:rPr>
            </w:pPr>
            <w:r>
              <w:rPr>
                <w:rFonts w:hint="eastAsia"/>
                <w:color w:val="000000"/>
                <w:lang w:eastAsia="zh-CN"/>
              </w:rPr>
              <w:t>91.2</w:t>
            </w:r>
          </w:p>
        </w:tc>
      </w:tr>
      <w:tr w:rsidR="00000000">
        <w:trPr>
          <w:trHeight w:val="927"/>
        </w:trPr>
        <w:tc>
          <w:tcPr>
            <w:tcW w:w="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学科基础课</w:t>
            </w:r>
            <w:r>
              <w:rPr>
                <w:rFonts w:hint="eastAsia"/>
                <w:color w:val="000000"/>
                <w:lang w:eastAsia="zh-CN"/>
              </w:rPr>
              <w:t>程</w:t>
            </w:r>
          </w:p>
        </w:tc>
        <w:tc>
          <w:tcPr>
            <w:tcW w:w="858"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color w:val="000000"/>
              </w:rPr>
            </w:pPr>
            <w:r>
              <w:rPr>
                <w:rFonts w:hint="eastAsia"/>
                <w:color w:val="000000"/>
                <w:lang w:eastAsia="zh-CN"/>
              </w:rPr>
              <w:t>2576</w:t>
            </w:r>
          </w:p>
        </w:tc>
        <w:tc>
          <w:tcPr>
            <w:tcW w:w="103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70.6</w:t>
            </w:r>
          </w:p>
        </w:tc>
        <w:tc>
          <w:tcPr>
            <w:tcW w:w="915"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color w:val="000000"/>
              </w:rPr>
            </w:pPr>
            <w:r>
              <w:rPr>
                <w:rFonts w:hint="eastAsia"/>
                <w:color w:val="000000"/>
                <w:lang w:eastAsia="zh-CN"/>
              </w:rPr>
              <w:t>161</w:t>
            </w:r>
          </w:p>
        </w:tc>
        <w:tc>
          <w:tcPr>
            <w:tcW w:w="81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color w:val="000000"/>
              </w:rPr>
            </w:pPr>
            <w:r>
              <w:rPr>
                <w:rFonts w:hint="eastAsia"/>
                <w:color w:val="000000"/>
                <w:lang w:eastAsia="zh-CN"/>
              </w:rPr>
              <w:t>71.1</w:t>
            </w:r>
          </w:p>
        </w:tc>
        <w:tc>
          <w:tcPr>
            <w:tcW w:w="117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93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100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91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827"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r>
      <w:tr w:rsidR="00000000">
        <w:trPr>
          <w:trHeight w:val="626"/>
        </w:trPr>
        <w:tc>
          <w:tcPr>
            <w:tcW w:w="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专业课程</w:t>
            </w:r>
          </w:p>
        </w:tc>
        <w:tc>
          <w:tcPr>
            <w:tcW w:w="858"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103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915"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81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11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选修课</w:t>
            </w:r>
          </w:p>
        </w:tc>
        <w:tc>
          <w:tcPr>
            <w:tcW w:w="9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320</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8.8</w:t>
            </w:r>
          </w:p>
        </w:tc>
        <w:tc>
          <w:tcPr>
            <w:tcW w:w="9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20</w:t>
            </w:r>
          </w:p>
        </w:tc>
        <w:tc>
          <w:tcPr>
            <w:tcW w:w="82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color w:val="000000"/>
              </w:rPr>
            </w:pPr>
            <w:r>
              <w:rPr>
                <w:rFonts w:hint="eastAsia"/>
                <w:color w:val="000000"/>
                <w:lang w:eastAsia="zh-CN"/>
              </w:rPr>
              <w:t>8.8</w:t>
            </w:r>
          </w:p>
        </w:tc>
      </w:tr>
      <w:tr w:rsidR="00000000">
        <w:trPr>
          <w:trHeight w:val="326"/>
        </w:trPr>
        <w:tc>
          <w:tcPr>
            <w:tcW w:w="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小计</w:t>
            </w:r>
          </w:p>
        </w:tc>
        <w:tc>
          <w:tcPr>
            <w:tcW w:w="85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color w:val="000000"/>
              </w:rPr>
            </w:pPr>
            <w:r>
              <w:rPr>
                <w:rFonts w:hint="eastAsia"/>
                <w:color w:val="000000"/>
                <w:lang w:eastAsia="zh-CN"/>
              </w:rPr>
              <w:t>3648</w:t>
            </w:r>
          </w:p>
        </w:tc>
        <w:tc>
          <w:tcPr>
            <w:tcW w:w="103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9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color w:val="000000"/>
              </w:rPr>
            </w:pPr>
            <w:r>
              <w:rPr>
                <w:rFonts w:hint="eastAsia"/>
                <w:color w:val="000000"/>
                <w:lang w:eastAsia="zh-CN"/>
              </w:rPr>
              <w:t>226.5</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11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小计</w:t>
            </w:r>
          </w:p>
        </w:tc>
        <w:tc>
          <w:tcPr>
            <w:tcW w:w="93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color w:val="000000"/>
              </w:rPr>
            </w:pPr>
            <w:r>
              <w:rPr>
                <w:rFonts w:hint="eastAsia"/>
                <w:color w:val="000000"/>
                <w:lang w:eastAsia="zh-CN"/>
              </w:rPr>
              <w:t>3648</w:t>
            </w:r>
          </w:p>
        </w:tc>
        <w:tc>
          <w:tcPr>
            <w:tcW w:w="10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c>
          <w:tcPr>
            <w:tcW w:w="91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226.5</w:t>
            </w:r>
          </w:p>
        </w:tc>
        <w:tc>
          <w:tcPr>
            <w:tcW w:w="82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jc w:val="center"/>
              <w:rPr>
                <w:rFonts w:hint="eastAsia"/>
                <w:color w:val="000000"/>
              </w:rPr>
            </w:pPr>
          </w:p>
        </w:tc>
      </w:tr>
      <w:tr w:rsidR="00000000">
        <w:trPr>
          <w:trHeight w:val="968"/>
        </w:trPr>
        <w:tc>
          <w:tcPr>
            <w:tcW w:w="95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专业实践教学环节</w:t>
            </w:r>
          </w:p>
        </w:tc>
        <w:tc>
          <w:tcPr>
            <w:tcW w:w="3618"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60</w:t>
            </w:r>
            <w:r>
              <w:rPr>
                <w:rFonts w:hint="eastAsia"/>
                <w:color w:val="000000"/>
                <w:lang w:eastAsia="zh-CN"/>
              </w:rPr>
              <w:t>学分</w:t>
            </w:r>
          </w:p>
        </w:tc>
        <w:tc>
          <w:tcPr>
            <w:tcW w:w="117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合计</w:t>
            </w:r>
          </w:p>
        </w:tc>
        <w:tc>
          <w:tcPr>
            <w:tcW w:w="3677"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00000" w:rsidRDefault="005F2FD7">
            <w:pPr>
              <w:widowControl/>
              <w:jc w:val="center"/>
              <w:textAlignment w:val="center"/>
              <w:rPr>
                <w:rFonts w:hint="eastAsia"/>
                <w:color w:val="000000"/>
              </w:rPr>
            </w:pPr>
            <w:r>
              <w:rPr>
                <w:rFonts w:hint="eastAsia"/>
                <w:color w:val="000000"/>
                <w:lang w:eastAsia="zh-CN"/>
              </w:rPr>
              <w:t xml:space="preserve"> 286.5</w:t>
            </w:r>
            <w:r>
              <w:rPr>
                <w:rFonts w:hint="eastAsia"/>
                <w:color w:val="000000"/>
                <w:lang w:eastAsia="zh-CN"/>
              </w:rPr>
              <w:t>学分</w:t>
            </w:r>
          </w:p>
        </w:tc>
      </w:tr>
    </w:tbl>
    <w:p w:rsidR="00000000" w:rsidRDefault="005F2FD7">
      <w:pPr>
        <w:tabs>
          <w:tab w:val="left" w:pos="920"/>
        </w:tabs>
        <w:rPr>
          <w:rFonts w:ascii="Calibri" w:hAnsi="Calibri" w:cs="Times New Roman" w:hint="eastAsia"/>
          <w:lang w:eastAsia="zh-CN"/>
        </w:rPr>
      </w:pPr>
    </w:p>
    <w:p w:rsidR="00000000" w:rsidRDefault="005F2FD7">
      <w:pPr>
        <w:tabs>
          <w:tab w:val="left" w:pos="920"/>
        </w:tabs>
        <w:rPr>
          <w:rFonts w:ascii="Calibri" w:hAnsi="Calibri" w:cs="Times New Roman" w:hint="eastAsia"/>
          <w:lang w:eastAsia="zh-CN"/>
        </w:rPr>
      </w:pPr>
    </w:p>
    <w:p w:rsidR="00000000" w:rsidRDefault="005F2FD7">
      <w:pPr>
        <w:tabs>
          <w:tab w:val="left" w:pos="920"/>
        </w:tabs>
        <w:rPr>
          <w:rFonts w:ascii="Calibri" w:hAnsi="Calibri" w:cs="Times New Roman" w:hint="eastAsia"/>
          <w:lang w:eastAsia="zh-CN"/>
        </w:rPr>
      </w:pPr>
    </w:p>
    <w:p w:rsidR="00000000" w:rsidRDefault="005F2FD7">
      <w:pPr>
        <w:tabs>
          <w:tab w:val="left" w:pos="920"/>
        </w:tabs>
        <w:rPr>
          <w:rFonts w:ascii="Calibri" w:hAnsi="Calibri" w:cs="Times New Roman" w:hint="eastAsia"/>
          <w:lang w:eastAsia="zh-CN"/>
        </w:rPr>
      </w:pPr>
    </w:p>
    <w:p w:rsidR="00000000" w:rsidRDefault="005F2FD7">
      <w:pPr>
        <w:tabs>
          <w:tab w:val="left" w:pos="920"/>
        </w:tabs>
        <w:rPr>
          <w:rFonts w:ascii="Calibri" w:hAnsi="Calibri" w:cs="Times New Roman" w:hint="eastAsia"/>
          <w:lang w:eastAsia="zh-CN"/>
        </w:rPr>
      </w:pPr>
    </w:p>
    <w:p w:rsidR="00000000" w:rsidRDefault="005F2FD7">
      <w:pPr>
        <w:spacing w:before="51"/>
        <w:jc w:val="both"/>
        <w:rPr>
          <w:rFonts w:hint="eastAsia"/>
          <w:b/>
          <w:bCs/>
          <w:sz w:val="24"/>
          <w:szCs w:val="24"/>
          <w:lang w:eastAsia="zh-CN"/>
        </w:rPr>
      </w:pPr>
    </w:p>
    <w:p w:rsidR="00000000" w:rsidRDefault="005F2FD7">
      <w:pPr>
        <w:spacing w:before="51"/>
        <w:jc w:val="both"/>
        <w:rPr>
          <w:rFonts w:hint="eastAsia"/>
          <w:b/>
          <w:bCs/>
          <w:sz w:val="24"/>
          <w:szCs w:val="24"/>
          <w:lang w:eastAsia="zh-CN"/>
        </w:rPr>
      </w:pPr>
    </w:p>
    <w:p w:rsidR="00000000" w:rsidRDefault="005F2FD7">
      <w:pPr>
        <w:spacing w:before="51"/>
        <w:jc w:val="both"/>
        <w:rPr>
          <w:rFonts w:hint="eastAsia"/>
          <w:b/>
          <w:bCs/>
          <w:sz w:val="24"/>
          <w:szCs w:val="24"/>
          <w:lang w:eastAsia="zh-CN"/>
        </w:rPr>
      </w:pPr>
    </w:p>
    <w:p w:rsidR="00000000" w:rsidRDefault="005F2FD7">
      <w:pPr>
        <w:spacing w:before="51"/>
        <w:jc w:val="both"/>
        <w:rPr>
          <w:rFonts w:hint="eastAsia"/>
          <w:b/>
          <w:bCs/>
          <w:sz w:val="24"/>
          <w:szCs w:val="24"/>
          <w:lang w:eastAsia="zh-CN"/>
        </w:rPr>
      </w:pPr>
    </w:p>
    <w:p w:rsidR="00000000" w:rsidRDefault="005F2FD7">
      <w:pPr>
        <w:spacing w:before="51"/>
        <w:jc w:val="both"/>
        <w:rPr>
          <w:rFonts w:hint="eastAsia"/>
          <w:b/>
          <w:bCs/>
          <w:sz w:val="24"/>
          <w:szCs w:val="24"/>
          <w:lang w:eastAsia="zh-CN"/>
        </w:rPr>
      </w:pPr>
    </w:p>
    <w:p w:rsidR="00000000" w:rsidRDefault="005F2FD7">
      <w:pPr>
        <w:spacing w:before="51"/>
        <w:jc w:val="both"/>
        <w:rPr>
          <w:rFonts w:hint="eastAsia"/>
          <w:b/>
          <w:bCs/>
          <w:sz w:val="24"/>
          <w:szCs w:val="24"/>
          <w:lang w:eastAsia="zh-CN"/>
        </w:rPr>
      </w:pPr>
    </w:p>
    <w:p w:rsidR="00000000" w:rsidRDefault="005F2FD7">
      <w:pPr>
        <w:spacing w:before="51"/>
        <w:ind w:firstLineChars="200" w:firstLine="482"/>
        <w:jc w:val="both"/>
        <w:rPr>
          <w:b/>
          <w:bCs/>
          <w:sz w:val="24"/>
          <w:szCs w:val="24"/>
          <w:lang w:eastAsia="zh-CN"/>
        </w:rPr>
      </w:pPr>
      <w:r>
        <w:rPr>
          <w:rFonts w:hint="eastAsia"/>
          <w:b/>
          <w:bCs/>
          <w:sz w:val="24"/>
          <w:szCs w:val="24"/>
          <w:lang w:eastAsia="zh-CN"/>
        </w:rPr>
        <w:t>十七、临床医学</w:t>
      </w:r>
      <w:r>
        <w:rPr>
          <w:b/>
          <w:bCs/>
          <w:sz w:val="24"/>
          <w:szCs w:val="24"/>
          <w:lang w:eastAsia="zh-CN"/>
        </w:rPr>
        <w:t>专业第二课堂创新培养计划</w:t>
      </w:r>
      <w:r>
        <w:rPr>
          <w:rFonts w:hint="eastAsia"/>
          <w:b/>
          <w:bCs/>
          <w:sz w:val="24"/>
          <w:szCs w:val="24"/>
          <w:lang w:eastAsia="zh-CN"/>
        </w:rPr>
        <w:t>表</w:t>
      </w:r>
    </w:p>
    <w:tbl>
      <w:tblPr>
        <w:tblStyle w:val="TableNormal"/>
        <w:tblpPr w:leftFromText="180" w:rightFromText="180" w:vertAnchor="text" w:horzAnchor="page" w:tblpX="926" w:tblpY="126"/>
        <w:tblOverlap w:val="never"/>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77"/>
        <w:gridCol w:w="2094"/>
        <w:gridCol w:w="2572"/>
        <w:gridCol w:w="1217"/>
        <w:gridCol w:w="2550"/>
        <w:gridCol w:w="710"/>
      </w:tblGrid>
      <w:tr w:rsidR="00000000">
        <w:trPr>
          <w:trHeight w:hRule="exact" w:val="458"/>
        </w:trPr>
        <w:tc>
          <w:tcPr>
            <w:tcW w:w="677" w:type="dxa"/>
            <w:vAlign w:val="center"/>
          </w:tcPr>
          <w:p w:rsidR="00000000" w:rsidRDefault="005F2FD7">
            <w:pPr>
              <w:spacing w:before="54"/>
              <w:ind w:left="122"/>
              <w:jc w:val="center"/>
              <w:rPr>
                <w:b/>
                <w:sz w:val="21"/>
              </w:rPr>
            </w:pPr>
            <w:r>
              <w:rPr>
                <w:b/>
                <w:color w:val="0D0D0D"/>
                <w:sz w:val="21"/>
              </w:rPr>
              <w:t>类型</w:t>
            </w:r>
          </w:p>
        </w:tc>
        <w:tc>
          <w:tcPr>
            <w:tcW w:w="2094" w:type="dxa"/>
            <w:vAlign w:val="center"/>
          </w:tcPr>
          <w:p w:rsidR="00000000" w:rsidRDefault="005F2FD7">
            <w:pPr>
              <w:spacing w:before="54"/>
              <w:ind w:left="44" w:right="44"/>
              <w:jc w:val="center"/>
              <w:rPr>
                <w:b/>
                <w:sz w:val="21"/>
              </w:rPr>
            </w:pPr>
            <w:r>
              <w:rPr>
                <w:b/>
                <w:color w:val="0D0D0D"/>
                <w:sz w:val="21"/>
              </w:rPr>
              <w:t>项目</w:t>
            </w:r>
          </w:p>
        </w:tc>
        <w:tc>
          <w:tcPr>
            <w:tcW w:w="2572" w:type="dxa"/>
            <w:vAlign w:val="center"/>
          </w:tcPr>
          <w:p w:rsidR="00000000" w:rsidRDefault="005F2FD7">
            <w:pPr>
              <w:spacing w:before="54"/>
              <w:ind w:left="86" w:right="82"/>
              <w:jc w:val="center"/>
              <w:rPr>
                <w:b/>
                <w:sz w:val="21"/>
              </w:rPr>
            </w:pPr>
            <w:r>
              <w:rPr>
                <w:b/>
                <w:color w:val="0D0D0D"/>
                <w:sz w:val="21"/>
              </w:rPr>
              <w:t>认定内容</w:t>
            </w:r>
          </w:p>
        </w:tc>
        <w:tc>
          <w:tcPr>
            <w:tcW w:w="1217" w:type="dxa"/>
            <w:vAlign w:val="center"/>
          </w:tcPr>
          <w:p w:rsidR="00000000" w:rsidRDefault="005F2FD7">
            <w:pPr>
              <w:spacing w:before="54"/>
              <w:ind w:left="58" w:right="58"/>
              <w:jc w:val="center"/>
              <w:rPr>
                <w:b/>
                <w:sz w:val="21"/>
              </w:rPr>
            </w:pPr>
            <w:r>
              <w:rPr>
                <w:b/>
                <w:color w:val="0D0D0D"/>
                <w:sz w:val="21"/>
              </w:rPr>
              <w:t>学分</w:t>
            </w:r>
          </w:p>
        </w:tc>
        <w:tc>
          <w:tcPr>
            <w:tcW w:w="2550" w:type="dxa"/>
            <w:vAlign w:val="center"/>
          </w:tcPr>
          <w:p w:rsidR="00000000" w:rsidRDefault="005F2FD7">
            <w:pPr>
              <w:spacing w:before="54"/>
              <w:ind w:left="96" w:right="92"/>
              <w:jc w:val="center"/>
              <w:rPr>
                <w:b/>
                <w:sz w:val="21"/>
              </w:rPr>
            </w:pPr>
            <w:r>
              <w:rPr>
                <w:b/>
                <w:color w:val="0D0D0D"/>
                <w:sz w:val="21"/>
              </w:rPr>
              <w:t>认证材料</w:t>
            </w:r>
          </w:p>
        </w:tc>
        <w:tc>
          <w:tcPr>
            <w:tcW w:w="710" w:type="dxa"/>
            <w:vAlign w:val="center"/>
          </w:tcPr>
          <w:p w:rsidR="00000000" w:rsidRDefault="005F2FD7">
            <w:pPr>
              <w:spacing w:before="40"/>
              <w:ind w:left="136"/>
              <w:jc w:val="center"/>
              <w:rPr>
                <w:b/>
                <w:sz w:val="21"/>
              </w:rPr>
            </w:pPr>
            <w:r>
              <w:rPr>
                <w:b/>
                <w:color w:val="0D0D0D"/>
                <w:sz w:val="21"/>
              </w:rPr>
              <w:t>备注</w:t>
            </w:r>
          </w:p>
        </w:tc>
      </w:tr>
      <w:tr w:rsidR="00000000">
        <w:trPr>
          <w:trHeight w:hRule="exact" w:val="574"/>
        </w:trPr>
        <w:tc>
          <w:tcPr>
            <w:tcW w:w="677" w:type="dxa"/>
            <w:vMerge w:val="restart"/>
            <w:vAlign w:val="center"/>
          </w:tcPr>
          <w:p w:rsidR="00000000" w:rsidRDefault="005F2FD7">
            <w:pPr>
              <w:spacing w:line="276" w:lineRule="auto"/>
              <w:ind w:right="224"/>
              <w:jc w:val="center"/>
              <w:rPr>
                <w:sz w:val="21"/>
                <w:lang w:eastAsia="zh-CN"/>
              </w:rPr>
            </w:pPr>
            <w:r>
              <w:rPr>
                <w:rFonts w:hint="eastAsia"/>
                <w:sz w:val="21"/>
                <w:lang w:eastAsia="zh-CN"/>
              </w:rPr>
              <w:t>学科竞赛</w:t>
            </w:r>
            <w:r>
              <w:rPr>
                <w:rFonts w:hint="eastAsia"/>
                <w:sz w:val="21"/>
                <w:lang w:eastAsia="zh-CN"/>
              </w:rPr>
              <w:lastRenderedPageBreak/>
              <w:t>类</w:t>
            </w:r>
          </w:p>
        </w:tc>
        <w:tc>
          <w:tcPr>
            <w:tcW w:w="2094" w:type="dxa"/>
            <w:vMerge w:val="restart"/>
            <w:vAlign w:val="center"/>
          </w:tcPr>
          <w:p w:rsidR="00000000" w:rsidRDefault="005F2FD7">
            <w:pPr>
              <w:spacing w:before="1" w:line="273" w:lineRule="auto"/>
              <w:ind w:right="99"/>
              <w:jc w:val="center"/>
              <w:rPr>
                <w:sz w:val="21"/>
                <w:lang w:eastAsia="zh-CN"/>
              </w:rPr>
            </w:pPr>
            <w:r>
              <w:rPr>
                <w:spacing w:val="14"/>
                <w:sz w:val="21"/>
                <w:lang w:eastAsia="zh-CN"/>
              </w:rPr>
              <w:lastRenderedPageBreak/>
              <w:t>挑战杯、</w:t>
            </w:r>
            <w:r>
              <w:rPr>
                <w:spacing w:val="-2"/>
                <w:sz w:val="21"/>
                <w:lang w:eastAsia="zh-CN"/>
              </w:rPr>
              <w:t>技能竞赛等</w:t>
            </w:r>
          </w:p>
        </w:tc>
        <w:tc>
          <w:tcPr>
            <w:tcW w:w="2572" w:type="dxa"/>
            <w:vAlign w:val="center"/>
          </w:tcPr>
          <w:p w:rsidR="00000000" w:rsidRDefault="005F2FD7">
            <w:pPr>
              <w:spacing w:before="18"/>
              <w:ind w:left="86" w:right="84"/>
              <w:jc w:val="center"/>
              <w:rPr>
                <w:sz w:val="21"/>
                <w:lang w:eastAsia="zh-CN"/>
              </w:rPr>
            </w:pPr>
            <w:r>
              <w:rPr>
                <w:color w:val="0D0D0D"/>
                <w:sz w:val="21"/>
                <w:lang w:eastAsia="zh-CN"/>
              </w:rPr>
              <w:t>国家级一、二等奖</w:t>
            </w:r>
          </w:p>
        </w:tc>
        <w:tc>
          <w:tcPr>
            <w:tcW w:w="1217" w:type="dxa"/>
            <w:vAlign w:val="center"/>
          </w:tcPr>
          <w:p w:rsidR="00000000" w:rsidRDefault="005F2FD7">
            <w:pPr>
              <w:spacing w:before="18"/>
              <w:jc w:val="center"/>
              <w:rPr>
                <w:sz w:val="21"/>
              </w:rPr>
            </w:pPr>
            <w:r>
              <w:rPr>
                <w:color w:val="0D0D0D"/>
                <w:sz w:val="21"/>
              </w:rPr>
              <w:t>6</w:t>
            </w:r>
          </w:p>
        </w:tc>
        <w:tc>
          <w:tcPr>
            <w:tcW w:w="2550" w:type="dxa"/>
            <w:vMerge w:val="restart"/>
            <w:vAlign w:val="center"/>
          </w:tcPr>
          <w:p w:rsidR="00000000" w:rsidRDefault="005F2FD7">
            <w:pPr>
              <w:spacing w:before="172" w:line="273" w:lineRule="auto"/>
              <w:ind w:right="95" w:firstLineChars="100" w:firstLine="210"/>
              <w:jc w:val="center"/>
              <w:rPr>
                <w:sz w:val="21"/>
                <w:lang w:eastAsia="zh-CN"/>
              </w:rPr>
            </w:pPr>
            <w:r>
              <w:rPr>
                <w:color w:val="0D0D0D"/>
                <w:sz w:val="21"/>
                <w:lang w:eastAsia="zh-CN"/>
              </w:rPr>
              <w:t>主办部门颁发的获奖证书或文件</w:t>
            </w:r>
          </w:p>
        </w:tc>
        <w:tc>
          <w:tcPr>
            <w:tcW w:w="710" w:type="dxa"/>
            <w:vMerge w:val="restart"/>
            <w:vAlign w:val="center"/>
          </w:tcPr>
          <w:p w:rsidR="00000000" w:rsidRDefault="005F2FD7">
            <w:pPr>
              <w:jc w:val="center"/>
              <w:rPr>
                <w:sz w:val="20"/>
                <w:lang w:eastAsia="zh-CN"/>
              </w:rPr>
            </w:pPr>
          </w:p>
          <w:p w:rsidR="00000000" w:rsidRDefault="005F2FD7">
            <w:pPr>
              <w:jc w:val="center"/>
              <w:rPr>
                <w:sz w:val="20"/>
                <w:lang w:eastAsia="zh-CN"/>
              </w:rPr>
            </w:pPr>
          </w:p>
          <w:p w:rsidR="00000000" w:rsidRDefault="005F2FD7">
            <w:pPr>
              <w:jc w:val="center"/>
              <w:rPr>
                <w:sz w:val="20"/>
                <w:lang w:eastAsia="zh-CN"/>
              </w:rPr>
            </w:pPr>
          </w:p>
          <w:p w:rsidR="00000000" w:rsidRDefault="005F2FD7">
            <w:pPr>
              <w:jc w:val="center"/>
              <w:rPr>
                <w:sz w:val="20"/>
                <w:lang w:eastAsia="zh-CN"/>
              </w:rPr>
            </w:pPr>
          </w:p>
          <w:p w:rsidR="00000000" w:rsidRDefault="005F2FD7">
            <w:pPr>
              <w:spacing w:before="2"/>
              <w:jc w:val="center"/>
              <w:rPr>
                <w:sz w:val="26"/>
                <w:lang w:eastAsia="zh-CN"/>
              </w:rPr>
            </w:pPr>
          </w:p>
          <w:p w:rsidR="00000000" w:rsidRDefault="005F2FD7">
            <w:pPr>
              <w:spacing w:line="175" w:lineRule="auto"/>
              <w:ind w:left="242" w:right="245"/>
              <w:jc w:val="center"/>
              <w:rPr>
                <w:sz w:val="21"/>
                <w:lang w:eastAsia="zh-CN"/>
              </w:rPr>
            </w:pPr>
            <w:r>
              <w:rPr>
                <w:color w:val="0D0D0D"/>
                <w:sz w:val="21"/>
                <w:lang w:eastAsia="zh-CN"/>
              </w:rPr>
              <w:t>要求学生至少完成</w:t>
            </w:r>
            <w:r>
              <w:rPr>
                <w:color w:val="0D0D0D"/>
                <w:sz w:val="21"/>
                <w:lang w:eastAsia="zh-CN"/>
              </w:rPr>
              <w:t>8</w:t>
            </w:r>
          </w:p>
          <w:p w:rsidR="00000000" w:rsidRDefault="005F2FD7">
            <w:pPr>
              <w:spacing w:before="3" w:line="172" w:lineRule="auto"/>
              <w:ind w:left="242" w:right="245"/>
              <w:jc w:val="center"/>
              <w:rPr>
                <w:sz w:val="21"/>
                <w:lang w:eastAsia="zh-CN"/>
              </w:rPr>
            </w:pPr>
            <w:r>
              <w:rPr>
                <w:color w:val="0D0D0D"/>
                <w:sz w:val="21"/>
                <w:lang w:eastAsia="zh-CN"/>
              </w:rPr>
              <w:t>学分</w:t>
            </w:r>
          </w:p>
        </w:tc>
      </w:tr>
      <w:tr w:rsidR="00000000">
        <w:trPr>
          <w:trHeight w:hRule="exact" w:val="384"/>
        </w:trPr>
        <w:tc>
          <w:tcPr>
            <w:tcW w:w="677" w:type="dxa"/>
            <w:vMerge/>
            <w:vAlign w:val="center"/>
          </w:tcPr>
          <w:p w:rsidR="00000000" w:rsidRDefault="005F2FD7">
            <w:pPr>
              <w:jc w:val="center"/>
              <w:rPr>
                <w:lang w:eastAsia="zh-CN"/>
              </w:rPr>
            </w:pPr>
          </w:p>
        </w:tc>
        <w:tc>
          <w:tcPr>
            <w:tcW w:w="2094" w:type="dxa"/>
            <w:vMerge/>
            <w:vAlign w:val="center"/>
          </w:tcPr>
          <w:p w:rsidR="00000000" w:rsidRDefault="005F2FD7">
            <w:pPr>
              <w:jc w:val="center"/>
              <w:rPr>
                <w:lang w:eastAsia="zh-CN"/>
              </w:rPr>
            </w:pPr>
          </w:p>
        </w:tc>
        <w:tc>
          <w:tcPr>
            <w:tcW w:w="2572" w:type="dxa"/>
            <w:vAlign w:val="center"/>
          </w:tcPr>
          <w:p w:rsidR="00000000" w:rsidRDefault="005F2FD7">
            <w:pPr>
              <w:spacing w:before="18"/>
              <w:ind w:left="86" w:right="82"/>
              <w:jc w:val="center"/>
              <w:rPr>
                <w:sz w:val="21"/>
                <w:lang w:eastAsia="zh-CN"/>
              </w:rPr>
            </w:pPr>
            <w:r>
              <w:rPr>
                <w:color w:val="0D0D0D"/>
                <w:sz w:val="21"/>
                <w:lang w:eastAsia="zh-CN"/>
              </w:rPr>
              <w:t>国家三等奖及鼓励奖等</w:t>
            </w:r>
          </w:p>
        </w:tc>
        <w:tc>
          <w:tcPr>
            <w:tcW w:w="1217" w:type="dxa"/>
            <w:vAlign w:val="center"/>
          </w:tcPr>
          <w:p w:rsidR="00000000" w:rsidRDefault="005F2FD7">
            <w:pPr>
              <w:spacing w:before="18"/>
              <w:jc w:val="center"/>
              <w:rPr>
                <w:sz w:val="21"/>
              </w:rPr>
            </w:pPr>
            <w:r>
              <w:rPr>
                <w:color w:val="0D0D0D"/>
                <w:sz w:val="21"/>
              </w:rPr>
              <w:t>4</w:t>
            </w:r>
          </w:p>
        </w:tc>
        <w:tc>
          <w:tcPr>
            <w:tcW w:w="2550" w:type="dxa"/>
            <w:vMerge/>
            <w:vAlign w:val="center"/>
          </w:tcPr>
          <w:p w:rsidR="00000000" w:rsidRDefault="005F2FD7">
            <w:pPr>
              <w:jc w:val="center"/>
            </w:pPr>
          </w:p>
        </w:tc>
        <w:tc>
          <w:tcPr>
            <w:tcW w:w="710" w:type="dxa"/>
            <w:vMerge/>
            <w:vAlign w:val="center"/>
          </w:tcPr>
          <w:p w:rsidR="00000000" w:rsidRDefault="005F2FD7">
            <w:pPr>
              <w:jc w:val="center"/>
            </w:pPr>
          </w:p>
        </w:tc>
      </w:tr>
      <w:tr w:rsidR="00000000">
        <w:trPr>
          <w:trHeight w:hRule="exact" w:val="478"/>
        </w:trPr>
        <w:tc>
          <w:tcPr>
            <w:tcW w:w="677" w:type="dxa"/>
            <w:vMerge/>
            <w:vAlign w:val="center"/>
          </w:tcPr>
          <w:p w:rsidR="00000000" w:rsidRDefault="005F2FD7">
            <w:pPr>
              <w:jc w:val="center"/>
            </w:pPr>
          </w:p>
        </w:tc>
        <w:tc>
          <w:tcPr>
            <w:tcW w:w="2094" w:type="dxa"/>
            <w:vMerge/>
            <w:vAlign w:val="center"/>
          </w:tcPr>
          <w:p w:rsidR="00000000" w:rsidRDefault="005F2FD7">
            <w:pPr>
              <w:jc w:val="center"/>
            </w:pPr>
          </w:p>
        </w:tc>
        <w:tc>
          <w:tcPr>
            <w:tcW w:w="2572" w:type="dxa"/>
            <w:vAlign w:val="center"/>
          </w:tcPr>
          <w:p w:rsidR="00000000" w:rsidRDefault="005F2FD7">
            <w:pPr>
              <w:spacing w:before="30"/>
              <w:ind w:left="86" w:right="84"/>
              <w:jc w:val="center"/>
              <w:rPr>
                <w:sz w:val="21"/>
              </w:rPr>
            </w:pPr>
            <w:r>
              <w:rPr>
                <w:color w:val="0D0D0D"/>
                <w:sz w:val="21"/>
              </w:rPr>
              <w:t>省级或行</w:t>
            </w:r>
            <w:r>
              <w:rPr>
                <w:color w:val="0D0D0D"/>
                <w:sz w:val="21"/>
              </w:rPr>
              <w:t>业一等奖</w:t>
            </w:r>
          </w:p>
        </w:tc>
        <w:tc>
          <w:tcPr>
            <w:tcW w:w="1217" w:type="dxa"/>
            <w:vAlign w:val="center"/>
          </w:tcPr>
          <w:p w:rsidR="00000000" w:rsidRDefault="005F2FD7">
            <w:pPr>
              <w:spacing w:before="30"/>
              <w:jc w:val="center"/>
              <w:rPr>
                <w:sz w:val="21"/>
              </w:rPr>
            </w:pPr>
            <w:r>
              <w:rPr>
                <w:color w:val="0D0D0D"/>
                <w:sz w:val="21"/>
              </w:rPr>
              <w:t>4</w:t>
            </w:r>
          </w:p>
        </w:tc>
        <w:tc>
          <w:tcPr>
            <w:tcW w:w="2550" w:type="dxa"/>
            <w:vMerge/>
            <w:vAlign w:val="center"/>
          </w:tcPr>
          <w:p w:rsidR="00000000" w:rsidRDefault="005F2FD7">
            <w:pPr>
              <w:jc w:val="center"/>
            </w:pPr>
          </w:p>
        </w:tc>
        <w:tc>
          <w:tcPr>
            <w:tcW w:w="710" w:type="dxa"/>
            <w:vMerge/>
            <w:vAlign w:val="center"/>
          </w:tcPr>
          <w:p w:rsidR="00000000" w:rsidRDefault="005F2FD7">
            <w:pPr>
              <w:jc w:val="center"/>
            </w:pPr>
          </w:p>
        </w:tc>
      </w:tr>
      <w:tr w:rsidR="00000000">
        <w:trPr>
          <w:trHeight w:hRule="exact" w:val="382"/>
        </w:trPr>
        <w:tc>
          <w:tcPr>
            <w:tcW w:w="677" w:type="dxa"/>
            <w:vMerge/>
            <w:vAlign w:val="center"/>
          </w:tcPr>
          <w:p w:rsidR="00000000" w:rsidRDefault="005F2FD7">
            <w:pPr>
              <w:jc w:val="center"/>
            </w:pPr>
          </w:p>
        </w:tc>
        <w:tc>
          <w:tcPr>
            <w:tcW w:w="2094" w:type="dxa"/>
            <w:vMerge/>
            <w:vAlign w:val="center"/>
          </w:tcPr>
          <w:p w:rsidR="00000000" w:rsidRDefault="005F2FD7">
            <w:pPr>
              <w:jc w:val="center"/>
            </w:pPr>
          </w:p>
        </w:tc>
        <w:tc>
          <w:tcPr>
            <w:tcW w:w="2572" w:type="dxa"/>
            <w:vAlign w:val="center"/>
          </w:tcPr>
          <w:p w:rsidR="00000000" w:rsidRDefault="005F2FD7">
            <w:pPr>
              <w:spacing w:before="18"/>
              <w:ind w:left="86" w:right="82"/>
              <w:jc w:val="center"/>
              <w:rPr>
                <w:sz w:val="21"/>
                <w:lang w:eastAsia="zh-CN"/>
              </w:rPr>
            </w:pPr>
            <w:r>
              <w:rPr>
                <w:color w:val="0D0D0D"/>
                <w:sz w:val="21"/>
                <w:lang w:eastAsia="zh-CN"/>
              </w:rPr>
              <w:t>省级或行业二、三等奖</w:t>
            </w:r>
          </w:p>
        </w:tc>
        <w:tc>
          <w:tcPr>
            <w:tcW w:w="1217" w:type="dxa"/>
            <w:vAlign w:val="center"/>
          </w:tcPr>
          <w:p w:rsidR="00000000" w:rsidRDefault="005F2FD7">
            <w:pPr>
              <w:spacing w:before="18"/>
              <w:jc w:val="center"/>
              <w:rPr>
                <w:sz w:val="21"/>
              </w:rPr>
            </w:pPr>
            <w:r>
              <w:rPr>
                <w:color w:val="0D0D0D"/>
                <w:sz w:val="21"/>
              </w:rPr>
              <w:t>2</w:t>
            </w:r>
          </w:p>
        </w:tc>
        <w:tc>
          <w:tcPr>
            <w:tcW w:w="2550" w:type="dxa"/>
            <w:vMerge/>
            <w:vAlign w:val="center"/>
          </w:tcPr>
          <w:p w:rsidR="00000000" w:rsidRDefault="005F2FD7">
            <w:pPr>
              <w:jc w:val="center"/>
            </w:pPr>
          </w:p>
        </w:tc>
        <w:tc>
          <w:tcPr>
            <w:tcW w:w="710" w:type="dxa"/>
            <w:vMerge/>
            <w:vAlign w:val="center"/>
          </w:tcPr>
          <w:p w:rsidR="00000000" w:rsidRDefault="005F2FD7">
            <w:pPr>
              <w:jc w:val="center"/>
            </w:pPr>
          </w:p>
        </w:tc>
      </w:tr>
      <w:tr w:rsidR="00000000">
        <w:trPr>
          <w:trHeight w:hRule="exact" w:val="384"/>
        </w:trPr>
        <w:tc>
          <w:tcPr>
            <w:tcW w:w="677" w:type="dxa"/>
            <w:vMerge/>
            <w:vAlign w:val="center"/>
          </w:tcPr>
          <w:p w:rsidR="00000000" w:rsidRDefault="005F2FD7">
            <w:pPr>
              <w:jc w:val="center"/>
            </w:pPr>
          </w:p>
        </w:tc>
        <w:tc>
          <w:tcPr>
            <w:tcW w:w="2094" w:type="dxa"/>
            <w:vMerge/>
            <w:vAlign w:val="center"/>
          </w:tcPr>
          <w:p w:rsidR="00000000" w:rsidRDefault="005F2FD7">
            <w:pPr>
              <w:jc w:val="center"/>
            </w:pPr>
          </w:p>
        </w:tc>
        <w:tc>
          <w:tcPr>
            <w:tcW w:w="2572" w:type="dxa"/>
            <w:vAlign w:val="center"/>
          </w:tcPr>
          <w:p w:rsidR="00000000" w:rsidRDefault="005F2FD7">
            <w:pPr>
              <w:spacing w:before="21"/>
              <w:ind w:left="86" w:right="84"/>
              <w:jc w:val="center"/>
              <w:rPr>
                <w:sz w:val="21"/>
              </w:rPr>
            </w:pPr>
            <w:r>
              <w:rPr>
                <w:color w:val="0D0D0D"/>
                <w:sz w:val="21"/>
              </w:rPr>
              <w:t>省级或行业鼓励奖等</w:t>
            </w:r>
          </w:p>
        </w:tc>
        <w:tc>
          <w:tcPr>
            <w:tcW w:w="1217" w:type="dxa"/>
            <w:vAlign w:val="center"/>
          </w:tcPr>
          <w:p w:rsidR="00000000" w:rsidRDefault="005F2FD7">
            <w:pPr>
              <w:spacing w:before="21"/>
              <w:jc w:val="center"/>
              <w:rPr>
                <w:sz w:val="21"/>
              </w:rPr>
            </w:pPr>
            <w:r>
              <w:rPr>
                <w:color w:val="0D0D0D"/>
                <w:sz w:val="21"/>
              </w:rPr>
              <w:t>1</w:t>
            </w:r>
          </w:p>
        </w:tc>
        <w:tc>
          <w:tcPr>
            <w:tcW w:w="2550" w:type="dxa"/>
            <w:vMerge/>
            <w:vAlign w:val="center"/>
          </w:tcPr>
          <w:p w:rsidR="00000000" w:rsidRDefault="005F2FD7">
            <w:pPr>
              <w:jc w:val="center"/>
            </w:pPr>
          </w:p>
        </w:tc>
        <w:tc>
          <w:tcPr>
            <w:tcW w:w="710" w:type="dxa"/>
            <w:vMerge/>
            <w:vAlign w:val="center"/>
          </w:tcPr>
          <w:p w:rsidR="00000000" w:rsidRDefault="005F2FD7">
            <w:pPr>
              <w:jc w:val="center"/>
            </w:pPr>
          </w:p>
        </w:tc>
      </w:tr>
      <w:tr w:rsidR="00000000">
        <w:trPr>
          <w:trHeight w:hRule="exact" w:val="432"/>
        </w:trPr>
        <w:tc>
          <w:tcPr>
            <w:tcW w:w="677" w:type="dxa"/>
            <w:vMerge/>
            <w:vAlign w:val="center"/>
          </w:tcPr>
          <w:p w:rsidR="00000000" w:rsidRDefault="005F2FD7">
            <w:pPr>
              <w:jc w:val="center"/>
            </w:pPr>
          </w:p>
        </w:tc>
        <w:tc>
          <w:tcPr>
            <w:tcW w:w="2094" w:type="dxa"/>
            <w:vMerge/>
            <w:vAlign w:val="center"/>
          </w:tcPr>
          <w:p w:rsidR="00000000" w:rsidRDefault="005F2FD7">
            <w:pPr>
              <w:jc w:val="center"/>
            </w:pPr>
          </w:p>
        </w:tc>
        <w:tc>
          <w:tcPr>
            <w:tcW w:w="2572" w:type="dxa"/>
            <w:vAlign w:val="center"/>
          </w:tcPr>
          <w:p w:rsidR="00000000" w:rsidRDefault="005F2FD7">
            <w:pPr>
              <w:spacing w:before="143"/>
              <w:ind w:left="86" w:right="82"/>
              <w:jc w:val="center"/>
              <w:rPr>
                <w:sz w:val="21"/>
              </w:rPr>
            </w:pPr>
            <w:r>
              <w:rPr>
                <w:color w:val="0D0D0D"/>
                <w:sz w:val="21"/>
              </w:rPr>
              <w:t>校级获得奖励者</w:t>
            </w:r>
          </w:p>
        </w:tc>
        <w:tc>
          <w:tcPr>
            <w:tcW w:w="1217" w:type="dxa"/>
            <w:vAlign w:val="center"/>
          </w:tcPr>
          <w:p w:rsidR="00000000" w:rsidRDefault="005F2FD7">
            <w:pPr>
              <w:spacing w:before="143"/>
              <w:jc w:val="center"/>
              <w:rPr>
                <w:rFonts w:hint="eastAsia"/>
                <w:sz w:val="21"/>
                <w:lang w:eastAsia="zh-CN"/>
              </w:rPr>
            </w:pPr>
            <w:r>
              <w:rPr>
                <w:rFonts w:hint="eastAsia"/>
                <w:color w:val="0D0D0D"/>
                <w:sz w:val="21"/>
                <w:lang w:eastAsia="zh-CN"/>
              </w:rPr>
              <w:t>1</w:t>
            </w:r>
          </w:p>
        </w:tc>
        <w:tc>
          <w:tcPr>
            <w:tcW w:w="2550" w:type="dxa"/>
            <w:vMerge/>
            <w:vAlign w:val="center"/>
          </w:tcPr>
          <w:p w:rsidR="00000000" w:rsidRDefault="005F2FD7">
            <w:pPr>
              <w:jc w:val="center"/>
            </w:pPr>
          </w:p>
        </w:tc>
        <w:tc>
          <w:tcPr>
            <w:tcW w:w="710" w:type="dxa"/>
            <w:vMerge/>
            <w:vAlign w:val="center"/>
          </w:tcPr>
          <w:p w:rsidR="00000000" w:rsidRDefault="005F2FD7">
            <w:pPr>
              <w:jc w:val="center"/>
            </w:pPr>
          </w:p>
        </w:tc>
      </w:tr>
      <w:tr w:rsidR="00000000">
        <w:trPr>
          <w:trHeight w:hRule="exact" w:val="336"/>
        </w:trPr>
        <w:tc>
          <w:tcPr>
            <w:tcW w:w="677" w:type="dxa"/>
            <w:vMerge w:val="restart"/>
            <w:vAlign w:val="center"/>
          </w:tcPr>
          <w:p w:rsidR="00000000" w:rsidRDefault="005F2FD7">
            <w:pPr>
              <w:spacing w:before="4"/>
              <w:jc w:val="center"/>
              <w:rPr>
                <w:sz w:val="18"/>
              </w:rPr>
            </w:pPr>
          </w:p>
          <w:p w:rsidR="00000000" w:rsidRDefault="005F2FD7">
            <w:pPr>
              <w:spacing w:line="184" w:lineRule="auto"/>
              <w:ind w:left="229" w:right="224"/>
              <w:jc w:val="center"/>
              <w:rPr>
                <w:sz w:val="21"/>
              </w:rPr>
            </w:pPr>
            <w:r>
              <w:rPr>
                <w:color w:val="0D0D0D"/>
                <w:sz w:val="21"/>
              </w:rPr>
              <w:t>论文类</w:t>
            </w:r>
          </w:p>
        </w:tc>
        <w:tc>
          <w:tcPr>
            <w:tcW w:w="2094" w:type="dxa"/>
            <w:vAlign w:val="center"/>
          </w:tcPr>
          <w:p w:rsidR="00000000" w:rsidRDefault="005F2FD7">
            <w:pPr>
              <w:spacing w:line="270" w:lineRule="exact"/>
              <w:ind w:left="44" w:right="44"/>
              <w:jc w:val="center"/>
              <w:rPr>
                <w:sz w:val="21"/>
              </w:rPr>
            </w:pPr>
            <w:r>
              <w:rPr>
                <w:color w:val="0D0D0D"/>
                <w:sz w:val="21"/>
              </w:rPr>
              <w:t xml:space="preserve">SCI </w:t>
            </w:r>
            <w:r>
              <w:rPr>
                <w:color w:val="0D0D0D"/>
                <w:sz w:val="21"/>
              </w:rPr>
              <w:t>文章</w:t>
            </w:r>
          </w:p>
        </w:tc>
        <w:tc>
          <w:tcPr>
            <w:tcW w:w="2572" w:type="dxa"/>
            <w:vMerge w:val="restart"/>
            <w:vAlign w:val="center"/>
          </w:tcPr>
          <w:p w:rsidR="00000000" w:rsidRDefault="005F2FD7">
            <w:pPr>
              <w:jc w:val="center"/>
              <w:rPr>
                <w:sz w:val="20"/>
                <w:lang w:eastAsia="zh-CN"/>
              </w:rPr>
            </w:pPr>
          </w:p>
          <w:p w:rsidR="00000000" w:rsidRDefault="005F2FD7">
            <w:pPr>
              <w:spacing w:before="3"/>
              <w:jc w:val="center"/>
              <w:rPr>
                <w:sz w:val="18"/>
                <w:lang w:eastAsia="zh-CN"/>
              </w:rPr>
            </w:pPr>
          </w:p>
          <w:p w:rsidR="00000000" w:rsidRDefault="005F2FD7">
            <w:pPr>
              <w:spacing w:before="1" w:line="273" w:lineRule="auto"/>
              <w:ind w:left="105" w:right="86"/>
              <w:jc w:val="center"/>
              <w:rPr>
                <w:sz w:val="21"/>
                <w:lang w:eastAsia="zh-CN"/>
              </w:rPr>
            </w:pPr>
            <w:r>
              <w:rPr>
                <w:color w:val="0D0D0D"/>
                <w:sz w:val="21"/>
                <w:lang w:eastAsia="zh-CN"/>
              </w:rPr>
              <w:t>第一作者</w:t>
            </w:r>
          </w:p>
        </w:tc>
        <w:tc>
          <w:tcPr>
            <w:tcW w:w="1217" w:type="dxa"/>
            <w:vAlign w:val="center"/>
          </w:tcPr>
          <w:p w:rsidR="00000000" w:rsidRDefault="005F2FD7">
            <w:pPr>
              <w:spacing w:line="270" w:lineRule="exact"/>
              <w:jc w:val="center"/>
              <w:rPr>
                <w:rFonts w:hint="eastAsia"/>
                <w:sz w:val="21"/>
                <w:lang w:eastAsia="zh-CN"/>
              </w:rPr>
            </w:pPr>
            <w:r>
              <w:rPr>
                <w:rFonts w:hint="eastAsia"/>
                <w:color w:val="0D0D0D"/>
                <w:sz w:val="21"/>
                <w:lang w:eastAsia="zh-CN"/>
              </w:rPr>
              <w:t>6</w:t>
            </w:r>
          </w:p>
        </w:tc>
        <w:tc>
          <w:tcPr>
            <w:tcW w:w="2550" w:type="dxa"/>
            <w:vMerge w:val="restart"/>
            <w:vAlign w:val="center"/>
          </w:tcPr>
          <w:p w:rsidR="00000000" w:rsidRDefault="005F2FD7">
            <w:pPr>
              <w:jc w:val="center"/>
              <w:rPr>
                <w:sz w:val="20"/>
              </w:rPr>
            </w:pPr>
          </w:p>
          <w:p w:rsidR="00000000" w:rsidRDefault="005F2FD7">
            <w:pPr>
              <w:spacing w:before="12"/>
              <w:jc w:val="center"/>
              <w:rPr>
                <w:sz w:val="17"/>
              </w:rPr>
            </w:pPr>
          </w:p>
          <w:p w:rsidR="00000000" w:rsidRDefault="005F2FD7">
            <w:pPr>
              <w:ind w:left="94" w:right="92"/>
              <w:jc w:val="center"/>
              <w:rPr>
                <w:sz w:val="21"/>
              </w:rPr>
            </w:pPr>
            <w:r>
              <w:rPr>
                <w:color w:val="0D0D0D"/>
                <w:sz w:val="21"/>
              </w:rPr>
              <w:t>出版刊物</w:t>
            </w:r>
          </w:p>
        </w:tc>
        <w:tc>
          <w:tcPr>
            <w:tcW w:w="710" w:type="dxa"/>
            <w:vMerge/>
            <w:vAlign w:val="center"/>
          </w:tcPr>
          <w:p w:rsidR="00000000" w:rsidRDefault="005F2FD7">
            <w:pPr>
              <w:jc w:val="center"/>
            </w:pPr>
          </w:p>
        </w:tc>
      </w:tr>
      <w:tr w:rsidR="00000000">
        <w:trPr>
          <w:trHeight w:hRule="exact" w:val="338"/>
        </w:trPr>
        <w:tc>
          <w:tcPr>
            <w:tcW w:w="677" w:type="dxa"/>
            <w:vMerge/>
            <w:vAlign w:val="center"/>
          </w:tcPr>
          <w:p w:rsidR="00000000" w:rsidRDefault="005F2FD7">
            <w:pPr>
              <w:jc w:val="center"/>
            </w:pPr>
          </w:p>
        </w:tc>
        <w:tc>
          <w:tcPr>
            <w:tcW w:w="2094" w:type="dxa"/>
            <w:vAlign w:val="center"/>
          </w:tcPr>
          <w:p w:rsidR="00000000" w:rsidRDefault="005F2FD7">
            <w:pPr>
              <w:spacing w:line="272" w:lineRule="exact"/>
              <w:ind w:left="45" w:right="44"/>
              <w:jc w:val="center"/>
              <w:rPr>
                <w:sz w:val="21"/>
              </w:rPr>
            </w:pPr>
            <w:r>
              <w:rPr>
                <w:color w:val="0D0D0D"/>
                <w:sz w:val="21"/>
              </w:rPr>
              <w:t>核心期刊</w:t>
            </w:r>
          </w:p>
        </w:tc>
        <w:tc>
          <w:tcPr>
            <w:tcW w:w="2572" w:type="dxa"/>
            <w:vMerge/>
            <w:vAlign w:val="center"/>
          </w:tcPr>
          <w:p w:rsidR="00000000" w:rsidRDefault="005F2FD7">
            <w:pPr>
              <w:jc w:val="center"/>
            </w:pPr>
          </w:p>
        </w:tc>
        <w:tc>
          <w:tcPr>
            <w:tcW w:w="1217" w:type="dxa"/>
            <w:vAlign w:val="center"/>
          </w:tcPr>
          <w:p w:rsidR="00000000" w:rsidRDefault="005F2FD7">
            <w:pPr>
              <w:spacing w:line="272" w:lineRule="exact"/>
              <w:jc w:val="center"/>
              <w:rPr>
                <w:rFonts w:hint="eastAsia"/>
                <w:sz w:val="21"/>
                <w:lang w:eastAsia="zh-CN"/>
              </w:rPr>
            </w:pPr>
            <w:r>
              <w:rPr>
                <w:rFonts w:hint="eastAsia"/>
                <w:color w:val="0D0D0D"/>
                <w:sz w:val="21"/>
                <w:lang w:eastAsia="zh-CN"/>
              </w:rPr>
              <w:t>3</w:t>
            </w:r>
          </w:p>
        </w:tc>
        <w:tc>
          <w:tcPr>
            <w:tcW w:w="2550" w:type="dxa"/>
            <w:vMerge/>
            <w:vAlign w:val="center"/>
          </w:tcPr>
          <w:p w:rsidR="00000000" w:rsidRDefault="005F2FD7">
            <w:pPr>
              <w:jc w:val="center"/>
            </w:pPr>
          </w:p>
        </w:tc>
        <w:tc>
          <w:tcPr>
            <w:tcW w:w="710" w:type="dxa"/>
            <w:vMerge/>
            <w:vAlign w:val="center"/>
          </w:tcPr>
          <w:p w:rsidR="00000000" w:rsidRDefault="005F2FD7">
            <w:pPr>
              <w:jc w:val="center"/>
            </w:pPr>
          </w:p>
        </w:tc>
      </w:tr>
      <w:tr w:rsidR="00000000">
        <w:trPr>
          <w:trHeight w:hRule="exact" w:val="341"/>
        </w:trPr>
        <w:tc>
          <w:tcPr>
            <w:tcW w:w="677" w:type="dxa"/>
            <w:vMerge/>
            <w:vAlign w:val="center"/>
          </w:tcPr>
          <w:p w:rsidR="00000000" w:rsidRDefault="005F2FD7">
            <w:pPr>
              <w:jc w:val="center"/>
            </w:pPr>
          </w:p>
        </w:tc>
        <w:tc>
          <w:tcPr>
            <w:tcW w:w="2094" w:type="dxa"/>
            <w:vAlign w:val="center"/>
          </w:tcPr>
          <w:p w:rsidR="00000000" w:rsidRDefault="005F2FD7">
            <w:pPr>
              <w:spacing w:line="272" w:lineRule="exact"/>
              <w:ind w:left="45" w:right="44"/>
              <w:jc w:val="center"/>
              <w:rPr>
                <w:sz w:val="21"/>
              </w:rPr>
            </w:pPr>
            <w:r>
              <w:rPr>
                <w:color w:val="0D0D0D"/>
                <w:sz w:val="21"/>
              </w:rPr>
              <w:t xml:space="preserve">CN </w:t>
            </w:r>
            <w:r>
              <w:rPr>
                <w:color w:val="0D0D0D"/>
                <w:sz w:val="21"/>
              </w:rPr>
              <w:t>级期刊</w:t>
            </w:r>
          </w:p>
        </w:tc>
        <w:tc>
          <w:tcPr>
            <w:tcW w:w="2572" w:type="dxa"/>
            <w:vMerge/>
            <w:vAlign w:val="center"/>
          </w:tcPr>
          <w:p w:rsidR="00000000" w:rsidRDefault="005F2FD7">
            <w:pPr>
              <w:jc w:val="center"/>
            </w:pPr>
          </w:p>
        </w:tc>
        <w:tc>
          <w:tcPr>
            <w:tcW w:w="1217" w:type="dxa"/>
            <w:vAlign w:val="center"/>
          </w:tcPr>
          <w:p w:rsidR="00000000" w:rsidRDefault="005F2FD7">
            <w:pPr>
              <w:spacing w:line="272" w:lineRule="exact"/>
              <w:jc w:val="center"/>
              <w:rPr>
                <w:rFonts w:hint="eastAsia"/>
                <w:sz w:val="21"/>
                <w:lang w:eastAsia="zh-CN"/>
              </w:rPr>
            </w:pPr>
            <w:r>
              <w:rPr>
                <w:rFonts w:hint="eastAsia"/>
                <w:color w:val="0D0D0D"/>
                <w:sz w:val="21"/>
                <w:lang w:eastAsia="zh-CN"/>
              </w:rPr>
              <w:t>2</w:t>
            </w:r>
          </w:p>
        </w:tc>
        <w:tc>
          <w:tcPr>
            <w:tcW w:w="2550" w:type="dxa"/>
            <w:vMerge/>
            <w:vAlign w:val="center"/>
          </w:tcPr>
          <w:p w:rsidR="00000000" w:rsidRDefault="005F2FD7">
            <w:pPr>
              <w:jc w:val="center"/>
            </w:pPr>
          </w:p>
        </w:tc>
        <w:tc>
          <w:tcPr>
            <w:tcW w:w="710" w:type="dxa"/>
            <w:vMerge/>
            <w:vAlign w:val="center"/>
          </w:tcPr>
          <w:p w:rsidR="00000000" w:rsidRDefault="005F2FD7">
            <w:pPr>
              <w:jc w:val="center"/>
            </w:pPr>
          </w:p>
        </w:tc>
      </w:tr>
      <w:tr w:rsidR="00000000">
        <w:trPr>
          <w:trHeight w:hRule="exact" w:val="322"/>
        </w:trPr>
        <w:tc>
          <w:tcPr>
            <w:tcW w:w="677" w:type="dxa"/>
            <w:vMerge/>
            <w:vAlign w:val="center"/>
          </w:tcPr>
          <w:p w:rsidR="00000000" w:rsidRDefault="005F2FD7">
            <w:pPr>
              <w:jc w:val="center"/>
            </w:pPr>
          </w:p>
        </w:tc>
        <w:tc>
          <w:tcPr>
            <w:tcW w:w="2094" w:type="dxa"/>
            <w:vAlign w:val="center"/>
          </w:tcPr>
          <w:p w:rsidR="00000000" w:rsidRDefault="005F2FD7">
            <w:pPr>
              <w:spacing w:line="262" w:lineRule="exact"/>
              <w:ind w:left="151" w:right="44"/>
              <w:jc w:val="center"/>
              <w:rPr>
                <w:sz w:val="21"/>
              </w:rPr>
            </w:pPr>
            <w:r>
              <w:rPr>
                <w:color w:val="0D0D0D"/>
                <w:sz w:val="21"/>
              </w:rPr>
              <w:t>增刊、公开出版物</w:t>
            </w:r>
          </w:p>
        </w:tc>
        <w:tc>
          <w:tcPr>
            <w:tcW w:w="2572" w:type="dxa"/>
            <w:vMerge/>
            <w:vAlign w:val="center"/>
          </w:tcPr>
          <w:p w:rsidR="00000000" w:rsidRDefault="005F2FD7">
            <w:pPr>
              <w:jc w:val="center"/>
            </w:pPr>
          </w:p>
        </w:tc>
        <w:tc>
          <w:tcPr>
            <w:tcW w:w="1217" w:type="dxa"/>
            <w:vAlign w:val="center"/>
          </w:tcPr>
          <w:p w:rsidR="00000000" w:rsidRDefault="005F2FD7">
            <w:pPr>
              <w:spacing w:line="262" w:lineRule="exact"/>
              <w:jc w:val="center"/>
              <w:rPr>
                <w:sz w:val="21"/>
              </w:rPr>
            </w:pPr>
            <w:r>
              <w:rPr>
                <w:color w:val="0D0D0D"/>
                <w:sz w:val="21"/>
              </w:rPr>
              <w:t>1</w:t>
            </w:r>
          </w:p>
        </w:tc>
        <w:tc>
          <w:tcPr>
            <w:tcW w:w="2550" w:type="dxa"/>
            <w:vMerge/>
            <w:vAlign w:val="center"/>
          </w:tcPr>
          <w:p w:rsidR="00000000" w:rsidRDefault="005F2FD7">
            <w:pPr>
              <w:jc w:val="center"/>
            </w:pPr>
          </w:p>
        </w:tc>
        <w:tc>
          <w:tcPr>
            <w:tcW w:w="710" w:type="dxa"/>
            <w:vMerge/>
            <w:vAlign w:val="center"/>
          </w:tcPr>
          <w:p w:rsidR="00000000" w:rsidRDefault="005F2FD7">
            <w:pPr>
              <w:jc w:val="center"/>
            </w:pPr>
          </w:p>
        </w:tc>
      </w:tr>
      <w:tr w:rsidR="00000000">
        <w:trPr>
          <w:trHeight w:hRule="exact" w:val="384"/>
        </w:trPr>
        <w:tc>
          <w:tcPr>
            <w:tcW w:w="677" w:type="dxa"/>
            <w:vMerge w:val="restart"/>
            <w:vAlign w:val="center"/>
          </w:tcPr>
          <w:p w:rsidR="00000000" w:rsidRDefault="005F2FD7">
            <w:pPr>
              <w:jc w:val="center"/>
              <w:rPr>
                <w:sz w:val="20"/>
              </w:rPr>
            </w:pPr>
          </w:p>
          <w:p w:rsidR="00000000" w:rsidRDefault="005F2FD7">
            <w:pPr>
              <w:jc w:val="center"/>
              <w:rPr>
                <w:sz w:val="20"/>
              </w:rPr>
            </w:pPr>
          </w:p>
          <w:p w:rsidR="00000000" w:rsidRDefault="005F2FD7">
            <w:pPr>
              <w:jc w:val="center"/>
              <w:rPr>
                <w:sz w:val="20"/>
              </w:rPr>
            </w:pPr>
          </w:p>
          <w:p w:rsidR="00000000" w:rsidRDefault="005F2FD7">
            <w:pPr>
              <w:jc w:val="center"/>
              <w:rPr>
                <w:sz w:val="24"/>
              </w:rPr>
            </w:pPr>
          </w:p>
          <w:p w:rsidR="00000000" w:rsidRDefault="005F2FD7">
            <w:pPr>
              <w:spacing w:before="1" w:line="276" w:lineRule="auto"/>
              <w:ind w:left="229" w:right="224"/>
              <w:jc w:val="center"/>
              <w:rPr>
                <w:sz w:val="21"/>
              </w:rPr>
            </w:pPr>
            <w:r>
              <w:rPr>
                <w:color w:val="0D0D0D"/>
                <w:sz w:val="21"/>
              </w:rPr>
              <w:t>成果类</w:t>
            </w:r>
          </w:p>
        </w:tc>
        <w:tc>
          <w:tcPr>
            <w:tcW w:w="2094" w:type="dxa"/>
            <w:vMerge w:val="restart"/>
            <w:vAlign w:val="center"/>
          </w:tcPr>
          <w:p w:rsidR="00000000" w:rsidRDefault="005F2FD7">
            <w:pPr>
              <w:jc w:val="center"/>
              <w:rPr>
                <w:sz w:val="20"/>
              </w:rPr>
            </w:pPr>
          </w:p>
          <w:p w:rsidR="00000000" w:rsidRDefault="005F2FD7">
            <w:pPr>
              <w:spacing w:before="141"/>
              <w:ind w:left="431"/>
              <w:jc w:val="center"/>
              <w:rPr>
                <w:sz w:val="21"/>
              </w:rPr>
            </w:pPr>
            <w:r>
              <w:rPr>
                <w:color w:val="0D0D0D"/>
                <w:sz w:val="21"/>
              </w:rPr>
              <w:t>专利、商标</w:t>
            </w:r>
          </w:p>
        </w:tc>
        <w:tc>
          <w:tcPr>
            <w:tcW w:w="2572" w:type="dxa"/>
            <w:vAlign w:val="center"/>
          </w:tcPr>
          <w:p w:rsidR="00000000" w:rsidRDefault="005F2FD7">
            <w:pPr>
              <w:spacing w:before="18"/>
              <w:ind w:left="86" w:right="84"/>
              <w:jc w:val="center"/>
              <w:rPr>
                <w:sz w:val="21"/>
              </w:rPr>
            </w:pPr>
            <w:r>
              <w:rPr>
                <w:color w:val="0D0D0D"/>
                <w:sz w:val="21"/>
              </w:rPr>
              <w:t>发明专利</w:t>
            </w:r>
          </w:p>
        </w:tc>
        <w:tc>
          <w:tcPr>
            <w:tcW w:w="1217" w:type="dxa"/>
            <w:vAlign w:val="center"/>
          </w:tcPr>
          <w:p w:rsidR="00000000" w:rsidRDefault="005F2FD7">
            <w:pPr>
              <w:spacing w:before="18"/>
              <w:jc w:val="center"/>
              <w:rPr>
                <w:rFonts w:hint="eastAsia"/>
                <w:sz w:val="21"/>
                <w:lang w:eastAsia="zh-CN"/>
              </w:rPr>
            </w:pPr>
            <w:r>
              <w:rPr>
                <w:rFonts w:hint="eastAsia"/>
                <w:color w:val="0D0D0D"/>
                <w:sz w:val="21"/>
                <w:lang w:eastAsia="zh-CN"/>
              </w:rPr>
              <w:t>4</w:t>
            </w:r>
          </w:p>
        </w:tc>
        <w:tc>
          <w:tcPr>
            <w:tcW w:w="2550" w:type="dxa"/>
            <w:vMerge w:val="restart"/>
            <w:vAlign w:val="center"/>
          </w:tcPr>
          <w:p w:rsidR="00000000" w:rsidRDefault="005F2FD7">
            <w:pPr>
              <w:jc w:val="center"/>
              <w:rPr>
                <w:sz w:val="20"/>
              </w:rPr>
            </w:pPr>
          </w:p>
          <w:p w:rsidR="00000000" w:rsidRDefault="005F2FD7">
            <w:pPr>
              <w:spacing w:before="141"/>
              <w:ind w:left="799"/>
              <w:jc w:val="center"/>
              <w:rPr>
                <w:sz w:val="21"/>
              </w:rPr>
            </w:pPr>
            <w:r>
              <w:rPr>
                <w:color w:val="0D0D0D"/>
                <w:sz w:val="21"/>
              </w:rPr>
              <w:t>专利证书等</w:t>
            </w:r>
          </w:p>
        </w:tc>
        <w:tc>
          <w:tcPr>
            <w:tcW w:w="710" w:type="dxa"/>
            <w:vMerge/>
            <w:vAlign w:val="center"/>
          </w:tcPr>
          <w:p w:rsidR="00000000" w:rsidRDefault="005F2FD7">
            <w:pPr>
              <w:jc w:val="center"/>
            </w:pPr>
          </w:p>
        </w:tc>
      </w:tr>
      <w:tr w:rsidR="00000000">
        <w:trPr>
          <w:trHeight w:hRule="exact" w:val="384"/>
        </w:trPr>
        <w:tc>
          <w:tcPr>
            <w:tcW w:w="677" w:type="dxa"/>
            <w:vMerge/>
            <w:vAlign w:val="center"/>
          </w:tcPr>
          <w:p w:rsidR="00000000" w:rsidRDefault="005F2FD7">
            <w:pPr>
              <w:jc w:val="center"/>
            </w:pPr>
          </w:p>
        </w:tc>
        <w:tc>
          <w:tcPr>
            <w:tcW w:w="2094" w:type="dxa"/>
            <w:vMerge/>
            <w:vAlign w:val="center"/>
          </w:tcPr>
          <w:p w:rsidR="00000000" w:rsidRDefault="005F2FD7">
            <w:pPr>
              <w:jc w:val="center"/>
            </w:pPr>
          </w:p>
        </w:tc>
        <w:tc>
          <w:tcPr>
            <w:tcW w:w="2572" w:type="dxa"/>
            <w:vAlign w:val="center"/>
          </w:tcPr>
          <w:p w:rsidR="00000000" w:rsidRDefault="005F2FD7">
            <w:pPr>
              <w:spacing w:before="18"/>
              <w:ind w:left="86" w:right="82"/>
              <w:jc w:val="center"/>
              <w:rPr>
                <w:sz w:val="21"/>
              </w:rPr>
            </w:pPr>
            <w:r>
              <w:rPr>
                <w:color w:val="0D0D0D"/>
                <w:sz w:val="21"/>
              </w:rPr>
              <w:t>外观、实用新型</w:t>
            </w:r>
          </w:p>
        </w:tc>
        <w:tc>
          <w:tcPr>
            <w:tcW w:w="1217" w:type="dxa"/>
            <w:vAlign w:val="center"/>
          </w:tcPr>
          <w:p w:rsidR="00000000" w:rsidRDefault="005F2FD7">
            <w:pPr>
              <w:spacing w:before="18"/>
              <w:jc w:val="center"/>
              <w:rPr>
                <w:rFonts w:hint="eastAsia"/>
                <w:sz w:val="21"/>
                <w:lang w:eastAsia="zh-CN"/>
              </w:rPr>
            </w:pPr>
            <w:r>
              <w:rPr>
                <w:rFonts w:hint="eastAsia"/>
                <w:color w:val="0D0D0D"/>
                <w:sz w:val="21"/>
                <w:lang w:eastAsia="zh-CN"/>
              </w:rPr>
              <w:t>2</w:t>
            </w:r>
          </w:p>
        </w:tc>
        <w:tc>
          <w:tcPr>
            <w:tcW w:w="2550" w:type="dxa"/>
            <w:vMerge/>
            <w:vAlign w:val="center"/>
          </w:tcPr>
          <w:p w:rsidR="00000000" w:rsidRDefault="005F2FD7">
            <w:pPr>
              <w:jc w:val="center"/>
            </w:pPr>
          </w:p>
        </w:tc>
        <w:tc>
          <w:tcPr>
            <w:tcW w:w="710" w:type="dxa"/>
            <w:vMerge/>
            <w:vAlign w:val="center"/>
          </w:tcPr>
          <w:p w:rsidR="00000000" w:rsidRDefault="005F2FD7">
            <w:pPr>
              <w:jc w:val="center"/>
            </w:pPr>
          </w:p>
        </w:tc>
      </w:tr>
      <w:tr w:rsidR="00000000">
        <w:trPr>
          <w:trHeight w:hRule="exact" w:val="384"/>
        </w:trPr>
        <w:tc>
          <w:tcPr>
            <w:tcW w:w="677" w:type="dxa"/>
            <w:vMerge/>
            <w:vAlign w:val="center"/>
          </w:tcPr>
          <w:p w:rsidR="00000000" w:rsidRDefault="005F2FD7">
            <w:pPr>
              <w:jc w:val="center"/>
            </w:pPr>
          </w:p>
        </w:tc>
        <w:tc>
          <w:tcPr>
            <w:tcW w:w="2094" w:type="dxa"/>
            <w:vMerge/>
            <w:vAlign w:val="center"/>
          </w:tcPr>
          <w:p w:rsidR="00000000" w:rsidRDefault="005F2FD7">
            <w:pPr>
              <w:jc w:val="center"/>
            </w:pPr>
          </w:p>
        </w:tc>
        <w:tc>
          <w:tcPr>
            <w:tcW w:w="2572" w:type="dxa"/>
            <w:vAlign w:val="center"/>
          </w:tcPr>
          <w:p w:rsidR="00000000" w:rsidRDefault="005F2FD7">
            <w:pPr>
              <w:spacing w:before="18"/>
              <w:ind w:left="86" w:right="82"/>
              <w:jc w:val="center"/>
              <w:rPr>
                <w:sz w:val="21"/>
              </w:rPr>
            </w:pPr>
            <w:r>
              <w:rPr>
                <w:color w:val="0D0D0D"/>
                <w:sz w:val="21"/>
              </w:rPr>
              <w:t>商标</w:t>
            </w:r>
          </w:p>
        </w:tc>
        <w:tc>
          <w:tcPr>
            <w:tcW w:w="1217" w:type="dxa"/>
            <w:vAlign w:val="center"/>
          </w:tcPr>
          <w:p w:rsidR="00000000" w:rsidRDefault="005F2FD7">
            <w:pPr>
              <w:spacing w:before="18"/>
              <w:jc w:val="center"/>
              <w:rPr>
                <w:sz w:val="21"/>
              </w:rPr>
            </w:pPr>
            <w:r>
              <w:rPr>
                <w:color w:val="0D0D0D"/>
                <w:sz w:val="21"/>
              </w:rPr>
              <w:t>2</w:t>
            </w:r>
          </w:p>
        </w:tc>
        <w:tc>
          <w:tcPr>
            <w:tcW w:w="2550" w:type="dxa"/>
            <w:vMerge/>
            <w:vAlign w:val="center"/>
          </w:tcPr>
          <w:p w:rsidR="00000000" w:rsidRDefault="005F2FD7">
            <w:pPr>
              <w:jc w:val="center"/>
            </w:pPr>
          </w:p>
        </w:tc>
        <w:tc>
          <w:tcPr>
            <w:tcW w:w="710" w:type="dxa"/>
            <w:vMerge/>
            <w:vAlign w:val="center"/>
          </w:tcPr>
          <w:p w:rsidR="00000000" w:rsidRDefault="005F2FD7">
            <w:pPr>
              <w:jc w:val="center"/>
            </w:pPr>
          </w:p>
        </w:tc>
      </w:tr>
      <w:tr w:rsidR="00000000">
        <w:trPr>
          <w:trHeight w:hRule="exact" w:val="384"/>
        </w:trPr>
        <w:tc>
          <w:tcPr>
            <w:tcW w:w="677" w:type="dxa"/>
            <w:vMerge/>
            <w:vAlign w:val="center"/>
          </w:tcPr>
          <w:p w:rsidR="00000000" w:rsidRDefault="005F2FD7">
            <w:pPr>
              <w:jc w:val="center"/>
            </w:pPr>
          </w:p>
        </w:tc>
        <w:tc>
          <w:tcPr>
            <w:tcW w:w="2094" w:type="dxa"/>
            <w:vMerge w:val="restart"/>
            <w:vAlign w:val="center"/>
          </w:tcPr>
          <w:p w:rsidR="00000000" w:rsidRDefault="005F2FD7">
            <w:pPr>
              <w:spacing w:before="1"/>
              <w:jc w:val="center"/>
              <w:rPr>
                <w:sz w:val="16"/>
              </w:rPr>
            </w:pPr>
          </w:p>
          <w:p w:rsidR="00000000" w:rsidRDefault="005F2FD7">
            <w:pPr>
              <w:ind w:left="537"/>
              <w:jc w:val="center"/>
              <w:rPr>
                <w:sz w:val="21"/>
              </w:rPr>
            </w:pPr>
            <w:r>
              <w:rPr>
                <w:color w:val="0D0D0D"/>
                <w:sz w:val="21"/>
              </w:rPr>
              <w:t>鉴定成果</w:t>
            </w:r>
          </w:p>
        </w:tc>
        <w:tc>
          <w:tcPr>
            <w:tcW w:w="2572" w:type="dxa"/>
            <w:vAlign w:val="center"/>
          </w:tcPr>
          <w:p w:rsidR="00000000" w:rsidRDefault="005F2FD7">
            <w:pPr>
              <w:spacing w:before="18"/>
              <w:ind w:left="86" w:right="84"/>
              <w:jc w:val="center"/>
              <w:rPr>
                <w:sz w:val="21"/>
              </w:rPr>
            </w:pPr>
            <w:r>
              <w:rPr>
                <w:color w:val="0D0D0D"/>
                <w:sz w:val="21"/>
              </w:rPr>
              <w:t>国内领先</w:t>
            </w:r>
          </w:p>
        </w:tc>
        <w:tc>
          <w:tcPr>
            <w:tcW w:w="1217" w:type="dxa"/>
            <w:vAlign w:val="center"/>
          </w:tcPr>
          <w:p w:rsidR="00000000" w:rsidRDefault="005F2FD7">
            <w:pPr>
              <w:spacing w:before="18"/>
              <w:jc w:val="center"/>
              <w:rPr>
                <w:sz w:val="21"/>
              </w:rPr>
            </w:pPr>
            <w:r>
              <w:rPr>
                <w:color w:val="0D0D0D"/>
                <w:sz w:val="21"/>
              </w:rPr>
              <w:t>4</w:t>
            </w:r>
          </w:p>
        </w:tc>
        <w:tc>
          <w:tcPr>
            <w:tcW w:w="2550" w:type="dxa"/>
            <w:vMerge w:val="restart"/>
            <w:vAlign w:val="center"/>
          </w:tcPr>
          <w:p w:rsidR="00000000" w:rsidRDefault="005F2FD7">
            <w:pPr>
              <w:spacing w:before="1"/>
              <w:jc w:val="center"/>
              <w:rPr>
                <w:sz w:val="16"/>
              </w:rPr>
            </w:pPr>
          </w:p>
          <w:p w:rsidR="00000000" w:rsidRDefault="005F2FD7">
            <w:pPr>
              <w:ind w:left="799"/>
              <w:jc w:val="center"/>
              <w:rPr>
                <w:sz w:val="21"/>
              </w:rPr>
            </w:pPr>
            <w:r>
              <w:rPr>
                <w:color w:val="0D0D0D"/>
                <w:sz w:val="21"/>
              </w:rPr>
              <w:t>成果鉴定书</w:t>
            </w:r>
          </w:p>
        </w:tc>
        <w:tc>
          <w:tcPr>
            <w:tcW w:w="710" w:type="dxa"/>
            <w:vMerge/>
            <w:vAlign w:val="center"/>
          </w:tcPr>
          <w:p w:rsidR="00000000" w:rsidRDefault="005F2FD7">
            <w:pPr>
              <w:jc w:val="center"/>
            </w:pPr>
          </w:p>
        </w:tc>
      </w:tr>
      <w:tr w:rsidR="00000000">
        <w:trPr>
          <w:trHeight w:hRule="exact" w:val="384"/>
        </w:trPr>
        <w:tc>
          <w:tcPr>
            <w:tcW w:w="677" w:type="dxa"/>
            <w:vMerge/>
            <w:vAlign w:val="center"/>
          </w:tcPr>
          <w:p w:rsidR="00000000" w:rsidRDefault="005F2FD7">
            <w:pPr>
              <w:jc w:val="center"/>
            </w:pPr>
          </w:p>
        </w:tc>
        <w:tc>
          <w:tcPr>
            <w:tcW w:w="2094" w:type="dxa"/>
            <w:vMerge/>
            <w:vAlign w:val="center"/>
          </w:tcPr>
          <w:p w:rsidR="00000000" w:rsidRDefault="005F2FD7">
            <w:pPr>
              <w:jc w:val="center"/>
            </w:pPr>
          </w:p>
        </w:tc>
        <w:tc>
          <w:tcPr>
            <w:tcW w:w="2572" w:type="dxa"/>
            <w:vAlign w:val="center"/>
          </w:tcPr>
          <w:p w:rsidR="00000000" w:rsidRDefault="005F2FD7">
            <w:pPr>
              <w:spacing w:before="19"/>
              <w:ind w:left="86" w:right="84"/>
              <w:jc w:val="center"/>
              <w:rPr>
                <w:sz w:val="21"/>
              </w:rPr>
            </w:pPr>
            <w:r>
              <w:rPr>
                <w:color w:val="0D0D0D"/>
                <w:sz w:val="21"/>
              </w:rPr>
              <w:t>国内先进</w:t>
            </w:r>
          </w:p>
        </w:tc>
        <w:tc>
          <w:tcPr>
            <w:tcW w:w="1217" w:type="dxa"/>
            <w:vAlign w:val="center"/>
          </w:tcPr>
          <w:p w:rsidR="00000000" w:rsidRDefault="005F2FD7">
            <w:pPr>
              <w:spacing w:before="19"/>
              <w:jc w:val="center"/>
              <w:rPr>
                <w:sz w:val="21"/>
              </w:rPr>
            </w:pPr>
            <w:r>
              <w:rPr>
                <w:color w:val="0D0D0D"/>
                <w:sz w:val="21"/>
              </w:rPr>
              <w:t>3</w:t>
            </w:r>
          </w:p>
        </w:tc>
        <w:tc>
          <w:tcPr>
            <w:tcW w:w="2550" w:type="dxa"/>
            <w:vMerge/>
            <w:vAlign w:val="center"/>
          </w:tcPr>
          <w:p w:rsidR="00000000" w:rsidRDefault="005F2FD7">
            <w:pPr>
              <w:jc w:val="center"/>
            </w:pPr>
          </w:p>
        </w:tc>
        <w:tc>
          <w:tcPr>
            <w:tcW w:w="710" w:type="dxa"/>
            <w:vMerge/>
            <w:vAlign w:val="center"/>
          </w:tcPr>
          <w:p w:rsidR="00000000" w:rsidRDefault="005F2FD7">
            <w:pPr>
              <w:jc w:val="center"/>
            </w:pPr>
          </w:p>
        </w:tc>
      </w:tr>
      <w:tr w:rsidR="00000000">
        <w:trPr>
          <w:trHeight w:hRule="exact" w:val="384"/>
        </w:trPr>
        <w:tc>
          <w:tcPr>
            <w:tcW w:w="677" w:type="dxa"/>
            <w:vMerge/>
            <w:vAlign w:val="center"/>
          </w:tcPr>
          <w:p w:rsidR="00000000" w:rsidRDefault="005F2FD7">
            <w:pPr>
              <w:jc w:val="center"/>
            </w:pPr>
          </w:p>
        </w:tc>
        <w:tc>
          <w:tcPr>
            <w:tcW w:w="2094" w:type="dxa"/>
            <w:vMerge w:val="restart"/>
            <w:vAlign w:val="center"/>
          </w:tcPr>
          <w:p w:rsidR="00000000" w:rsidRDefault="005F2FD7">
            <w:pPr>
              <w:jc w:val="center"/>
              <w:rPr>
                <w:sz w:val="20"/>
              </w:rPr>
            </w:pPr>
          </w:p>
          <w:p w:rsidR="00000000" w:rsidRDefault="005F2FD7">
            <w:pPr>
              <w:spacing w:before="141"/>
              <w:ind w:left="537"/>
              <w:jc w:val="center"/>
              <w:rPr>
                <w:sz w:val="21"/>
              </w:rPr>
            </w:pPr>
            <w:r>
              <w:rPr>
                <w:color w:val="0D0D0D"/>
                <w:sz w:val="21"/>
              </w:rPr>
              <w:t>获奖成果</w:t>
            </w:r>
          </w:p>
        </w:tc>
        <w:tc>
          <w:tcPr>
            <w:tcW w:w="2572" w:type="dxa"/>
            <w:vAlign w:val="center"/>
          </w:tcPr>
          <w:p w:rsidR="00000000" w:rsidRDefault="005F2FD7">
            <w:pPr>
              <w:spacing w:before="18"/>
              <w:ind w:left="86" w:right="82"/>
              <w:jc w:val="center"/>
              <w:rPr>
                <w:sz w:val="21"/>
              </w:rPr>
            </w:pPr>
            <w:r>
              <w:rPr>
                <w:color w:val="0D0D0D"/>
                <w:sz w:val="21"/>
              </w:rPr>
              <w:t>省部级一等奖</w:t>
            </w:r>
          </w:p>
        </w:tc>
        <w:tc>
          <w:tcPr>
            <w:tcW w:w="1217" w:type="dxa"/>
            <w:vAlign w:val="center"/>
          </w:tcPr>
          <w:p w:rsidR="00000000" w:rsidRDefault="005F2FD7">
            <w:pPr>
              <w:spacing w:before="18"/>
              <w:jc w:val="center"/>
              <w:rPr>
                <w:sz w:val="21"/>
              </w:rPr>
            </w:pPr>
            <w:r>
              <w:rPr>
                <w:color w:val="0D0D0D"/>
                <w:sz w:val="21"/>
              </w:rPr>
              <w:t>4</w:t>
            </w:r>
          </w:p>
        </w:tc>
        <w:tc>
          <w:tcPr>
            <w:tcW w:w="2550" w:type="dxa"/>
            <w:vMerge w:val="restart"/>
            <w:vAlign w:val="center"/>
          </w:tcPr>
          <w:p w:rsidR="00000000" w:rsidRDefault="005F2FD7">
            <w:pPr>
              <w:jc w:val="center"/>
              <w:rPr>
                <w:sz w:val="20"/>
              </w:rPr>
            </w:pPr>
          </w:p>
          <w:p w:rsidR="00000000" w:rsidRDefault="005F2FD7">
            <w:pPr>
              <w:spacing w:before="141"/>
              <w:ind w:left="799"/>
              <w:jc w:val="center"/>
              <w:rPr>
                <w:sz w:val="21"/>
              </w:rPr>
            </w:pPr>
            <w:r>
              <w:rPr>
                <w:color w:val="0D0D0D"/>
                <w:sz w:val="21"/>
              </w:rPr>
              <w:t>证书或文件</w:t>
            </w:r>
          </w:p>
        </w:tc>
        <w:tc>
          <w:tcPr>
            <w:tcW w:w="710" w:type="dxa"/>
            <w:vMerge/>
            <w:vAlign w:val="center"/>
          </w:tcPr>
          <w:p w:rsidR="00000000" w:rsidRDefault="005F2FD7">
            <w:pPr>
              <w:jc w:val="center"/>
            </w:pPr>
          </w:p>
        </w:tc>
      </w:tr>
      <w:tr w:rsidR="00000000">
        <w:trPr>
          <w:trHeight w:hRule="exact" w:val="384"/>
        </w:trPr>
        <w:tc>
          <w:tcPr>
            <w:tcW w:w="677" w:type="dxa"/>
            <w:vMerge/>
            <w:vAlign w:val="center"/>
          </w:tcPr>
          <w:p w:rsidR="00000000" w:rsidRDefault="005F2FD7">
            <w:pPr>
              <w:jc w:val="center"/>
            </w:pPr>
          </w:p>
        </w:tc>
        <w:tc>
          <w:tcPr>
            <w:tcW w:w="2094" w:type="dxa"/>
            <w:vMerge/>
            <w:vAlign w:val="center"/>
          </w:tcPr>
          <w:p w:rsidR="00000000" w:rsidRDefault="005F2FD7">
            <w:pPr>
              <w:jc w:val="center"/>
            </w:pPr>
          </w:p>
        </w:tc>
        <w:tc>
          <w:tcPr>
            <w:tcW w:w="2572" w:type="dxa"/>
            <w:vAlign w:val="center"/>
          </w:tcPr>
          <w:p w:rsidR="00000000" w:rsidRDefault="005F2FD7">
            <w:pPr>
              <w:spacing w:before="18"/>
              <w:ind w:left="86" w:right="84"/>
              <w:jc w:val="center"/>
              <w:rPr>
                <w:sz w:val="21"/>
              </w:rPr>
            </w:pPr>
            <w:r>
              <w:rPr>
                <w:color w:val="0D0D0D"/>
                <w:sz w:val="21"/>
              </w:rPr>
              <w:t>省部级二、三</w:t>
            </w:r>
            <w:r>
              <w:rPr>
                <w:color w:val="0D0D0D"/>
                <w:sz w:val="21"/>
              </w:rPr>
              <w:t>等奖</w:t>
            </w:r>
          </w:p>
        </w:tc>
        <w:tc>
          <w:tcPr>
            <w:tcW w:w="1217" w:type="dxa"/>
            <w:vAlign w:val="center"/>
          </w:tcPr>
          <w:p w:rsidR="00000000" w:rsidRDefault="005F2FD7">
            <w:pPr>
              <w:spacing w:before="18"/>
              <w:jc w:val="center"/>
              <w:rPr>
                <w:sz w:val="21"/>
              </w:rPr>
            </w:pPr>
            <w:r>
              <w:rPr>
                <w:color w:val="0D0D0D"/>
                <w:sz w:val="21"/>
              </w:rPr>
              <w:t>3</w:t>
            </w:r>
          </w:p>
        </w:tc>
        <w:tc>
          <w:tcPr>
            <w:tcW w:w="2550" w:type="dxa"/>
            <w:vMerge/>
            <w:vAlign w:val="center"/>
          </w:tcPr>
          <w:p w:rsidR="00000000" w:rsidRDefault="005F2FD7">
            <w:pPr>
              <w:jc w:val="center"/>
            </w:pPr>
          </w:p>
        </w:tc>
        <w:tc>
          <w:tcPr>
            <w:tcW w:w="710" w:type="dxa"/>
            <w:vMerge/>
            <w:vAlign w:val="center"/>
          </w:tcPr>
          <w:p w:rsidR="00000000" w:rsidRDefault="005F2FD7">
            <w:pPr>
              <w:jc w:val="center"/>
            </w:pPr>
          </w:p>
        </w:tc>
      </w:tr>
      <w:tr w:rsidR="00000000">
        <w:trPr>
          <w:trHeight w:hRule="exact" w:val="384"/>
        </w:trPr>
        <w:tc>
          <w:tcPr>
            <w:tcW w:w="677" w:type="dxa"/>
            <w:vMerge/>
            <w:vAlign w:val="center"/>
          </w:tcPr>
          <w:p w:rsidR="00000000" w:rsidRDefault="005F2FD7">
            <w:pPr>
              <w:jc w:val="center"/>
            </w:pPr>
          </w:p>
        </w:tc>
        <w:tc>
          <w:tcPr>
            <w:tcW w:w="2094" w:type="dxa"/>
            <w:vMerge/>
            <w:vAlign w:val="center"/>
          </w:tcPr>
          <w:p w:rsidR="00000000" w:rsidRDefault="005F2FD7">
            <w:pPr>
              <w:jc w:val="center"/>
            </w:pPr>
          </w:p>
        </w:tc>
        <w:tc>
          <w:tcPr>
            <w:tcW w:w="2572" w:type="dxa"/>
            <w:vAlign w:val="center"/>
          </w:tcPr>
          <w:p w:rsidR="00000000" w:rsidRDefault="005F2FD7">
            <w:pPr>
              <w:spacing w:before="18"/>
              <w:ind w:left="86" w:right="82"/>
              <w:jc w:val="center"/>
              <w:rPr>
                <w:sz w:val="21"/>
              </w:rPr>
            </w:pPr>
            <w:r>
              <w:rPr>
                <w:color w:val="0D0D0D"/>
                <w:sz w:val="21"/>
              </w:rPr>
              <w:t>校级</w:t>
            </w:r>
          </w:p>
        </w:tc>
        <w:tc>
          <w:tcPr>
            <w:tcW w:w="1217" w:type="dxa"/>
            <w:vAlign w:val="center"/>
          </w:tcPr>
          <w:p w:rsidR="00000000" w:rsidRDefault="005F2FD7">
            <w:pPr>
              <w:spacing w:before="18"/>
              <w:jc w:val="center"/>
              <w:rPr>
                <w:sz w:val="21"/>
              </w:rPr>
            </w:pPr>
            <w:r>
              <w:rPr>
                <w:color w:val="0D0D0D"/>
                <w:sz w:val="21"/>
              </w:rPr>
              <w:t>1</w:t>
            </w:r>
          </w:p>
        </w:tc>
        <w:tc>
          <w:tcPr>
            <w:tcW w:w="2550" w:type="dxa"/>
            <w:vMerge/>
            <w:vAlign w:val="center"/>
          </w:tcPr>
          <w:p w:rsidR="00000000" w:rsidRDefault="005F2FD7">
            <w:pPr>
              <w:jc w:val="center"/>
            </w:pPr>
          </w:p>
        </w:tc>
        <w:tc>
          <w:tcPr>
            <w:tcW w:w="710" w:type="dxa"/>
            <w:vMerge/>
            <w:vAlign w:val="center"/>
          </w:tcPr>
          <w:p w:rsidR="00000000" w:rsidRDefault="005F2FD7">
            <w:pPr>
              <w:jc w:val="center"/>
            </w:pPr>
          </w:p>
        </w:tc>
      </w:tr>
      <w:tr w:rsidR="00000000">
        <w:trPr>
          <w:trHeight w:hRule="exact" w:val="322"/>
        </w:trPr>
        <w:tc>
          <w:tcPr>
            <w:tcW w:w="677" w:type="dxa"/>
            <w:vMerge w:val="restart"/>
            <w:vAlign w:val="center"/>
          </w:tcPr>
          <w:p w:rsidR="00000000" w:rsidRDefault="005F2FD7">
            <w:pPr>
              <w:spacing w:before="5"/>
              <w:jc w:val="center"/>
              <w:rPr>
                <w:sz w:val="23"/>
              </w:rPr>
            </w:pPr>
          </w:p>
          <w:p w:rsidR="00000000" w:rsidRDefault="005F2FD7">
            <w:pPr>
              <w:spacing w:line="273" w:lineRule="auto"/>
              <w:ind w:left="228" w:right="227"/>
              <w:jc w:val="center"/>
              <w:rPr>
                <w:sz w:val="21"/>
              </w:rPr>
            </w:pPr>
            <w:r>
              <w:rPr>
                <w:color w:val="0D0D0D"/>
                <w:sz w:val="21"/>
              </w:rPr>
              <w:t>实践类</w:t>
            </w:r>
          </w:p>
        </w:tc>
        <w:tc>
          <w:tcPr>
            <w:tcW w:w="2094" w:type="dxa"/>
            <w:vMerge w:val="restart"/>
            <w:vAlign w:val="center"/>
          </w:tcPr>
          <w:p w:rsidR="00000000" w:rsidRDefault="005F2FD7">
            <w:pPr>
              <w:spacing w:before="153"/>
              <w:ind w:left="44" w:right="44"/>
              <w:jc w:val="center"/>
              <w:rPr>
                <w:sz w:val="21"/>
                <w:lang w:eastAsia="zh-CN"/>
              </w:rPr>
            </w:pPr>
            <w:r>
              <w:rPr>
                <w:color w:val="0D0D0D"/>
                <w:sz w:val="21"/>
                <w:lang w:eastAsia="zh-CN"/>
              </w:rPr>
              <w:t>实验创新计划</w:t>
            </w:r>
          </w:p>
          <w:p w:rsidR="00000000" w:rsidRDefault="005F2FD7">
            <w:pPr>
              <w:spacing w:before="37"/>
              <w:ind w:left="44" w:right="44"/>
              <w:jc w:val="center"/>
              <w:rPr>
                <w:sz w:val="21"/>
                <w:lang w:eastAsia="zh-CN"/>
              </w:rPr>
            </w:pPr>
            <w:r>
              <w:rPr>
                <w:color w:val="0D0D0D"/>
                <w:sz w:val="21"/>
                <w:lang w:eastAsia="zh-CN"/>
              </w:rPr>
              <w:t>（立项并结题）</w:t>
            </w:r>
          </w:p>
        </w:tc>
        <w:tc>
          <w:tcPr>
            <w:tcW w:w="2572" w:type="dxa"/>
            <w:vAlign w:val="center"/>
          </w:tcPr>
          <w:p w:rsidR="00000000" w:rsidRDefault="005F2FD7">
            <w:pPr>
              <w:spacing w:line="262" w:lineRule="exact"/>
              <w:ind w:left="86" w:right="82"/>
              <w:jc w:val="center"/>
              <w:rPr>
                <w:sz w:val="21"/>
                <w:lang w:eastAsia="zh-CN"/>
              </w:rPr>
            </w:pPr>
            <w:r>
              <w:rPr>
                <w:color w:val="0D0D0D"/>
                <w:sz w:val="21"/>
                <w:lang w:eastAsia="zh-CN"/>
              </w:rPr>
              <w:t>国家级</w:t>
            </w:r>
          </w:p>
        </w:tc>
        <w:tc>
          <w:tcPr>
            <w:tcW w:w="1217" w:type="dxa"/>
            <w:vAlign w:val="center"/>
          </w:tcPr>
          <w:p w:rsidR="00000000" w:rsidRDefault="005F2FD7">
            <w:pPr>
              <w:spacing w:line="262" w:lineRule="exact"/>
              <w:jc w:val="center"/>
              <w:rPr>
                <w:sz w:val="21"/>
              </w:rPr>
            </w:pPr>
            <w:r>
              <w:rPr>
                <w:color w:val="0D0D0D"/>
                <w:sz w:val="21"/>
              </w:rPr>
              <w:t>6</w:t>
            </w:r>
          </w:p>
        </w:tc>
        <w:tc>
          <w:tcPr>
            <w:tcW w:w="2550" w:type="dxa"/>
            <w:vMerge w:val="restart"/>
            <w:vAlign w:val="center"/>
          </w:tcPr>
          <w:p w:rsidR="00000000" w:rsidRDefault="005F2FD7">
            <w:pPr>
              <w:spacing w:before="8"/>
              <w:jc w:val="center"/>
              <w:rPr>
                <w:sz w:val="23"/>
              </w:rPr>
            </w:pPr>
          </w:p>
          <w:p w:rsidR="00000000" w:rsidRDefault="005F2FD7">
            <w:pPr>
              <w:ind w:left="535"/>
              <w:jc w:val="center"/>
              <w:rPr>
                <w:sz w:val="21"/>
              </w:rPr>
            </w:pPr>
            <w:r>
              <w:rPr>
                <w:color w:val="0D0D0D"/>
                <w:sz w:val="21"/>
              </w:rPr>
              <w:t>论文或结题报告</w:t>
            </w:r>
          </w:p>
        </w:tc>
        <w:tc>
          <w:tcPr>
            <w:tcW w:w="710" w:type="dxa"/>
            <w:vMerge/>
            <w:vAlign w:val="center"/>
          </w:tcPr>
          <w:p w:rsidR="00000000" w:rsidRDefault="005F2FD7">
            <w:pPr>
              <w:jc w:val="center"/>
            </w:pPr>
          </w:p>
        </w:tc>
      </w:tr>
      <w:tr w:rsidR="00000000">
        <w:trPr>
          <w:trHeight w:hRule="exact" w:val="322"/>
        </w:trPr>
        <w:tc>
          <w:tcPr>
            <w:tcW w:w="677" w:type="dxa"/>
            <w:vMerge/>
            <w:vAlign w:val="center"/>
          </w:tcPr>
          <w:p w:rsidR="00000000" w:rsidRDefault="005F2FD7">
            <w:pPr>
              <w:jc w:val="center"/>
            </w:pPr>
          </w:p>
        </w:tc>
        <w:tc>
          <w:tcPr>
            <w:tcW w:w="2094" w:type="dxa"/>
            <w:vMerge/>
            <w:vAlign w:val="center"/>
          </w:tcPr>
          <w:p w:rsidR="00000000" w:rsidRDefault="005F2FD7">
            <w:pPr>
              <w:jc w:val="center"/>
            </w:pPr>
          </w:p>
        </w:tc>
        <w:tc>
          <w:tcPr>
            <w:tcW w:w="2572" w:type="dxa"/>
            <w:vAlign w:val="center"/>
          </w:tcPr>
          <w:p w:rsidR="00000000" w:rsidRDefault="005F2FD7">
            <w:pPr>
              <w:spacing w:line="262" w:lineRule="exact"/>
              <w:ind w:left="86" w:right="84"/>
              <w:jc w:val="center"/>
              <w:rPr>
                <w:sz w:val="21"/>
              </w:rPr>
            </w:pPr>
            <w:r>
              <w:rPr>
                <w:color w:val="0D0D0D"/>
                <w:sz w:val="21"/>
              </w:rPr>
              <w:t>省级</w:t>
            </w:r>
          </w:p>
        </w:tc>
        <w:tc>
          <w:tcPr>
            <w:tcW w:w="1217" w:type="dxa"/>
            <w:vAlign w:val="center"/>
          </w:tcPr>
          <w:p w:rsidR="00000000" w:rsidRDefault="005F2FD7">
            <w:pPr>
              <w:spacing w:line="262" w:lineRule="exact"/>
              <w:jc w:val="center"/>
              <w:rPr>
                <w:sz w:val="21"/>
              </w:rPr>
            </w:pPr>
            <w:r>
              <w:rPr>
                <w:color w:val="0D0D0D"/>
                <w:sz w:val="21"/>
              </w:rPr>
              <w:t>4</w:t>
            </w:r>
          </w:p>
        </w:tc>
        <w:tc>
          <w:tcPr>
            <w:tcW w:w="2550" w:type="dxa"/>
            <w:vMerge/>
            <w:vAlign w:val="center"/>
          </w:tcPr>
          <w:p w:rsidR="00000000" w:rsidRDefault="005F2FD7">
            <w:pPr>
              <w:jc w:val="center"/>
            </w:pPr>
          </w:p>
        </w:tc>
        <w:tc>
          <w:tcPr>
            <w:tcW w:w="710" w:type="dxa"/>
            <w:vMerge/>
            <w:vAlign w:val="center"/>
          </w:tcPr>
          <w:p w:rsidR="00000000" w:rsidRDefault="005F2FD7">
            <w:pPr>
              <w:jc w:val="center"/>
            </w:pPr>
          </w:p>
        </w:tc>
      </w:tr>
      <w:tr w:rsidR="00000000">
        <w:trPr>
          <w:trHeight w:hRule="exact" w:val="1212"/>
        </w:trPr>
        <w:tc>
          <w:tcPr>
            <w:tcW w:w="677" w:type="dxa"/>
            <w:vMerge/>
            <w:vAlign w:val="center"/>
          </w:tcPr>
          <w:p w:rsidR="00000000" w:rsidRDefault="005F2FD7">
            <w:pPr>
              <w:jc w:val="center"/>
            </w:pPr>
          </w:p>
        </w:tc>
        <w:tc>
          <w:tcPr>
            <w:tcW w:w="2094" w:type="dxa"/>
            <w:vMerge/>
            <w:vAlign w:val="center"/>
          </w:tcPr>
          <w:p w:rsidR="00000000" w:rsidRDefault="005F2FD7">
            <w:pPr>
              <w:jc w:val="center"/>
            </w:pPr>
          </w:p>
        </w:tc>
        <w:tc>
          <w:tcPr>
            <w:tcW w:w="2572" w:type="dxa"/>
            <w:vAlign w:val="center"/>
          </w:tcPr>
          <w:p w:rsidR="00000000" w:rsidRDefault="005F2FD7">
            <w:pPr>
              <w:spacing w:line="262" w:lineRule="exact"/>
              <w:ind w:left="86" w:right="84"/>
              <w:jc w:val="center"/>
              <w:rPr>
                <w:sz w:val="21"/>
                <w:lang w:eastAsia="zh-CN"/>
              </w:rPr>
            </w:pPr>
            <w:r>
              <w:rPr>
                <w:color w:val="0D0D0D"/>
                <w:sz w:val="21"/>
                <w:lang w:eastAsia="zh-CN"/>
              </w:rPr>
              <w:t>校级</w:t>
            </w:r>
          </w:p>
        </w:tc>
        <w:tc>
          <w:tcPr>
            <w:tcW w:w="1217" w:type="dxa"/>
            <w:vAlign w:val="center"/>
          </w:tcPr>
          <w:p w:rsidR="00000000" w:rsidRDefault="005F2FD7">
            <w:pPr>
              <w:spacing w:line="262" w:lineRule="exact"/>
              <w:jc w:val="center"/>
              <w:rPr>
                <w:sz w:val="21"/>
              </w:rPr>
            </w:pPr>
            <w:r>
              <w:rPr>
                <w:color w:val="0D0D0D"/>
                <w:sz w:val="21"/>
              </w:rPr>
              <w:t>1</w:t>
            </w:r>
          </w:p>
        </w:tc>
        <w:tc>
          <w:tcPr>
            <w:tcW w:w="2550" w:type="dxa"/>
            <w:vMerge/>
            <w:vAlign w:val="center"/>
          </w:tcPr>
          <w:p w:rsidR="00000000" w:rsidRDefault="005F2FD7">
            <w:pPr>
              <w:jc w:val="center"/>
            </w:pPr>
          </w:p>
        </w:tc>
        <w:tc>
          <w:tcPr>
            <w:tcW w:w="710" w:type="dxa"/>
            <w:vMerge/>
            <w:vAlign w:val="center"/>
          </w:tcPr>
          <w:p w:rsidR="00000000" w:rsidRDefault="005F2FD7">
            <w:pPr>
              <w:jc w:val="center"/>
            </w:pPr>
          </w:p>
        </w:tc>
      </w:tr>
      <w:tr w:rsidR="00000000">
        <w:trPr>
          <w:trHeight w:hRule="exact" w:val="1136"/>
        </w:trPr>
        <w:tc>
          <w:tcPr>
            <w:tcW w:w="677" w:type="dxa"/>
            <w:vMerge/>
            <w:vAlign w:val="center"/>
          </w:tcPr>
          <w:p w:rsidR="00000000" w:rsidRDefault="005F2FD7">
            <w:pPr>
              <w:jc w:val="center"/>
            </w:pPr>
          </w:p>
        </w:tc>
        <w:tc>
          <w:tcPr>
            <w:tcW w:w="2094" w:type="dxa"/>
            <w:vMerge w:val="restart"/>
            <w:vAlign w:val="center"/>
          </w:tcPr>
          <w:p w:rsidR="00000000" w:rsidRDefault="005F2FD7">
            <w:pPr>
              <w:jc w:val="center"/>
              <w:rPr>
                <w:sz w:val="20"/>
                <w:lang w:eastAsia="zh-CN"/>
              </w:rPr>
            </w:pPr>
          </w:p>
          <w:p w:rsidR="00000000" w:rsidRDefault="005F2FD7">
            <w:pPr>
              <w:spacing w:before="12"/>
              <w:jc w:val="center"/>
              <w:rPr>
                <w:sz w:val="17"/>
                <w:lang w:eastAsia="zh-CN"/>
              </w:rPr>
            </w:pPr>
          </w:p>
          <w:p w:rsidR="00000000" w:rsidRDefault="005F2FD7">
            <w:pPr>
              <w:spacing w:line="273" w:lineRule="auto"/>
              <w:ind w:left="431" w:right="206" w:hanging="212"/>
              <w:jc w:val="center"/>
              <w:rPr>
                <w:sz w:val="21"/>
                <w:lang w:eastAsia="zh-CN"/>
              </w:rPr>
            </w:pPr>
            <w:r>
              <w:rPr>
                <w:rFonts w:hint="eastAsia"/>
                <w:sz w:val="21"/>
                <w:lang w:eastAsia="zh-CN"/>
              </w:rPr>
              <w:t>社会实践活动、志愿服务、文体竞赛等</w:t>
            </w:r>
          </w:p>
        </w:tc>
        <w:tc>
          <w:tcPr>
            <w:tcW w:w="2572" w:type="dxa"/>
            <w:vAlign w:val="center"/>
          </w:tcPr>
          <w:p w:rsidR="00000000" w:rsidRDefault="005F2FD7">
            <w:pPr>
              <w:spacing w:before="11"/>
              <w:jc w:val="center"/>
              <w:rPr>
                <w:lang w:eastAsia="zh-CN"/>
              </w:rPr>
            </w:pPr>
          </w:p>
          <w:p w:rsidR="00000000" w:rsidRDefault="005F2FD7">
            <w:pPr>
              <w:ind w:left="86" w:right="82"/>
              <w:jc w:val="center"/>
              <w:rPr>
                <w:sz w:val="21"/>
                <w:lang w:eastAsia="zh-CN"/>
              </w:rPr>
            </w:pPr>
            <w:r>
              <w:rPr>
                <w:color w:val="0D0D0D"/>
                <w:sz w:val="21"/>
                <w:lang w:eastAsia="zh-CN"/>
              </w:rPr>
              <w:t>获得省级及以上奖励者</w:t>
            </w:r>
          </w:p>
        </w:tc>
        <w:tc>
          <w:tcPr>
            <w:tcW w:w="1217" w:type="dxa"/>
            <w:vAlign w:val="center"/>
          </w:tcPr>
          <w:p w:rsidR="00000000" w:rsidRDefault="005F2FD7">
            <w:pPr>
              <w:spacing w:before="11"/>
              <w:jc w:val="center"/>
              <w:rPr>
                <w:lang w:eastAsia="zh-CN"/>
              </w:rPr>
            </w:pPr>
          </w:p>
          <w:p w:rsidR="00000000" w:rsidRDefault="005F2FD7">
            <w:pPr>
              <w:jc w:val="center"/>
              <w:rPr>
                <w:rFonts w:hint="eastAsia"/>
                <w:sz w:val="21"/>
                <w:lang w:eastAsia="zh-CN"/>
              </w:rPr>
            </w:pPr>
            <w:r>
              <w:rPr>
                <w:rFonts w:hint="eastAsia"/>
                <w:color w:val="0D0D0D"/>
                <w:sz w:val="21"/>
                <w:lang w:eastAsia="zh-CN"/>
              </w:rPr>
              <w:t>2</w:t>
            </w:r>
          </w:p>
        </w:tc>
        <w:tc>
          <w:tcPr>
            <w:tcW w:w="2550" w:type="dxa"/>
            <w:vAlign w:val="center"/>
          </w:tcPr>
          <w:p w:rsidR="00000000" w:rsidRDefault="005F2FD7">
            <w:pPr>
              <w:spacing w:line="273" w:lineRule="auto"/>
              <w:ind w:left="103" w:right="120"/>
              <w:jc w:val="center"/>
              <w:rPr>
                <w:sz w:val="21"/>
                <w:lang w:eastAsia="zh-CN"/>
              </w:rPr>
            </w:pPr>
            <w:r>
              <w:rPr>
                <w:color w:val="0D0D0D"/>
                <w:spacing w:val="-2"/>
                <w:sz w:val="21"/>
                <w:lang w:eastAsia="zh-CN"/>
              </w:rPr>
              <w:t>组织单位文件</w:t>
            </w:r>
            <w:r>
              <w:rPr>
                <w:color w:val="0D0D0D"/>
                <w:spacing w:val="-3"/>
                <w:sz w:val="21"/>
                <w:lang w:eastAsia="zh-CN"/>
              </w:rPr>
              <w:t>（</w:t>
            </w:r>
            <w:r>
              <w:rPr>
                <w:color w:val="0D0D0D"/>
                <w:spacing w:val="-2"/>
                <w:sz w:val="21"/>
                <w:lang w:eastAsia="zh-CN"/>
              </w:rPr>
              <w:t>参与者均</w:t>
            </w:r>
            <w:r>
              <w:rPr>
                <w:color w:val="0D0D0D"/>
                <w:spacing w:val="-24"/>
                <w:sz w:val="21"/>
                <w:lang w:eastAsia="zh-CN"/>
              </w:rPr>
              <w:t>记</w:t>
            </w:r>
            <w:r>
              <w:rPr>
                <w:color w:val="0D0D0D"/>
                <w:spacing w:val="-24"/>
                <w:sz w:val="21"/>
                <w:lang w:eastAsia="zh-CN"/>
              </w:rPr>
              <w:t xml:space="preserve"> </w:t>
            </w:r>
            <w:r>
              <w:rPr>
                <w:color w:val="0D0D0D"/>
                <w:sz w:val="21"/>
                <w:lang w:eastAsia="zh-CN"/>
              </w:rPr>
              <w:t>1</w:t>
            </w:r>
            <w:r>
              <w:rPr>
                <w:color w:val="0D0D0D"/>
                <w:spacing w:val="-9"/>
                <w:sz w:val="21"/>
                <w:lang w:eastAsia="zh-CN"/>
              </w:rPr>
              <w:t xml:space="preserve"> </w:t>
            </w:r>
            <w:r>
              <w:rPr>
                <w:color w:val="0D0D0D"/>
                <w:spacing w:val="-9"/>
                <w:sz w:val="21"/>
                <w:lang w:eastAsia="zh-CN"/>
              </w:rPr>
              <w:t>学分；但学校有专门</w:t>
            </w:r>
            <w:r>
              <w:rPr>
                <w:color w:val="0D0D0D"/>
                <w:spacing w:val="-5"/>
                <w:sz w:val="21"/>
                <w:lang w:eastAsia="zh-CN"/>
              </w:rPr>
              <w:t>政策鼓励的，不计</w:t>
            </w:r>
            <w:r>
              <w:rPr>
                <w:color w:val="0D0D0D"/>
                <w:sz w:val="21"/>
                <w:lang w:eastAsia="zh-CN"/>
              </w:rPr>
              <w:t>）</w:t>
            </w:r>
          </w:p>
        </w:tc>
        <w:tc>
          <w:tcPr>
            <w:tcW w:w="710" w:type="dxa"/>
            <w:vMerge/>
            <w:vAlign w:val="center"/>
          </w:tcPr>
          <w:p w:rsidR="00000000" w:rsidRDefault="005F2FD7">
            <w:pPr>
              <w:jc w:val="center"/>
              <w:rPr>
                <w:lang w:eastAsia="zh-CN"/>
              </w:rPr>
            </w:pPr>
          </w:p>
        </w:tc>
      </w:tr>
      <w:tr w:rsidR="00000000">
        <w:trPr>
          <w:trHeight w:hRule="exact" w:val="607"/>
        </w:trPr>
        <w:tc>
          <w:tcPr>
            <w:tcW w:w="677" w:type="dxa"/>
            <w:vMerge/>
            <w:vAlign w:val="center"/>
          </w:tcPr>
          <w:p w:rsidR="00000000" w:rsidRDefault="005F2FD7">
            <w:pPr>
              <w:jc w:val="center"/>
              <w:rPr>
                <w:lang w:eastAsia="zh-CN"/>
              </w:rPr>
            </w:pPr>
          </w:p>
        </w:tc>
        <w:tc>
          <w:tcPr>
            <w:tcW w:w="2094" w:type="dxa"/>
            <w:vMerge/>
            <w:vAlign w:val="center"/>
          </w:tcPr>
          <w:p w:rsidR="00000000" w:rsidRDefault="005F2FD7">
            <w:pPr>
              <w:jc w:val="center"/>
              <w:rPr>
                <w:lang w:eastAsia="zh-CN"/>
              </w:rPr>
            </w:pPr>
          </w:p>
        </w:tc>
        <w:tc>
          <w:tcPr>
            <w:tcW w:w="2572" w:type="dxa"/>
            <w:vAlign w:val="center"/>
          </w:tcPr>
          <w:p w:rsidR="00000000" w:rsidRDefault="005F2FD7">
            <w:pPr>
              <w:spacing w:line="262" w:lineRule="exact"/>
              <w:ind w:left="86" w:right="82"/>
              <w:jc w:val="center"/>
              <w:rPr>
                <w:sz w:val="21"/>
              </w:rPr>
            </w:pPr>
            <w:r>
              <w:rPr>
                <w:color w:val="0D0D0D"/>
                <w:sz w:val="21"/>
              </w:rPr>
              <w:t>校级</w:t>
            </w:r>
          </w:p>
        </w:tc>
        <w:tc>
          <w:tcPr>
            <w:tcW w:w="1217" w:type="dxa"/>
            <w:vAlign w:val="center"/>
          </w:tcPr>
          <w:p w:rsidR="00000000" w:rsidRDefault="005F2FD7">
            <w:pPr>
              <w:spacing w:line="262" w:lineRule="exact"/>
              <w:jc w:val="center"/>
              <w:rPr>
                <w:rFonts w:hint="eastAsia"/>
                <w:sz w:val="21"/>
                <w:lang w:eastAsia="zh-CN"/>
              </w:rPr>
            </w:pPr>
            <w:r>
              <w:rPr>
                <w:rFonts w:hint="eastAsia"/>
                <w:color w:val="0D0D0D"/>
                <w:sz w:val="21"/>
                <w:lang w:eastAsia="zh-CN"/>
              </w:rPr>
              <w:t>1</w:t>
            </w:r>
          </w:p>
        </w:tc>
        <w:tc>
          <w:tcPr>
            <w:tcW w:w="2550" w:type="dxa"/>
            <w:vAlign w:val="center"/>
          </w:tcPr>
          <w:p w:rsidR="00000000" w:rsidRDefault="005F2FD7">
            <w:pPr>
              <w:spacing w:line="262" w:lineRule="exact"/>
              <w:ind w:left="94" w:right="92"/>
              <w:jc w:val="center"/>
              <w:rPr>
                <w:sz w:val="21"/>
              </w:rPr>
            </w:pPr>
            <w:r>
              <w:rPr>
                <w:color w:val="0D0D0D"/>
                <w:sz w:val="21"/>
              </w:rPr>
              <w:t>应预先报教务处认定</w:t>
            </w:r>
          </w:p>
        </w:tc>
        <w:tc>
          <w:tcPr>
            <w:tcW w:w="710" w:type="dxa"/>
            <w:vMerge/>
            <w:vAlign w:val="center"/>
          </w:tcPr>
          <w:p w:rsidR="00000000" w:rsidRDefault="005F2FD7">
            <w:pPr>
              <w:jc w:val="center"/>
            </w:pPr>
          </w:p>
        </w:tc>
      </w:tr>
    </w:tbl>
    <w:p w:rsidR="00000000" w:rsidRDefault="005F2FD7">
      <w:pPr>
        <w:spacing w:before="51"/>
        <w:rPr>
          <w:b/>
          <w:bCs/>
          <w:sz w:val="24"/>
          <w:szCs w:val="24"/>
          <w:lang w:eastAsia="zh-CN"/>
        </w:rPr>
      </w:pPr>
    </w:p>
    <w:tbl>
      <w:tblPr>
        <w:tblStyle w:val="TableNormal"/>
        <w:tblpPr w:leftFromText="180" w:rightFromText="180" w:vertAnchor="text" w:horzAnchor="page" w:tblpX="972" w:tblpY="60"/>
        <w:tblOverlap w:val="never"/>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77"/>
        <w:gridCol w:w="1925"/>
        <w:gridCol w:w="2741"/>
        <w:gridCol w:w="1217"/>
        <w:gridCol w:w="2480"/>
        <w:gridCol w:w="674"/>
      </w:tblGrid>
      <w:tr w:rsidR="00000000">
        <w:trPr>
          <w:trHeight w:hRule="exact" w:val="461"/>
        </w:trPr>
        <w:tc>
          <w:tcPr>
            <w:tcW w:w="677" w:type="dxa"/>
          </w:tcPr>
          <w:p w:rsidR="00000000" w:rsidRDefault="005F2FD7">
            <w:pPr>
              <w:spacing w:before="57"/>
              <w:ind w:left="122"/>
              <w:rPr>
                <w:b/>
                <w:sz w:val="21"/>
              </w:rPr>
            </w:pPr>
            <w:r>
              <w:rPr>
                <w:b/>
                <w:color w:val="0D0D0D"/>
                <w:sz w:val="21"/>
              </w:rPr>
              <w:t>类型</w:t>
            </w:r>
          </w:p>
        </w:tc>
        <w:tc>
          <w:tcPr>
            <w:tcW w:w="1925" w:type="dxa"/>
          </w:tcPr>
          <w:p w:rsidR="00000000" w:rsidRDefault="005F2FD7">
            <w:pPr>
              <w:spacing w:before="57"/>
              <w:ind w:left="44" w:right="44"/>
              <w:jc w:val="center"/>
              <w:rPr>
                <w:b/>
                <w:sz w:val="21"/>
              </w:rPr>
            </w:pPr>
            <w:r>
              <w:rPr>
                <w:b/>
                <w:color w:val="0D0D0D"/>
                <w:sz w:val="21"/>
              </w:rPr>
              <w:t>项目</w:t>
            </w:r>
          </w:p>
        </w:tc>
        <w:tc>
          <w:tcPr>
            <w:tcW w:w="2741" w:type="dxa"/>
          </w:tcPr>
          <w:p w:rsidR="00000000" w:rsidRDefault="005F2FD7">
            <w:pPr>
              <w:spacing w:before="57"/>
              <w:ind w:left="86" w:right="82"/>
              <w:jc w:val="center"/>
              <w:rPr>
                <w:b/>
                <w:sz w:val="21"/>
              </w:rPr>
            </w:pPr>
            <w:r>
              <w:rPr>
                <w:b/>
                <w:color w:val="0D0D0D"/>
                <w:sz w:val="21"/>
              </w:rPr>
              <w:t>认定内容</w:t>
            </w:r>
          </w:p>
        </w:tc>
        <w:tc>
          <w:tcPr>
            <w:tcW w:w="1217" w:type="dxa"/>
          </w:tcPr>
          <w:p w:rsidR="00000000" w:rsidRDefault="005F2FD7">
            <w:pPr>
              <w:spacing w:before="57"/>
              <w:ind w:right="391"/>
              <w:jc w:val="right"/>
              <w:rPr>
                <w:b/>
                <w:sz w:val="21"/>
              </w:rPr>
            </w:pPr>
            <w:r>
              <w:rPr>
                <w:b/>
                <w:color w:val="0D0D0D"/>
                <w:sz w:val="21"/>
              </w:rPr>
              <w:t>学分</w:t>
            </w:r>
          </w:p>
        </w:tc>
        <w:tc>
          <w:tcPr>
            <w:tcW w:w="2480" w:type="dxa"/>
          </w:tcPr>
          <w:p w:rsidR="00000000" w:rsidRDefault="005F2FD7">
            <w:pPr>
              <w:spacing w:before="57"/>
              <w:ind w:left="166" w:right="164"/>
              <w:jc w:val="center"/>
              <w:rPr>
                <w:b/>
                <w:sz w:val="21"/>
              </w:rPr>
            </w:pPr>
            <w:r>
              <w:rPr>
                <w:b/>
                <w:color w:val="0D0D0D"/>
                <w:sz w:val="21"/>
              </w:rPr>
              <w:t>认证材料</w:t>
            </w:r>
          </w:p>
        </w:tc>
        <w:tc>
          <w:tcPr>
            <w:tcW w:w="674" w:type="dxa"/>
          </w:tcPr>
          <w:p w:rsidR="00000000" w:rsidRDefault="005F2FD7">
            <w:pPr>
              <w:spacing w:before="57"/>
              <w:ind w:left="117"/>
              <w:rPr>
                <w:b/>
                <w:sz w:val="21"/>
              </w:rPr>
            </w:pPr>
            <w:r>
              <w:rPr>
                <w:b/>
                <w:color w:val="0D0D0D"/>
                <w:sz w:val="21"/>
              </w:rPr>
              <w:t>备注</w:t>
            </w:r>
          </w:p>
        </w:tc>
      </w:tr>
      <w:tr w:rsidR="00000000">
        <w:trPr>
          <w:trHeight w:hRule="exact" w:val="384"/>
        </w:trPr>
        <w:tc>
          <w:tcPr>
            <w:tcW w:w="677" w:type="dxa"/>
            <w:vMerge w:val="restart"/>
          </w:tcPr>
          <w:p w:rsidR="00000000" w:rsidRDefault="005F2FD7">
            <w:pPr>
              <w:rPr>
                <w:sz w:val="20"/>
                <w:lang w:eastAsia="zh-CN"/>
              </w:rPr>
            </w:pPr>
          </w:p>
          <w:p w:rsidR="00000000" w:rsidRDefault="005F2FD7">
            <w:pPr>
              <w:rPr>
                <w:rFonts w:hint="eastAsia"/>
                <w:sz w:val="20"/>
                <w:lang w:eastAsia="zh-CN"/>
              </w:rPr>
            </w:pPr>
            <w:r>
              <w:rPr>
                <w:rFonts w:hint="eastAsia"/>
                <w:sz w:val="20"/>
                <w:lang w:eastAsia="zh-CN"/>
              </w:rPr>
              <w:t>其</w:t>
            </w:r>
          </w:p>
          <w:p w:rsidR="00000000" w:rsidRDefault="005F2FD7">
            <w:pPr>
              <w:rPr>
                <w:rFonts w:hint="eastAsia"/>
                <w:sz w:val="20"/>
                <w:lang w:eastAsia="zh-CN"/>
              </w:rPr>
            </w:pPr>
            <w:r>
              <w:rPr>
                <w:rFonts w:hint="eastAsia"/>
                <w:sz w:val="20"/>
                <w:lang w:eastAsia="zh-CN"/>
              </w:rPr>
              <w:t>他</w:t>
            </w:r>
          </w:p>
          <w:p w:rsidR="00000000" w:rsidRDefault="005F2FD7">
            <w:pPr>
              <w:rPr>
                <w:sz w:val="20"/>
                <w:lang w:eastAsia="zh-CN"/>
              </w:rPr>
            </w:pPr>
            <w:r>
              <w:rPr>
                <w:rFonts w:hint="eastAsia"/>
                <w:sz w:val="20"/>
                <w:lang w:eastAsia="zh-CN"/>
              </w:rPr>
              <w:t>类</w:t>
            </w:r>
          </w:p>
          <w:p w:rsidR="00000000" w:rsidRDefault="005F2FD7">
            <w:pPr>
              <w:rPr>
                <w:sz w:val="20"/>
                <w:lang w:eastAsia="zh-CN"/>
              </w:rPr>
            </w:pPr>
          </w:p>
          <w:p w:rsidR="00000000" w:rsidRDefault="005F2FD7">
            <w:pPr>
              <w:rPr>
                <w:sz w:val="20"/>
                <w:lang w:eastAsia="zh-CN"/>
              </w:rPr>
            </w:pPr>
          </w:p>
          <w:p w:rsidR="00000000" w:rsidRDefault="005F2FD7">
            <w:pPr>
              <w:rPr>
                <w:sz w:val="20"/>
                <w:lang w:eastAsia="zh-CN"/>
              </w:rPr>
            </w:pPr>
          </w:p>
          <w:p w:rsidR="00000000" w:rsidRDefault="005F2FD7">
            <w:pPr>
              <w:spacing w:before="12"/>
              <w:rPr>
                <w:sz w:val="14"/>
                <w:lang w:eastAsia="zh-CN"/>
              </w:rPr>
            </w:pPr>
          </w:p>
          <w:p w:rsidR="00000000" w:rsidRDefault="005F2FD7">
            <w:pPr>
              <w:spacing w:line="184" w:lineRule="auto"/>
              <w:ind w:left="229" w:right="224"/>
              <w:jc w:val="both"/>
              <w:rPr>
                <w:sz w:val="21"/>
              </w:rPr>
            </w:pPr>
            <w:r>
              <w:rPr>
                <w:color w:val="0D0D0D"/>
                <w:sz w:val="21"/>
              </w:rPr>
              <w:t>其他</w:t>
            </w:r>
            <w:r>
              <w:rPr>
                <w:color w:val="0D0D0D"/>
                <w:sz w:val="21"/>
              </w:rPr>
              <w:lastRenderedPageBreak/>
              <w:t>类</w:t>
            </w:r>
          </w:p>
        </w:tc>
        <w:tc>
          <w:tcPr>
            <w:tcW w:w="1925" w:type="dxa"/>
            <w:vMerge w:val="restart"/>
          </w:tcPr>
          <w:p w:rsidR="00000000" w:rsidRDefault="005F2FD7">
            <w:pPr>
              <w:spacing w:before="1"/>
              <w:rPr>
                <w:sz w:val="16"/>
              </w:rPr>
            </w:pPr>
          </w:p>
          <w:p w:rsidR="00000000" w:rsidRDefault="005F2FD7">
            <w:pPr>
              <w:ind w:left="220"/>
              <w:rPr>
                <w:sz w:val="21"/>
              </w:rPr>
            </w:pPr>
            <w:r>
              <w:rPr>
                <w:color w:val="0D0D0D"/>
                <w:sz w:val="21"/>
              </w:rPr>
              <w:t>职业资格类证书</w:t>
            </w:r>
          </w:p>
        </w:tc>
        <w:tc>
          <w:tcPr>
            <w:tcW w:w="2741" w:type="dxa"/>
          </w:tcPr>
          <w:p w:rsidR="00000000" w:rsidRDefault="005F2FD7">
            <w:pPr>
              <w:spacing w:before="18"/>
              <w:ind w:left="86" w:right="84"/>
              <w:jc w:val="center"/>
              <w:rPr>
                <w:sz w:val="21"/>
              </w:rPr>
            </w:pPr>
            <w:r>
              <w:rPr>
                <w:color w:val="0D0D0D"/>
                <w:sz w:val="21"/>
              </w:rPr>
              <w:t>中级证书者</w:t>
            </w:r>
          </w:p>
        </w:tc>
        <w:tc>
          <w:tcPr>
            <w:tcW w:w="1217" w:type="dxa"/>
          </w:tcPr>
          <w:p w:rsidR="00000000" w:rsidRDefault="005F2FD7">
            <w:pPr>
              <w:spacing w:before="18"/>
              <w:jc w:val="center"/>
              <w:rPr>
                <w:sz w:val="21"/>
              </w:rPr>
            </w:pPr>
            <w:r>
              <w:rPr>
                <w:color w:val="0D0D0D"/>
                <w:sz w:val="21"/>
              </w:rPr>
              <w:t>2</w:t>
            </w:r>
          </w:p>
        </w:tc>
        <w:tc>
          <w:tcPr>
            <w:tcW w:w="2480" w:type="dxa"/>
            <w:vMerge w:val="restart"/>
          </w:tcPr>
          <w:p w:rsidR="00000000" w:rsidRDefault="005F2FD7">
            <w:pPr>
              <w:spacing w:before="1"/>
              <w:rPr>
                <w:sz w:val="16"/>
              </w:rPr>
            </w:pPr>
          </w:p>
          <w:p w:rsidR="00000000" w:rsidRDefault="005F2FD7">
            <w:pPr>
              <w:ind w:left="166" w:right="164"/>
              <w:jc w:val="center"/>
              <w:rPr>
                <w:sz w:val="21"/>
              </w:rPr>
            </w:pPr>
            <w:r>
              <w:rPr>
                <w:color w:val="0D0D0D"/>
                <w:sz w:val="21"/>
              </w:rPr>
              <w:t>证书</w:t>
            </w:r>
          </w:p>
        </w:tc>
        <w:tc>
          <w:tcPr>
            <w:tcW w:w="674" w:type="dxa"/>
            <w:vMerge w:val="restart"/>
          </w:tcPr>
          <w:p w:rsidR="00000000" w:rsidRDefault="005F2FD7"/>
        </w:tc>
      </w:tr>
      <w:tr w:rsidR="00000000">
        <w:trPr>
          <w:trHeight w:hRule="exact" w:val="384"/>
        </w:trPr>
        <w:tc>
          <w:tcPr>
            <w:tcW w:w="677" w:type="dxa"/>
            <w:vMerge/>
          </w:tcPr>
          <w:p w:rsidR="00000000" w:rsidRDefault="005F2FD7"/>
        </w:tc>
        <w:tc>
          <w:tcPr>
            <w:tcW w:w="1925" w:type="dxa"/>
            <w:vMerge/>
          </w:tcPr>
          <w:p w:rsidR="00000000" w:rsidRDefault="005F2FD7"/>
        </w:tc>
        <w:tc>
          <w:tcPr>
            <w:tcW w:w="2741" w:type="dxa"/>
          </w:tcPr>
          <w:p w:rsidR="00000000" w:rsidRDefault="005F2FD7">
            <w:pPr>
              <w:spacing w:before="18"/>
              <w:ind w:left="86" w:right="84"/>
              <w:jc w:val="center"/>
              <w:rPr>
                <w:sz w:val="21"/>
              </w:rPr>
            </w:pPr>
            <w:r>
              <w:rPr>
                <w:color w:val="0D0D0D"/>
                <w:sz w:val="21"/>
              </w:rPr>
              <w:t>初级证书证</w:t>
            </w:r>
          </w:p>
        </w:tc>
        <w:tc>
          <w:tcPr>
            <w:tcW w:w="1217" w:type="dxa"/>
          </w:tcPr>
          <w:p w:rsidR="00000000" w:rsidRDefault="005F2FD7">
            <w:pPr>
              <w:spacing w:before="18"/>
              <w:jc w:val="center"/>
              <w:rPr>
                <w:sz w:val="21"/>
              </w:rPr>
            </w:pPr>
            <w:r>
              <w:rPr>
                <w:color w:val="0D0D0D"/>
                <w:sz w:val="21"/>
              </w:rPr>
              <w:t>1</w:t>
            </w:r>
          </w:p>
        </w:tc>
        <w:tc>
          <w:tcPr>
            <w:tcW w:w="2480" w:type="dxa"/>
            <w:vMerge/>
          </w:tcPr>
          <w:p w:rsidR="00000000" w:rsidRDefault="005F2FD7"/>
        </w:tc>
        <w:tc>
          <w:tcPr>
            <w:tcW w:w="674" w:type="dxa"/>
            <w:vMerge/>
          </w:tcPr>
          <w:p w:rsidR="00000000" w:rsidRDefault="005F2FD7"/>
        </w:tc>
      </w:tr>
      <w:tr w:rsidR="00000000">
        <w:trPr>
          <w:trHeight w:hRule="exact" w:val="384"/>
        </w:trPr>
        <w:tc>
          <w:tcPr>
            <w:tcW w:w="677" w:type="dxa"/>
            <w:vMerge/>
          </w:tcPr>
          <w:p w:rsidR="00000000" w:rsidRDefault="005F2FD7"/>
        </w:tc>
        <w:tc>
          <w:tcPr>
            <w:tcW w:w="1925" w:type="dxa"/>
          </w:tcPr>
          <w:p w:rsidR="00000000" w:rsidRDefault="005F2FD7">
            <w:pPr>
              <w:spacing w:before="18"/>
              <w:ind w:left="45" w:right="44"/>
              <w:jc w:val="center"/>
              <w:rPr>
                <w:sz w:val="21"/>
              </w:rPr>
            </w:pPr>
            <w:r>
              <w:rPr>
                <w:color w:val="0D0D0D"/>
                <w:sz w:val="21"/>
              </w:rPr>
              <w:t>自学考试</w:t>
            </w:r>
          </w:p>
        </w:tc>
        <w:tc>
          <w:tcPr>
            <w:tcW w:w="2741" w:type="dxa"/>
          </w:tcPr>
          <w:p w:rsidR="00000000" w:rsidRDefault="005F2FD7">
            <w:pPr>
              <w:spacing w:before="18"/>
              <w:ind w:left="86" w:right="82"/>
              <w:jc w:val="center"/>
              <w:rPr>
                <w:sz w:val="21"/>
              </w:rPr>
            </w:pPr>
            <w:r>
              <w:rPr>
                <w:color w:val="0D0D0D"/>
                <w:sz w:val="21"/>
              </w:rPr>
              <w:t>科目通过成绩单</w:t>
            </w:r>
          </w:p>
        </w:tc>
        <w:tc>
          <w:tcPr>
            <w:tcW w:w="1217" w:type="dxa"/>
          </w:tcPr>
          <w:p w:rsidR="00000000" w:rsidRDefault="005F2FD7">
            <w:pPr>
              <w:spacing w:before="18"/>
              <w:jc w:val="center"/>
              <w:rPr>
                <w:rFonts w:hint="eastAsia"/>
                <w:sz w:val="21"/>
                <w:lang w:eastAsia="zh-CN"/>
              </w:rPr>
            </w:pPr>
            <w:r>
              <w:rPr>
                <w:rFonts w:hint="eastAsia"/>
                <w:color w:val="0D0D0D"/>
                <w:sz w:val="21"/>
                <w:lang w:eastAsia="zh-CN"/>
              </w:rPr>
              <w:t>2</w:t>
            </w:r>
          </w:p>
        </w:tc>
        <w:tc>
          <w:tcPr>
            <w:tcW w:w="2480" w:type="dxa"/>
          </w:tcPr>
          <w:p w:rsidR="00000000" w:rsidRDefault="005F2FD7">
            <w:pPr>
              <w:spacing w:before="18"/>
              <w:ind w:left="166" w:right="164"/>
              <w:jc w:val="center"/>
              <w:rPr>
                <w:sz w:val="21"/>
                <w:lang w:eastAsia="zh-CN"/>
              </w:rPr>
            </w:pPr>
            <w:r>
              <w:rPr>
                <w:color w:val="0D0D0D"/>
                <w:sz w:val="21"/>
                <w:lang w:eastAsia="zh-CN"/>
              </w:rPr>
              <w:t>成绩单</w:t>
            </w:r>
          </w:p>
        </w:tc>
        <w:tc>
          <w:tcPr>
            <w:tcW w:w="674" w:type="dxa"/>
            <w:vMerge/>
          </w:tcPr>
          <w:p w:rsidR="00000000" w:rsidRDefault="005F2FD7">
            <w:pPr>
              <w:rPr>
                <w:lang w:eastAsia="zh-CN"/>
              </w:rPr>
            </w:pPr>
          </w:p>
        </w:tc>
      </w:tr>
      <w:tr w:rsidR="00000000">
        <w:trPr>
          <w:trHeight w:hRule="exact" w:val="1478"/>
        </w:trPr>
        <w:tc>
          <w:tcPr>
            <w:tcW w:w="677" w:type="dxa"/>
            <w:vMerge/>
          </w:tcPr>
          <w:p w:rsidR="00000000" w:rsidRDefault="005F2FD7">
            <w:pPr>
              <w:rPr>
                <w:lang w:eastAsia="zh-CN"/>
              </w:rPr>
            </w:pPr>
          </w:p>
        </w:tc>
        <w:tc>
          <w:tcPr>
            <w:tcW w:w="1925" w:type="dxa"/>
          </w:tcPr>
          <w:p w:rsidR="00000000" w:rsidRDefault="005F2FD7">
            <w:pPr>
              <w:rPr>
                <w:sz w:val="20"/>
                <w:lang w:eastAsia="zh-CN"/>
              </w:rPr>
            </w:pPr>
          </w:p>
          <w:p w:rsidR="00000000" w:rsidRDefault="005F2FD7">
            <w:pPr>
              <w:jc w:val="center"/>
              <w:rPr>
                <w:sz w:val="21"/>
                <w:szCs w:val="21"/>
                <w:lang w:eastAsia="zh-CN"/>
              </w:rPr>
            </w:pPr>
            <w:r>
              <w:rPr>
                <w:rFonts w:hint="eastAsia"/>
                <w:sz w:val="21"/>
                <w:szCs w:val="21"/>
                <w:lang w:eastAsia="zh-CN"/>
              </w:rPr>
              <w:t>大学英语考试、英语竞赛</w:t>
            </w:r>
          </w:p>
          <w:p w:rsidR="00000000" w:rsidRDefault="005F2FD7">
            <w:pPr>
              <w:rPr>
                <w:sz w:val="20"/>
                <w:lang w:eastAsia="zh-CN"/>
              </w:rPr>
            </w:pPr>
          </w:p>
          <w:p w:rsidR="00000000" w:rsidRDefault="005F2FD7">
            <w:pPr>
              <w:spacing w:before="148" w:line="273" w:lineRule="auto"/>
              <w:ind w:left="537" w:right="205" w:hanging="317"/>
              <w:jc w:val="center"/>
              <w:rPr>
                <w:sz w:val="21"/>
                <w:lang w:eastAsia="zh-CN"/>
              </w:rPr>
            </w:pPr>
          </w:p>
        </w:tc>
        <w:tc>
          <w:tcPr>
            <w:tcW w:w="2741" w:type="dxa"/>
          </w:tcPr>
          <w:p w:rsidR="00000000" w:rsidRDefault="005F2FD7">
            <w:pPr>
              <w:spacing w:line="262" w:lineRule="exact"/>
              <w:ind w:left="103"/>
              <w:rPr>
                <w:sz w:val="21"/>
                <w:lang w:eastAsia="zh-CN"/>
              </w:rPr>
            </w:pPr>
            <w:r>
              <w:rPr>
                <w:color w:val="0D0D0D"/>
                <w:sz w:val="21"/>
                <w:lang w:eastAsia="zh-CN"/>
              </w:rPr>
              <w:t>1.</w:t>
            </w:r>
            <w:r>
              <w:rPr>
                <w:color w:val="0D0D0D"/>
                <w:sz w:val="21"/>
                <w:lang w:eastAsia="zh-CN"/>
              </w:rPr>
              <w:t>英语四级（</w:t>
            </w:r>
            <w:r>
              <w:rPr>
                <w:color w:val="0D0D0D"/>
                <w:sz w:val="21"/>
                <w:lang w:eastAsia="zh-CN"/>
              </w:rPr>
              <w:t>CET4</w:t>
            </w:r>
            <w:r>
              <w:rPr>
                <w:color w:val="0D0D0D"/>
                <w:sz w:val="21"/>
                <w:lang w:eastAsia="zh-CN"/>
              </w:rPr>
              <w:t>）或六级</w:t>
            </w:r>
          </w:p>
          <w:p w:rsidR="00000000" w:rsidRDefault="005F2FD7">
            <w:pPr>
              <w:spacing w:before="37"/>
              <w:ind w:left="103"/>
              <w:rPr>
                <w:sz w:val="21"/>
                <w:lang w:eastAsia="zh-CN"/>
              </w:rPr>
            </w:pPr>
            <w:r>
              <w:rPr>
                <w:color w:val="0D0D0D"/>
                <w:sz w:val="21"/>
                <w:lang w:eastAsia="zh-CN"/>
              </w:rPr>
              <w:t>（</w:t>
            </w:r>
            <w:r>
              <w:rPr>
                <w:color w:val="0D0D0D"/>
                <w:sz w:val="21"/>
                <w:lang w:eastAsia="zh-CN"/>
              </w:rPr>
              <w:t>CET6</w:t>
            </w:r>
            <w:r>
              <w:rPr>
                <w:color w:val="0D0D0D"/>
                <w:sz w:val="21"/>
                <w:lang w:eastAsia="zh-CN"/>
              </w:rPr>
              <w:t>）</w:t>
            </w:r>
            <w:r>
              <w:rPr>
                <w:color w:val="0D0D0D"/>
                <w:sz w:val="21"/>
                <w:lang w:eastAsia="zh-CN"/>
              </w:rPr>
              <w:t xml:space="preserve">568 </w:t>
            </w:r>
            <w:r>
              <w:rPr>
                <w:color w:val="0D0D0D"/>
                <w:sz w:val="21"/>
                <w:lang w:eastAsia="zh-CN"/>
              </w:rPr>
              <w:t>分及以上</w:t>
            </w:r>
          </w:p>
          <w:p w:rsidR="00000000" w:rsidRDefault="005F2FD7">
            <w:pPr>
              <w:spacing w:before="36" w:line="273" w:lineRule="auto"/>
              <w:ind w:left="103" w:right="86"/>
              <w:rPr>
                <w:sz w:val="21"/>
                <w:lang w:eastAsia="zh-CN"/>
              </w:rPr>
            </w:pPr>
            <w:r>
              <w:rPr>
                <w:color w:val="0D0D0D"/>
                <w:sz w:val="21"/>
                <w:lang w:eastAsia="zh-CN"/>
              </w:rPr>
              <w:t xml:space="preserve">2. </w:t>
            </w:r>
            <w:r>
              <w:rPr>
                <w:color w:val="0D0D0D"/>
                <w:sz w:val="21"/>
                <w:lang w:eastAsia="zh-CN"/>
              </w:rPr>
              <w:t>英语竞赛获省级一等奖及以上</w:t>
            </w:r>
          </w:p>
        </w:tc>
        <w:tc>
          <w:tcPr>
            <w:tcW w:w="1217" w:type="dxa"/>
          </w:tcPr>
          <w:p w:rsidR="00000000" w:rsidRDefault="005F2FD7">
            <w:pPr>
              <w:rPr>
                <w:sz w:val="20"/>
                <w:lang w:eastAsia="zh-CN"/>
              </w:rPr>
            </w:pPr>
          </w:p>
          <w:p w:rsidR="00000000" w:rsidRDefault="005F2FD7">
            <w:pPr>
              <w:spacing w:before="11"/>
              <w:rPr>
                <w:sz w:val="14"/>
                <w:lang w:eastAsia="zh-CN"/>
              </w:rPr>
            </w:pPr>
          </w:p>
          <w:p w:rsidR="00000000" w:rsidRDefault="005F2FD7">
            <w:pPr>
              <w:jc w:val="center"/>
              <w:rPr>
                <w:rFonts w:hint="eastAsia"/>
                <w:sz w:val="21"/>
                <w:lang w:eastAsia="zh-CN"/>
              </w:rPr>
            </w:pPr>
            <w:r>
              <w:rPr>
                <w:rFonts w:hint="eastAsia"/>
                <w:color w:val="0D0D0D"/>
                <w:sz w:val="21"/>
                <w:lang w:eastAsia="zh-CN"/>
              </w:rPr>
              <w:t>1</w:t>
            </w:r>
          </w:p>
        </w:tc>
        <w:tc>
          <w:tcPr>
            <w:tcW w:w="2480" w:type="dxa"/>
          </w:tcPr>
          <w:p w:rsidR="00000000" w:rsidRDefault="005F2FD7">
            <w:pPr>
              <w:rPr>
                <w:sz w:val="20"/>
              </w:rPr>
            </w:pPr>
          </w:p>
          <w:p w:rsidR="00000000" w:rsidRDefault="005F2FD7">
            <w:pPr>
              <w:rPr>
                <w:sz w:val="20"/>
              </w:rPr>
            </w:pPr>
          </w:p>
          <w:p w:rsidR="00000000" w:rsidRDefault="005F2FD7">
            <w:pPr>
              <w:tabs>
                <w:tab w:val="left" w:pos="729"/>
              </w:tabs>
              <w:rPr>
                <w:sz w:val="20"/>
                <w:lang w:eastAsia="zh-CN"/>
              </w:rPr>
            </w:pPr>
            <w:r>
              <w:rPr>
                <w:rFonts w:hint="eastAsia"/>
                <w:sz w:val="20"/>
                <w:lang w:eastAsia="zh-CN"/>
              </w:rPr>
              <w:tab/>
            </w:r>
            <w:r>
              <w:rPr>
                <w:rFonts w:hint="eastAsia"/>
                <w:sz w:val="21"/>
                <w:szCs w:val="21"/>
                <w:lang w:eastAsia="zh-CN"/>
              </w:rPr>
              <w:t>成绩单或证书</w:t>
            </w:r>
          </w:p>
          <w:p w:rsidR="00000000" w:rsidRDefault="005F2FD7">
            <w:pPr>
              <w:ind w:left="605"/>
              <w:rPr>
                <w:sz w:val="21"/>
              </w:rPr>
            </w:pPr>
          </w:p>
        </w:tc>
        <w:tc>
          <w:tcPr>
            <w:tcW w:w="674" w:type="dxa"/>
            <w:vMerge/>
          </w:tcPr>
          <w:p w:rsidR="00000000" w:rsidRDefault="005F2FD7"/>
        </w:tc>
      </w:tr>
      <w:tr w:rsidR="00000000">
        <w:trPr>
          <w:trHeight w:hRule="exact" w:val="696"/>
        </w:trPr>
        <w:tc>
          <w:tcPr>
            <w:tcW w:w="677" w:type="dxa"/>
            <w:vMerge/>
          </w:tcPr>
          <w:p w:rsidR="00000000" w:rsidRDefault="005F2FD7"/>
        </w:tc>
        <w:tc>
          <w:tcPr>
            <w:tcW w:w="1925" w:type="dxa"/>
          </w:tcPr>
          <w:p w:rsidR="00000000" w:rsidRDefault="005F2FD7">
            <w:pPr>
              <w:rPr>
                <w:color w:val="0D0D0D"/>
                <w:sz w:val="21"/>
              </w:rPr>
            </w:pPr>
          </w:p>
          <w:p w:rsidR="00000000" w:rsidRDefault="005F2FD7">
            <w:pPr>
              <w:jc w:val="center"/>
              <w:rPr>
                <w:sz w:val="21"/>
              </w:rPr>
            </w:pPr>
            <w:r>
              <w:rPr>
                <w:color w:val="0D0D0D"/>
                <w:sz w:val="21"/>
              </w:rPr>
              <w:t>计算机等级考试</w:t>
            </w:r>
          </w:p>
        </w:tc>
        <w:tc>
          <w:tcPr>
            <w:tcW w:w="2741" w:type="dxa"/>
          </w:tcPr>
          <w:p w:rsidR="00000000" w:rsidRDefault="005F2FD7">
            <w:pPr>
              <w:spacing w:before="18"/>
              <w:ind w:left="86" w:right="82"/>
              <w:jc w:val="center"/>
              <w:rPr>
                <w:sz w:val="21"/>
                <w:lang w:eastAsia="zh-CN"/>
              </w:rPr>
            </w:pPr>
            <w:r>
              <w:rPr>
                <w:color w:val="0D0D0D"/>
                <w:sz w:val="21"/>
                <w:lang w:eastAsia="zh-CN"/>
              </w:rPr>
              <w:t>二级证书及以上</w:t>
            </w:r>
          </w:p>
          <w:p w:rsidR="00000000" w:rsidRDefault="005F2FD7">
            <w:pPr>
              <w:spacing w:before="36"/>
              <w:ind w:left="86" w:right="82"/>
              <w:jc w:val="center"/>
              <w:rPr>
                <w:sz w:val="21"/>
                <w:lang w:eastAsia="zh-CN"/>
              </w:rPr>
            </w:pPr>
            <w:r>
              <w:rPr>
                <w:color w:val="0D0D0D"/>
                <w:sz w:val="21"/>
                <w:lang w:eastAsia="zh-CN"/>
              </w:rPr>
              <w:t>（特殊要求的专业除外）</w:t>
            </w:r>
          </w:p>
        </w:tc>
        <w:tc>
          <w:tcPr>
            <w:tcW w:w="1217" w:type="dxa"/>
          </w:tcPr>
          <w:p w:rsidR="00000000" w:rsidRDefault="005F2FD7">
            <w:pPr>
              <w:spacing w:before="174"/>
              <w:jc w:val="center"/>
              <w:rPr>
                <w:sz w:val="21"/>
              </w:rPr>
            </w:pPr>
            <w:r>
              <w:rPr>
                <w:color w:val="0D0D0D"/>
                <w:sz w:val="21"/>
              </w:rPr>
              <w:t>2</w:t>
            </w:r>
          </w:p>
        </w:tc>
        <w:tc>
          <w:tcPr>
            <w:tcW w:w="2480" w:type="dxa"/>
          </w:tcPr>
          <w:p w:rsidR="00000000" w:rsidRDefault="005F2FD7">
            <w:pPr>
              <w:ind w:right="164"/>
              <w:jc w:val="both"/>
              <w:rPr>
                <w:color w:val="0D0D0D"/>
                <w:sz w:val="21"/>
              </w:rPr>
            </w:pPr>
          </w:p>
          <w:p w:rsidR="00000000" w:rsidRDefault="005F2FD7">
            <w:pPr>
              <w:ind w:right="164"/>
              <w:jc w:val="center"/>
              <w:rPr>
                <w:sz w:val="21"/>
              </w:rPr>
            </w:pPr>
            <w:r>
              <w:rPr>
                <w:color w:val="0D0D0D"/>
                <w:sz w:val="21"/>
              </w:rPr>
              <w:t>证书</w:t>
            </w:r>
          </w:p>
        </w:tc>
        <w:tc>
          <w:tcPr>
            <w:tcW w:w="674" w:type="dxa"/>
            <w:vMerge/>
          </w:tcPr>
          <w:p w:rsidR="00000000" w:rsidRDefault="005F2FD7"/>
        </w:tc>
      </w:tr>
      <w:tr w:rsidR="00000000">
        <w:trPr>
          <w:trHeight w:hRule="exact" w:val="775"/>
        </w:trPr>
        <w:tc>
          <w:tcPr>
            <w:tcW w:w="677" w:type="dxa"/>
            <w:vMerge/>
          </w:tcPr>
          <w:p w:rsidR="00000000" w:rsidRDefault="005F2FD7"/>
        </w:tc>
        <w:tc>
          <w:tcPr>
            <w:tcW w:w="1925" w:type="dxa"/>
            <w:vAlign w:val="center"/>
          </w:tcPr>
          <w:p w:rsidR="00000000" w:rsidRDefault="005F2FD7">
            <w:pPr>
              <w:spacing w:line="273" w:lineRule="auto"/>
              <w:ind w:right="98"/>
              <w:rPr>
                <w:color w:val="0D0D0D"/>
                <w:sz w:val="21"/>
                <w:lang w:eastAsia="zh-CN"/>
              </w:rPr>
            </w:pPr>
          </w:p>
          <w:p w:rsidR="00000000" w:rsidRDefault="005F2FD7">
            <w:pPr>
              <w:spacing w:line="273" w:lineRule="auto"/>
              <w:ind w:right="98"/>
              <w:jc w:val="center"/>
              <w:rPr>
                <w:color w:val="0D0D0D"/>
                <w:sz w:val="21"/>
                <w:lang w:eastAsia="zh-CN"/>
              </w:rPr>
            </w:pPr>
            <w:r>
              <w:rPr>
                <w:color w:val="0D0D0D"/>
                <w:sz w:val="21"/>
                <w:lang w:eastAsia="zh-CN"/>
              </w:rPr>
              <w:t>参加素质教育讲座</w:t>
            </w:r>
          </w:p>
          <w:p w:rsidR="00000000" w:rsidRDefault="005F2FD7">
            <w:pPr>
              <w:spacing w:line="273" w:lineRule="auto"/>
              <w:ind w:right="98"/>
              <w:jc w:val="center"/>
              <w:rPr>
                <w:sz w:val="21"/>
                <w:lang w:eastAsia="zh-CN"/>
              </w:rPr>
            </w:pPr>
          </w:p>
        </w:tc>
        <w:tc>
          <w:tcPr>
            <w:tcW w:w="2741" w:type="dxa"/>
          </w:tcPr>
          <w:p w:rsidR="00000000" w:rsidRDefault="005F2FD7">
            <w:pPr>
              <w:spacing w:before="144"/>
              <w:ind w:left="86" w:right="82"/>
              <w:jc w:val="center"/>
              <w:rPr>
                <w:sz w:val="21"/>
              </w:rPr>
            </w:pPr>
            <w:r>
              <w:rPr>
                <w:color w:val="0D0D0D"/>
                <w:sz w:val="21"/>
              </w:rPr>
              <w:t>参加讲座</w:t>
            </w:r>
            <w:r>
              <w:rPr>
                <w:color w:val="0D0D0D"/>
                <w:sz w:val="21"/>
              </w:rPr>
              <w:t xml:space="preserve"> 1 </w:t>
            </w:r>
            <w:r>
              <w:rPr>
                <w:color w:val="0D0D0D"/>
                <w:sz w:val="21"/>
              </w:rPr>
              <w:t>次</w:t>
            </w:r>
          </w:p>
        </w:tc>
        <w:tc>
          <w:tcPr>
            <w:tcW w:w="1217" w:type="dxa"/>
          </w:tcPr>
          <w:p w:rsidR="00000000" w:rsidRDefault="005F2FD7">
            <w:pPr>
              <w:spacing w:before="144"/>
              <w:ind w:right="444"/>
              <w:jc w:val="right"/>
              <w:rPr>
                <w:sz w:val="21"/>
              </w:rPr>
            </w:pPr>
            <w:r>
              <w:rPr>
                <w:color w:val="0D0D0D"/>
                <w:sz w:val="21"/>
              </w:rPr>
              <w:t>0.1</w:t>
            </w:r>
          </w:p>
        </w:tc>
        <w:tc>
          <w:tcPr>
            <w:tcW w:w="2480" w:type="dxa"/>
          </w:tcPr>
          <w:p w:rsidR="00000000" w:rsidRDefault="005F2FD7">
            <w:pPr>
              <w:spacing w:line="262" w:lineRule="exact"/>
              <w:ind w:left="164" w:right="164"/>
              <w:jc w:val="center"/>
              <w:rPr>
                <w:color w:val="0D0D0D"/>
                <w:sz w:val="21"/>
                <w:lang w:eastAsia="zh-CN"/>
              </w:rPr>
            </w:pPr>
          </w:p>
          <w:p w:rsidR="00000000" w:rsidRDefault="005F2FD7">
            <w:pPr>
              <w:spacing w:line="262" w:lineRule="exact"/>
              <w:ind w:left="164" w:right="164"/>
              <w:jc w:val="center"/>
              <w:rPr>
                <w:sz w:val="21"/>
                <w:lang w:eastAsia="zh-CN"/>
              </w:rPr>
            </w:pPr>
            <w:r>
              <w:rPr>
                <w:color w:val="0D0D0D"/>
                <w:sz w:val="21"/>
                <w:lang w:eastAsia="zh-CN"/>
              </w:rPr>
              <w:t>最多可冲抵</w:t>
            </w:r>
            <w:r>
              <w:rPr>
                <w:color w:val="0D0D0D"/>
                <w:sz w:val="21"/>
                <w:lang w:eastAsia="zh-CN"/>
              </w:rPr>
              <w:t xml:space="preserve"> 2 </w:t>
            </w:r>
            <w:r>
              <w:rPr>
                <w:color w:val="0D0D0D"/>
                <w:sz w:val="21"/>
                <w:lang w:eastAsia="zh-CN"/>
              </w:rPr>
              <w:t>学分</w:t>
            </w:r>
          </w:p>
          <w:p w:rsidR="00000000" w:rsidRDefault="005F2FD7">
            <w:pPr>
              <w:spacing w:before="37"/>
              <w:ind w:left="166" w:right="164"/>
              <w:jc w:val="center"/>
              <w:rPr>
                <w:sz w:val="21"/>
                <w:lang w:eastAsia="zh-CN"/>
              </w:rPr>
            </w:pPr>
          </w:p>
        </w:tc>
        <w:tc>
          <w:tcPr>
            <w:tcW w:w="674" w:type="dxa"/>
            <w:vMerge/>
          </w:tcPr>
          <w:p w:rsidR="00000000" w:rsidRDefault="005F2FD7">
            <w:pPr>
              <w:rPr>
                <w:lang w:eastAsia="zh-CN"/>
              </w:rPr>
            </w:pPr>
          </w:p>
        </w:tc>
      </w:tr>
    </w:tbl>
    <w:p w:rsidR="00000000" w:rsidRDefault="005F2FD7">
      <w:pPr>
        <w:spacing w:line="273" w:lineRule="auto"/>
        <w:ind w:right="742"/>
        <w:rPr>
          <w:sz w:val="21"/>
          <w:lang w:eastAsia="zh-CN"/>
        </w:rPr>
      </w:pPr>
      <w:r>
        <w:rPr>
          <w:rFonts w:hint="eastAsia"/>
          <w:color w:val="0D0D0D"/>
          <w:spacing w:val="-10"/>
          <w:sz w:val="21"/>
          <w:lang w:eastAsia="zh-CN"/>
        </w:rPr>
        <w:lastRenderedPageBreak/>
        <w:t>注</w:t>
      </w:r>
      <w:r>
        <w:rPr>
          <w:color w:val="0D0D0D"/>
          <w:spacing w:val="-10"/>
          <w:sz w:val="21"/>
          <w:lang w:eastAsia="zh-CN"/>
        </w:rPr>
        <w:t>：凡同一奖项多次获奖，均按最高级别计学分，不重复计学分。具体详见学校创新学分有</w:t>
      </w:r>
      <w:r>
        <w:rPr>
          <w:color w:val="0D0D0D"/>
          <w:spacing w:val="-6"/>
          <w:sz w:val="21"/>
          <w:lang w:eastAsia="zh-CN"/>
        </w:rPr>
        <w:t>关规定。</w:t>
      </w:r>
    </w:p>
    <w:p w:rsidR="005F2FD7" w:rsidRDefault="005F2FD7">
      <w:pPr>
        <w:spacing w:line="480" w:lineRule="auto"/>
        <w:rPr>
          <w:rFonts w:hint="eastAsia"/>
          <w:sz w:val="24"/>
          <w:szCs w:val="24"/>
        </w:rPr>
      </w:pPr>
    </w:p>
    <w:sectPr w:rsidR="005F2F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2FD7" w:rsidRDefault="005F2FD7">
      <w:r>
        <w:separator/>
      </w:r>
    </w:p>
  </w:endnote>
  <w:endnote w:type="continuationSeparator" w:id="1">
    <w:p w:rsidR="005F2FD7" w:rsidRDefault="005F2F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隶书">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Microsoft JhengHei">
    <w:panose1 w:val="020B0604030504040204"/>
    <w:charset w:val="88"/>
    <w:family w:val="swiss"/>
    <w:pitch w:val="variable"/>
    <w:sig w:usb0="00000087" w:usb1="288F4000" w:usb2="00000016" w:usb3="00000000" w:csb0="00100009"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F2FD7">
    <w:pPr>
      <w:pStyle w:val="a6"/>
      <w:spacing w:line="14" w:lineRule="auto"/>
      <w:ind w:left="0"/>
      <w:rPr>
        <w:sz w:val="20"/>
      </w:rPr>
    </w:pPr>
    <w:r>
      <w:rPr>
        <w:sz w:val="20"/>
      </w:rPr>
      <w:pict>
        <v:shapetype id="_x0000_t202" coordsize="21600,21600" o:spt="202" path="m,l,21600r21600,l21600,xe">
          <v:stroke joinstyle="miter"/>
          <v:path gradientshapeok="t" o:connecttype="rect"/>
        </v:shapetype>
        <v:shape id="文本框 9" o:spid="_x0000_s3081" type="#_x0000_t202" style="position:absolute;margin-left:0;margin-top:0;width:2in;height:2in;z-index:251655680;mso-wrap-style:none;mso-position-horizontal:center;mso-position-horizontal-relative:margin" filled="f" stroked="f">
          <v:fill o:detectmouseclick="t"/>
          <v:textbox style="mso-fit-shape-to-text:t" inset="0,0,0,0">
            <w:txbxContent>
              <w:p w:rsidR="00000000" w:rsidRDefault="005F2FD7">
                <w:pPr>
                  <w:pStyle w:val="a5"/>
                  <w:rPr>
                    <w:rFonts w:hint="eastAsia"/>
                    <w:lang w:eastAsia="zh-CN"/>
                  </w:rPr>
                </w:pPr>
                <w:r>
                  <w:rPr>
                    <w:rFonts w:hint="eastAsia"/>
                    <w:lang w:eastAsia="zh-CN"/>
                  </w:rPr>
                  <w:fldChar w:fldCharType="begin"/>
                </w:r>
                <w:r>
                  <w:rPr>
                    <w:rFonts w:hint="eastAsia"/>
                    <w:lang w:eastAsia="zh-CN"/>
                  </w:rPr>
                  <w:instrText xml:space="preserve"> PAGE  \* MERGEFORM</w:instrText>
                </w:r>
                <w:r>
                  <w:rPr>
                    <w:rFonts w:hint="eastAsia"/>
                    <w:lang w:eastAsia="zh-CN"/>
                  </w:rPr>
                  <w:instrText xml:space="preserve">AT </w:instrText>
                </w:r>
                <w:r>
                  <w:rPr>
                    <w:rFonts w:hint="eastAsia"/>
                    <w:lang w:eastAsia="zh-CN"/>
                  </w:rPr>
                  <w:fldChar w:fldCharType="separate"/>
                </w:r>
                <w:r w:rsidR="000A3454">
                  <w:rPr>
                    <w:noProof/>
                    <w:lang w:eastAsia="zh-CN"/>
                  </w:rPr>
                  <w:t>1</w:t>
                </w:r>
                <w:r>
                  <w:rPr>
                    <w:rFonts w:hint="eastAsia"/>
                    <w:lang w:eastAsia="zh-CN"/>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F2FD7">
    <w:pPr>
      <w:pStyle w:val="a6"/>
      <w:spacing w:line="14" w:lineRule="auto"/>
      <w:ind w:left="0"/>
      <w:rPr>
        <w:sz w:val="20"/>
      </w:rPr>
    </w:pPr>
    <w:r>
      <w:rPr>
        <w:sz w:val="20"/>
      </w:rPr>
      <w:pict>
        <v:shapetype id="_x0000_t202" coordsize="21600,21600" o:spt="202" path="m,l,21600r21600,l21600,xe">
          <v:stroke joinstyle="miter"/>
          <v:path gradientshapeok="t" o:connecttype="rect"/>
        </v:shapetype>
        <v:shape id="文本框 10" o:spid="_x0000_s3082" type="#_x0000_t202" style="position:absolute;margin-left:0;margin-top:0;width:2in;height:2in;z-index:251656704;mso-wrap-style:none;mso-position-horizontal:center;mso-position-horizontal-relative:margin" filled="f" stroked="f">
          <v:fill o:detectmouseclick="t"/>
          <v:textbox style="mso-fit-shape-to-text:t" inset="0,0,0,0">
            <w:txbxContent>
              <w:p w:rsidR="00000000" w:rsidRDefault="005F2FD7">
                <w:pPr>
                  <w:pStyle w:val="a5"/>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sidR="000A3454">
                  <w:rPr>
                    <w:noProof/>
                    <w:lang w:eastAsia="zh-CN"/>
                  </w:rPr>
                  <w:t>12</w:t>
                </w:r>
                <w:r>
                  <w:rPr>
                    <w:rFonts w:hint="eastAsia"/>
                    <w:lang w:eastAsia="zh-CN"/>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F2FD7">
    <w:pPr>
      <w:pStyle w:val="a6"/>
      <w:spacing w:line="14" w:lineRule="auto"/>
      <w:ind w:left="0"/>
      <w:rPr>
        <w:sz w:val="20"/>
      </w:rPr>
    </w:pPr>
    <w:r>
      <w:rPr>
        <w:sz w:val="20"/>
      </w:rPr>
      <w:pict>
        <v:shapetype id="_x0000_t202" coordsize="21600,21600" o:spt="202" path="m,l,21600r21600,l21600,xe">
          <v:stroke joinstyle="miter"/>
          <v:path gradientshapeok="t" o:connecttype="rect"/>
        </v:shapetype>
        <v:shape id="文本框 11" o:spid="_x0000_s3083" type="#_x0000_t202" style="position:absolute;margin-left:0;margin-top:0;width:2in;height:2in;z-index:251657728;mso-wrap-style:none;mso-position-horizontal:center;mso-position-horizontal-relative:margin" filled="f" stroked="f">
          <v:fill o:detectmouseclick="t"/>
          <v:textbox style="mso-fit-shape-to-text:t" inset="0,0,0,0">
            <w:txbxContent>
              <w:p w:rsidR="00000000" w:rsidRDefault="005F2FD7">
                <w:pPr>
                  <w:pStyle w:val="a5"/>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sidR="000A3454">
                  <w:rPr>
                    <w:noProof/>
                    <w:lang w:eastAsia="zh-CN"/>
                  </w:rPr>
                  <w:t>36</w:t>
                </w:r>
                <w:r>
                  <w:rPr>
                    <w:rFonts w:hint="eastAsia"/>
                    <w:lang w:eastAsia="zh-CN"/>
                  </w:rP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F2FD7">
    <w:pPr>
      <w:pStyle w:val="a6"/>
      <w:spacing w:line="14" w:lineRule="auto"/>
      <w:ind w:left="0"/>
      <w:rPr>
        <w:sz w:val="20"/>
      </w:rPr>
    </w:pPr>
    <w:r>
      <w:rPr>
        <w:sz w:val="20"/>
      </w:rPr>
      <w:pict>
        <v:shapetype id="_x0000_t202" coordsize="21600,21600" o:spt="202" path="m,l,21600r21600,l21600,xe">
          <v:stroke joinstyle="miter"/>
          <v:path gradientshapeok="t" o:connecttype="rect"/>
        </v:shapetype>
        <v:shape id="文本框 12" o:spid="_x0000_s3084" type="#_x0000_t202" style="position:absolute;margin-left:0;margin-top:0;width:2in;height:2in;z-index:251658752;mso-wrap-style:none;mso-position-horizontal:center;mso-position-horizontal-relative:margin" filled="f" stroked="f">
          <v:fill o:detectmouseclick="t"/>
          <v:textbox style="mso-fit-shape-to-text:t" inset="0,0,0,0">
            <w:txbxContent>
              <w:p w:rsidR="00000000" w:rsidRDefault="005F2FD7">
                <w:pPr>
                  <w:pStyle w:val="a5"/>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sidR="000A3454">
                  <w:rPr>
                    <w:noProof/>
                    <w:lang w:eastAsia="zh-CN"/>
                  </w:rPr>
                  <w:t>39</w:t>
                </w:r>
                <w:r>
                  <w:rPr>
                    <w:rFonts w:hint="eastAsia"/>
                    <w:lang w:eastAsia="zh-CN"/>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F2FD7">
    <w:pPr>
      <w:pStyle w:val="a6"/>
      <w:spacing w:line="14" w:lineRule="auto"/>
      <w:ind w:left="0"/>
      <w:rPr>
        <w:sz w:val="20"/>
      </w:rPr>
    </w:pPr>
    <w:r>
      <w:rPr>
        <w:sz w:val="20"/>
      </w:rPr>
      <w:pict>
        <v:shapetype id="_x0000_t202" coordsize="21600,21600" o:spt="202" path="m,l,21600r21600,l21600,xe">
          <v:stroke joinstyle="miter"/>
          <v:path gradientshapeok="t" o:connecttype="rect"/>
        </v:shapetype>
        <v:shape id="文本框 13" o:spid="_x0000_s3085" type="#_x0000_t202" style="position:absolute;margin-left:0;margin-top:0;width:2in;height:2in;z-index:251659776;mso-wrap-style:none;mso-position-horizontal:center;mso-position-horizontal-relative:margin" filled="f" stroked="f">
          <v:fill o:detectmouseclick="t"/>
          <v:textbox style="mso-fit-shape-to-text:t" inset="0,0,0,0">
            <w:txbxContent>
              <w:p w:rsidR="00000000" w:rsidRDefault="005F2FD7">
                <w:pPr>
                  <w:pStyle w:val="a5"/>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sidR="000A3454">
                  <w:rPr>
                    <w:noProof/>
                    <w:lang w:eastAsia="zh-CN"/>
                  </w:rPr>
                  <w:t>103</w:t>
                </w:r>
                <w:r>
                  <w:rPr>
                    <w:rFonts w:hint="eastAsia"/>
                    <w:lang w:eastAsia="zh-CN"/>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2FD7" w:rsidRDefault="005F2FD7">
      <w:r>
        <w:separator/>
      </w:r>
    </w:p>
  </w:footnote>
  <w:footnote w:type="continuationSeparator" w:id="1">
    <w:p w:rsidR="005F2FD7" w:rsidRDefault="005F2F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F2FD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C4F93F"/>
    <w:multiLevelType w:val="singleLevel"/>
    <w:tmpl w:val="82C4F93F"/>
    <w:lvl w:ilvl="0">
      <w:start w:val="1"/>
      <w:numFmt w:val="decimal"/>
      <w:lvlText w:val="(%1)"/>
      <w:lvlJc w:val="left"/>
      <w:pPr>
        <w:ind w:left="425" w:hanging="425"/>
      </w:pPr>
      <w:rPr>
        <w:rFonts w:hint="default"/>
      </w:rPr>
    </w:lvl>
  </w:abstractNum>
  <w:abstractNum w:abstractNumId="1">
    <w:nsid w:val="875A67F4"/>
    <w:multiLevelType w:val="singleLevel"/>
    <w:tmpl w:val="875A67F4"/>
    <w:lvl w:ilvl="0">
      <w:start w:val="1"/>
      <w:numFmt w:val="decimal"/>
      <w:lvlText w:val="(%1)"/>
      <w:lvlJc w:val="left"/>
      <w:pPr>
        <w:ind w:left="425" w:hanging="425"/>
      </w:pPr>
      <w:rPr>
        <w:rFonts w:hint="default"/>
      </w:rPr>
    </w:lvl>
  </w:abstractNum>
  <w:abstractNum w:abstractNumId="2">
    <w:nsid w:val="8CA9C7B3"/>
    <w:multiLevelType w:val="singleLevel"/>
    <w:tmpl w:val="8CA9C7B3"/>
    <w:lvl w:ilvl="0">
      <w:start w:val="1"/>
      <w:numFmt w:val="decimal"/>
      <w:lvlText w:val="(%1)"/>
      <w:lvlJc w:val="left"/>
      <w:pPr>
        <w:ind w:left="425" w:hanging="425"/>
      </w:pPr>
      <w:rPr>
        <w:rFonts w:hint="default"/>
      </w:rPr>
    </w:lvl>
  </w:abstractNum>
  <w:abstractNum w:abstractNumId="3">
    <w:nsid w:val="8F8DBAAD"/>
    <w:multiLevelType w:val="singleLevel"/>
    <w:tmpl w:val="8F8DBAAD"/>
    <w:lvl w:ilvl="0">
      <w:start w:val="1"/>
      <w:numFmt w:val="decimal"/>
      <w:lvlText w:val="(%1)"/>
      <w:lvlJc w:val="left"/>
      <w:pPr>
        <w:ind w:left="425" w:hanging="425"/>
      </w:pPr>
      <w:rPr>
        <w:rFonts w:hint="default"/>
      </w:rPr>
    </w:lvl>
  </w:abstractNum>
  <w:abstractNum w:abstractNumId="4">
    <w:nsid w:val="905C0211"/>
    <w:multiLevelType w:val="singleLevel"/>
    <w:tmpl w:val="905C0211"/>
    <w:lvl w:ilvl="0">
      <w:start w:val="1"/>
      <w:numFmt w:val="decimal"/>
      <w:lvlText w:val="(%1)"/>
      <w:lvlJc w:val="left"/>
      <w:pPr>
        <w:ind w:left="425" w:hanging="425"/>
      </w:pPr>
      <w:rPr>
        <w:rFonts w:hint="default"/>
      </w:rPr>
    </w:lvl>
  </w:abstractNum>
  <w:abstractNum w:abstractNumId="5">
    <w:nsid w:val="9140DF37"/>
    <w:multiLevelType w:val="singleLevel"/>
    <w:tmpl w:val="9140DF37"/>
    <w:lvl w:ilvl="0">
      <w:start w:val="1"/>
      <w:numFmt w:val="decimal"/>
      <w:lvlText w:val="(%1)"/>
      <w:lvlJc w:val="left"/>
      <w:pPr>
        <w:ind w:left="425" w:hanging="425"/>
      </w:pPr>
      <w:rPr>
        <w:rFonts w:hint="default"/>
      </w:rPr>
    </w:lvl>
  </w:abstractNum>
  <w:abstractNum w:abstractNumId="6">
    <w:nsid w:val="91E15F7D"/>
    <w:multiLevelType w:val="singleLevel"/>
    <w:tmpl w:val="91E15F7D"/>
    <w:lvl w:ilvl="0">
      <w:start w:val="1"/>
      <w:numFmt w:val="decimalEnclosedCircleChinese"/>
      <w:suff w:val="nothing"/>
      <w:lvlText w:val="%1　"/>
      <w:lvlJc w:val="left"/>
      <w:pPr>
        <w:ind w:left="0" w:firstLine="400"/>
      </w:pPr>
      <w:rPr>
        <w:rFonts w:hint="eastAsia"/>
      </w:rPr>
    </w:lvl>
  </w:abstractNum>
  <w:abstractNum w:abstractNumId="7">
    <w:nsid w:val="9237F6B3"/>
    <w:multiLevelType w:val="singleLevel"/>
    <w:tmpl w:val="9237F6B3"/>
    <w:lvl w:ilvl="0">
      <w:start w:val="1"/>
      <w:numFmt w:val="decimal"/>
      <w:lvlText w:val="(%1)"/>
      <w:lvlJc w:val="left"/>
      <w:pPr>
        <w:ind w:left="425" w:hanging="425"/>
      </w:pPr>
      <w:rPr>
        <w:rFonts w:hint="default"/>
      </w:rPr>
    </w:lvl>
  </w:abstractNum>
  <w:abstractNum w:abstractNumId="8">
    <w:nsid w:val="94F7DB45"/>
    <w:multiLevelType w:val="singleLevel"/>
    <w:tmpl w:val="94F7DB45"/>
    <w:lvl w:ilvl="0">
      <w:start w:val="1"/>
      <w:numFmt w:val="decimal"/>
      <w:lvlText w:val="(%1)"/>
      <w:lvlJc w:val="left"/>
      <w:pPr>
        <w:ind w:left="425" w:hanging="425"/>
      </w:pPr>
      <w:rPr>
        <w:rFonts w:hint="default"/>
      </w:rPr>
    </w:lvl>
  </w:abstractNum>
  <w:abstractNum w:abstractNumId="9">
    <w:nsid w:val="95B6118B"/>
    <w:multiLevelType w:val="singleLevel"/>
    <w:tmpl w:val="95B6118B"/>
    <w:lvl w:ilvl="0">
      <w:start w:val="1"/>
      <w:numFmt w:val="decimal"/>
      <w:lvlText w:val="(%1)"/>
      <w:lvlJc w:val="left"/>
      <w:pPr>
        <w:ind w:left="425" w:hanging="425"/>
      </w:pPr>
      <w:rPr>
        <w:rFonts w:hint="default"/>
      </w:rPr>
    </w:lvl>
  </w:abstractNum>
  <w:abstractNum w:abstractNumId="10">
    <w:nsid w:val="98540305"/>
    <w:multiLevelType w:val="singleLevel"/>
    <w:tmpl w:val="98540305"/>
    <w:lvl w:ilvl="0">
      <w:start w:val="1"/>
      <w:numFmt w:val="decimal"/>
      <w:lvlText w:val="(%1)"/>
      <w:lvlJc w:val="left"/>
      <w:pPr>
        <w:ind w:left="425" w:hanging="425"/>
      </w:pPr>
      <w:rPr>
        <w:rFonts w:hint="default"/>
      </w:rPr>
    </w:lvl>
  </w:abstractNum>
  <w:abstractNum w:abstractNumId="11">
    <w:nsid w:val="999D17A8"/>
    <w:multiLevelType w:val="singleLevel"/>
    <w:tmpl w:val="999D17A8"/>
    <w:lvl w:ilvl="0">
      <w:start w:val="1"/>
      <w:numFmt w:val="decimal"/>
      <w:lvlText w:val="(%1)"/>
      <w:lvlJc w:val="left"/>
      <w:pPr>
        <w:ind w:left="425" w:hanging="425"/>
      </w:pPr>
      <w:rPr>
        <w:rFonts w:hint="default"/>
      </w:rPr>
    </w:lvl>
  </w:abstractNum>
  <w:abstractNum w:abstractNumId="12">
    <w:nsid w:val="9A1DD86B"/>
    <w:multiLevelType w:val="singleLevel"/>
    <w:tmpl w:val="9A1DD86B"/>
    <w:lvl w:ilvl="0">
      <w:start w:val="1"/>
      <w:numFmt w:val="decimal"/>
      <w:lvlText w:val="(%1)"/>
      <w:lvlJc w:val="left"/>
      <w:pPr>
        <w:ind w:left="425" w:hanging="425"/>
      </w:pPr>
      <w:rPr>
        <w:rFonts w:hint="default"/>
      </w:rPr>
    </w:lvl>
  </w:abstractNum>
  <w:abstractNum w:abstractNumId="13">
    <w:nsid w:val="9AF4FEA9"/>
    <w:multiLevelType w:val="singleLevel"/>
    <w:tmpl w:val="9AF4FEA9"/>
    <w:lvl w:ilvl="0">
      <w:start w:val="1"/>
      <w:numFmt w:val="decimal"/>
      <w:lvlText w:val="(%1)"/>
      <w:lvlJc w:val="left"/>
      <w:pPr>
        <w:ind w:left="425" w:hanging="425"/>
      </w:pPr>
      <w:rPr>
        <w:rFonts w:hint="default"/>
      </w:rPr>
    </w:lvl>
  </w:abstractNum>
  <w:abstractNum w:abstractNumId="14">
    <w:nsid w:val="9EAF1C4A"/>
    <w:multiLevelType w:val="singleLevel"/>
    <w:tmpl w:val="9EAF1C4A"/>
    <w:lvl w:ilvl="0">
      <w:start w:val="1"/>
      <w:numFmt w:val="decimal"/>
      <w:lvlText w:val="(%1)"/>
      <w:lvlJc w:val="left"/>
      <w:pPr>
        <w:ind w:left="425" w:hanging="425"/>
      </w:pPr>
      <w:rPr>
        <w:rFonts w:hint="default"/>
      </w:rPr>
    </w:lvl>
  </w:abstractNum>
  <w:abstractNum w:abstractNumId="15">
    <w:nsid w:val="9EDB2222"/>
    <w:multiLevelType w:val="singleLevel"/>
    <w:tmpl w:val="9EDB2222"/>
    <w:lvl w:ilvl="0">
      <w:start w:val="1"/>
      <w:numFmt w:val="decimal"/>
      <w:lvlText w:val="(%1)"/>
      <w:lvlJc w:val="left"/>
      <w:pPr>
        <w:ind w:left="425" w:hanging="425"/>
      </w:pPr>
      <w:rPr>
        <w:rFonts w:hint="default"/>
      </w:rPr>
    </w:lvl>
  </w:abstractNum>
  <w:abstractNum w:abstractNumId="16">
    <w:nsid w:val="A372974E"/>
    <w:multiLevelType w:val="singleLevel"/>
    <w:tmpl w:val="A372974E"/>
    <w:lvl w:ilvl="0">
      <w:start w:val="1"/>
      <w:numFmt w:val="decimal"/>
      <w:lvlText w:val="(%1)"/>
      <w:lvlJc w:val="left"/>
      <w:pPr>
        <w:ind w:left="425" w:hanging="425"/>
      </w:pPr>
      <w:rPr>
        <w:rFonts w:hint="default"/>
      </w:rPr>
    </w:lvl>
  </w:abstractNum>
  <w:abstractNum w:abstractNumId="17">
    <w:nsid w:val="A461C438"/>
    <w:multiLevelType w:val="singleLevel"/>
    <w:tmpl w:val="A461C438"/>
    <w:lvl w:ilvl="0">
      <w:start w:val="1"/>
      <w:numFmt w:val="decimal"/>
      <w:lvlText w:val="(%1)"/>
      <w:lvlJc w:val="left"/>
      <w:pPr>
        <w:ind w:left="425" w:hanging="425"/>
      </w:pPr>
      <w:rPr>
        <w:rFonts w:hint="default"/>
      </w:rPr>
    </w:lvl>
  </w:abstractNum>
  <w:abstractNum w:abstractNumId="18">
    <w:nsid w:val="ACCE0219"/>
    <w:multiLevelType w:val="singleLevel"/>
    <w:tmpl w:val="ACCE0219"/>
    <w:lvl w:ilvl="0">
      <w:start w:val="1"/>
      <w:numFmt w:val="decimal"/>
      <w:lvlText w:val="(%1)"/>
      <w:lvlJc w:val="left"/>
      <w:pPr>
        <w:ind w:left="425" w:hanging="425"/>
      </w:pPr>
      <w:rPr>
        <w:rFonts w:hint="default"/>
      </w:rPr>
    </w:lvl>
  </w:abstractNum>
  <w:abstractNum w:abstractNumId="19">
    <w:nsid w:val="AD32E36A"/>
    <w:multiLevelType w:val="singleLevel"/>
    <w:tmpl w:val="AD32E36A"/>
    <w:lvl w:ilvl="0">
      <w:start w:val="18"/>
      <w:numFmt w:val="decimal"/>
      <w:suff w:val="space"/>
      <w:lvlText w:val="%1."/>
      <w:lvlJc w:val="left"/>
    </w:lvl>
  </w:abstractNum>
  <w:abstractNum w:abstractNumId="20">
    <w:nsid w:val="B30860D7"/>
    <w:multiLevelType w:val="singleLevel"/>
    <w:tmpl w:val="B30860D7"/>
    <w:lvl w:ilvl="0">
      <w:start w:val="1"/>
      <w:numFmt w:val="decimal"/>
      <w:lvlText w:val="(%1)"/>
      <w:lvlJc w:val="left"/>
      <w:pPr>
        <w:ind w:left="425" w:hanging="425"/>
      </w:pPr>
      <w:rPr>
        <w:rFonts w:hint="default"/>
      </w:rPr>
    </w:lvl>
  </w:abstractNum>
  <w:abstractNum w:abstractNumId="21">
    <w:nsid w:val="B33AE0AF"/>
    <w:multiLevelType w:val="singleLevel"/>
    <w:tmpl w:val="B33AE0AF"/>
    <w:lvl w:ilvl="0">
      <w:start w:val="1"/>
      <w:numFmt w:val="decimal"/>
      <w:lvlText w:val="(%1)"/>
      <w:lvlJc w:val="left"/>
      <w:pPr>
        <w:ind w:left="425" w:hanging="425"/>
      </w:pPr>
      <w:rPr>
        <w:rFonts w:hint="default"/>
      </w:rPr>
    </w:lvl>
  </w:abstractNum>
  <w:abstractNum w:abstractNumId="22">
    <w:nsid w:val="B4D7BD1B"/>
    <w:multiLevelType w:val="singleLevel"/>
    <w:tmpl w:val="B4D7BD1B"/>
    <w:lvl w:ilvl="0">
      <w:start w:val="1"/>
      <w:numFmt w:val="decimalEnclosedCircleChinese"/>
      <w:suff w:val="nothing"/>
      <w:lvlText w:val="%1　"/>
      <w:lvlJc w:val="left"/>
      <w:pPr>
        <w:ind w:left="0" w:firstLine="400"/>
      </w:pPr>
      <w:rPr>
        <w:rFonts w:hint="eastAsia"/>
      </w:rPr>
    </w:lvl>
  </w:abstractNum>
  <w:abstractNum w:abstractNumId="23">
    <w:nsid w:val="B535D0E5"/>
    <w:multiLevelType w:val="singleLevel"/>
    <w:tmpl w:val="B535D0E5"/>
    <w:lvl w:ilvl="0">
      <w:start w:val="1"/>
      <w:numFmt w:val="decimal"/>
      <w:lvlText w:val="(%1)"/>
      <w:lvlJc w:val="left"/>
      <w:pPr>
        <w:ind w:left="425" w:hanging="425"/>
      </w:pPr>
      <w:rPr>
        <w:rFonts w:hint="default"/>
      </w:rPr>
    </w:lvl>
  </w:abstractNum>
  <w:abstractNum w:abstractNumId="24">
    <w:nsid w:val="B5E306ED"/>
    <w:multiLevelType w:val="multilevel"/>
    <w:tmpl w:val="B5E306ED"/>
    <w:lvl w:ilvl="0">
      <w:start w:val="4"/>
      <w:numFmt w:val="decimal"/>
      <w:lvlText w:val="%1"/>
      <w:lvlJc w:val="left"/>
      <w:pPr>
        <w:ind w:left="120" w:hanging="480"/>
      </w:pPr>
      <w:rPr>
        <w:rFonts w:hint="default"/>
      </w:rPr>
    </w:lvl>
    <w:lvl w:ilvl="1">
      <w:start w:val="1"/>
      <w:numFmt w:val="decimal"/>
      <w:lvlText w:val="%1.%2"/>
      <w:lvlJc w:val="left"/>
      <w:pPr>
        <w:ind w:left="120" w:hanging="480"/>
      </w:pPr>
      <w:rPr>
        <w:rFonts w:ascii="黑体" w:eastAsia="黑体" w:hAnsi="黑体" w:cs="黑体" w:hint="default"/>
        <w:w w:val="100"/>
        <w:sz w:val="24"/>
        <w:szCs w:val="24"/>
      </w:rPr>
    </w:lvl>
    <w:lvl w:ilvl="2">
      <w:numFmt w:val="bullet"/>
      <w:lvlText w:val="•"/>
      <w:lvlJc w:val="left"/>
      <w:pPr>
        <w:ind w:left="1825" w:hanging="480"/>
      </w:pPr>
      <w:rPr>
        <w:rFonts w:hint="default"/>
      </w:rPr>
    </w:lvl>
    <w:lvl w:ilvl="3">
      <w:numFmt w:val="bullet"/>
      <w:lvlText w:val="•"/>
      <w:lvlJc w:val="left"/>
      <w:pPr>
        <w:ind w:left="2677" w:hanging="480"/>
      </w:pPr>
      <w:rPr>
        <w:rFonts w:hint="default"/>
      </w:rPr>
    </w:lvl>
    <w:lvl w:ilvl="4">
      <w:numFmt w:val="bullet"/>
      <w:lvlText w:val="•"/>
      <w:lvlJc w:val="left"/>
      <w:pPr>
        <w:ind w:left="3530" w:hanging="480"/>
      </w:pPr>
      <w:rPr>
        <w:rFonts w:hint="default"/>
      </w:rPr>
    </w:lvl>
    <w:lvl w:ilvl="5">
      <w:numFmt w:val="bullet"/>
      <w:lvlText w:val="•"/>
      <w:lvlJc w:val="left"/>
      <w:pPr>
        <w:ind w:left="4383" w:hanging="480"/>
      </w:pPr>
      <w:rPr>
        <w:rFonts w:hint="default"/>
      </w:rPr>
    </w:lvl>
    <w:lvl w:ilvl="6">
      <w:numFmt w:val="bullet"/>
      <w:lvlText w:val="•"/>
      <w:lvlJc w:val="left"/>
      <w:pPr>
        <w:ind w:left="5235" w:hanging="480"/>
      </w:pPr>
      <w:rPr>
        <w:rFonts w:hint="default"/>
      </w:rPr>
    </w:lvl>
    <w:lvl w:ilvl="7">
      <w:numFmt w:val="bullet"/>
      <w:lvlText w:val="•"/>
      <w:lvlJc w:val="left"/>
      <w:pPr>
        <w:ind w:left="6088" w:hanging="480"/>
      </w:pPr>
      <w:rPr>
        <w:rFonts w:hint="default"/>
      </w:rPr>
    </w:lvl>
    <w:lvl w:ilvl="8">
      <w:numFmt w:val="bullet"/>
      <w:lvlText w:val="•"/>
      <w:lvlJc w:val="left"/>
      <w:pPr>
        <w:ind w:left="6941" w:hanging="480"/>
      </w:pPr>
      <w:rPr>
        <w:rFonts w:hint="default"/>
      </w:rPr>
    </w:lvl>
  </w:abstractNum>
  <w:abstractNum w:abstractNumId="25">
    <w:nsid w:val="BF205925"/>
    <w:multiLevelType w:val="multilevel"/>
    <w:tmpl w:val="BF205925"/>
    <w:lvl w:ilvl="0">
      <w:start w:val="3"/>
      <w:numFmt w:val="decimal"/>
      <w:lvlText w:val="%1"/>
      <w:lvlJc w:val="left"/>
      <w:pPr>
        <w:ind w:left="120" w:hanging="480"/>
      </w:pPr>
      <w:rPr>
        <w:rFonts w:hint="default"/>
      </w:rPr>
    </w:lvl>
    <w:lvl w:ilvl="1">
      <w:start w:val="1"/>
      <w:numFmt w:val="decimal"/>
      <w:lvlText w:val="%1.%2"/>
      <w:lvlJc w:val="left"/>
      <w:pPr>
        <w:ind w:left="120" w:hanging="480"/>
      </w:pPr>
      <w:rPr>
        <w:rFonts w:ascii="黑体" w:eastAsia="黑体" w:hAnsi="黑体" w:cs="黑体" w:hint="default"/>
        <w:w w:val="100"/>
        <w:sz w:val="24"/>
        <w:szCs w:val="24"/>
      </w:rPr>
    </w:lvl>
    <w:lvl w:ilvl="2">
      <w:numFmt w:val="bullet"/>
      <w:lvlText w:val="•"/>
      <w:lvlJc w:val="left"/>
      <w:pPr>
        <w:ind w:left="1825" w:hanging="480"/>
      </w:pPr>
      <w:rPr>
        <w:rFonts w:hint="default"/>
      </w:rPr>
    </w:lvl>
    <w:lvl w:ilvl="3">
      <w:numFmt w:val="bullet"/>
      <w:lvlText w:val="•"/>
      <w:lvlJc w:val="left"/>
      <w:pPr>
        <w:ind w:left="2677" w:hanging="480"/>
      </w:pPr>
      <w:rPr>
        <w:rFonts w:hint="default"/>
      </w:rPr>
    </w:lvl>
    <w:lvl w:ilvl="4">
      <w:numFmt w:val="bullet"/>
      <w:lvlText w:val="•"/>
      <w:lvlJc w:val="left"/>
      <w:pPr>
        <w:ind w:left="3530" w:hanging="480"/>
      </w:pPr>
      <w:rPr>
        <w:rFonts w:hint="default"/>
      </w:rPr>
    </w:lvl>
    <w:lvl w:ilvl="5">
      <w:numFmt w:val="bullet"/>
      <w:lvlText w:val="•"/>
      <w:lvlJc w:val="left"/>
      <w:pPr>
        <w:ind w:left="4383" w:hanging="480"/>
      </w:pPr>
      <w:rPr>
        <w:rFonts w:hint="default"/>
      </w:rPr>
    </w:lvl>
    <w:lvl w:ilvl="6">
      <w:numFmt w:val="bullet"/>
      <w:lvlText w:val="•"/>
      <w:lvlJc w:val="left"/>
      <w:pPr>
        <w:ind w:left="5235" w:hanging="480"/>
      </w:pPr>
      <w:rPr>
        <w:rFonts w:hint="default"/>
      </w:rPr>
    </w:lvl>
    <w:lvl w:ilvl="7">
      <w:numFmt w:val="bullet"/>
      <w:lvlText w:val="•"/>
      <w:lvlJc w:val="left"/>
      <w:pPr>
        <w:ind w:left="6088" w:hanging="480"/>
      </w:pPr>
      <w:rPr>
        <w:rFonts w:hint="default"/>
      </w:rPr>
    </w:lvl>
    <w:lvl w:ilvl="8">
      <w:numFmt w:val="bullet"/>
      <w:lvlText w:val="•"/>
      <w:lvlJc w:val="left"/>
      <w:pPr>
        <w:ind w:left="6941" w:hanging="480"/>
      </w:pPr>
      <w:rPr>
        <w:rFonts w:hint="default"/>
      </w:rPr>
    </w:lvl>
  </w:abstractNum>
  <w:abstractNum w:abstractNumId="26">
    <w:nsid w:val="C1ABD4A5"/>
    <w:multiLevelType w:val="singleLevel"/>
    <w:tmpl w:val="C1ABD4A5"/>
    <w:lvl w:ilvl="0">
      <w:start w:val="1"/>
      <w:numFmt w:val="decimalEnclosedCircleChinese"/>
      <w:suff w:val="nothing"/>
      <w:lvlText w:val="%1　"/>
      <w:lvlJc w:val="left"/>
      <w:pPr>
        <w:ind w:left="0" w:firstLine="400"/>
      </w:pPr>
      <w:rPr>
        <w:rFonts w:hint="eastAsia"/>
      </w:rPr>
    </w:lvl>
  </w:abstractNum>
  <w:abstractNum w:abstractNumId="27">
    <w:nsid w:val="C1ECE323"/>
    <w:multiLevelType w:val="singleLevel"/>
    <w:tmpl w:val="C1ECE323"/>
    <w:lvl w:ilvl="0">
      <w:start w:val="1"/>
      <w:numFmt w:val="decimal"/>
      <w:lvlText w:val="(%1)"/>
      <w:lvlJc w:val="left"/>
      <w:pPr>
        <w:ind w:left="425" w:hanging="425"/>
      </w:pPr>
      <w:rPr>
        <w:rFonts w:hint="default"/>
      </w:rPr>
    </w:lvl>
  </w:abstractNum>
  <w:abstractNum w:abstractNumId="28">
    <w:nsid w:val="C7782E28"/>
    <w:multiLevelType w:val="singleLevel"/>
    <w:tmpl w:val="C7782E28"/>
    <w:lvl w:ilvl="0">
      <w:start w:val="1"/>
      <w:numFmt w:val="decimalEnclosedCircleChinese"/>
      <w:suff w:val="nothing"/>
      <w:lvlText w:val="%1　"/>
      <w:lvlJc w:val="left"/>
      <w:pPr>
        <w:ind w:left="0" w:firstLine="400"/>
      </w:pPr>
      <w:rPr>
        <w:rFonts w:hint="eastAsia"/>
      </w:rPr>
    </w:lvl>
  </w:abstractNum>
  <w:abstractNum w:abstractNumId="29">
    <w:nsid w:val="C7D1A281"/>
    <w:multiLevelType w:val="singleLevel"/>
    <w:tmpl w:val="C7D1A281"/>
    <w:lvl w:ilvl="0">
      <w:start w:val="1"/>
      <w:numFmt w:val="decimal"/>
      <w:lvlText w:val="(%1)"/>
      <w:lvlJc w:val="left"/>
      <w:pPr>
        <w:ind w:left="425" w:hanging="425"/>
      </w:pPr>
      <w:rPr>
        <w:rFonts w:hint="default"/>
      </w:rPr>
    </w:lvl>
  </w:abstractNum>
  <w:abstractNum w:abstractNumId="30">
    <w:nsid w:val="CA99F026"/>
    <w:multiLevelType w:val="singleLevel"/>
    <w:tmpl w:val="CA99F026"/>
    <w:lvl w:ilvl="0">
      <w:start w:val="1"/>
      <w:numFmt w:val="decimal"/>
      <w:lvlText w:val="(%1)"/>
      <w:lvlJc w:val="left"/>
      <w:pPr>
        <w:ind w:left="425" w:hanging="425"/>
      </w:pPr>
      <w:rPr>
        <w:rFonts w:hint="default"/>
      </w:rPr>
    </w:lvl>
  </w:abstractNum>
  <w:abstractNum w:abstractNumId="31">
    <w:nsid w:val="CBDC9C95"/>
    <w:multiLevelType w:val="singleLevel"/>
    <w:tmpl w:val="CBDC9C95"/>
    <w:lvl w:ilvl="0">
      <w:start w:val="1"/>
      <w:numFmt w:val="decimal"/>
      <w:lvlText w:val="(%1)"/>
      <w:lvlJc w:val="left"/>
      <w:pPr>
        <w:ind w:left="425" w:hanging="425"/>
      </w:pPr>
      <w:rPr>
        <w:rFonts w:hint="default"/>
      </w:rPr>
    </w:lvl>
  </w:abstractNum>
  <w:abstractNum w:abstractNumId="32">
    <w:nsid w:val="CD04434B"/>
    <w:multiLevelType w:val="singleLevel"/>
    <w:tmpl w:val="CD04434B"/>
    <w:lvl w:ilvl="0">
      <w:start w:val="1"/>
      <w:numFmt w:val="decimal"/>
      <w:lvlText w:val="(%1)"/>
      <w:lvlJc w:val="left"/>
      <w:pPr>
        <w:ind w:left="425" w:hanging="425"/>
      </w:pPr>
      <w:rPr>
        <w:rFonts w:hint="default"/>
      </w:rPr>
    </w:lvl>
  </w:abstractNum>
  <w:abstractNum w:abstractNumId="33">
    <w:nsid w:val="CD570783"/>
    <w:multiLevelType w:val="singleLevel"/>
    <w:tmpl w:val="CD570783"/>
    <w:lvl w:ilvl="0">
      <w:start w:val="1"/>
      <w:numFmt w:val="decimal"/>
      <w:lvlText w:val="(%1)"/>
      <w:lvlJc w:val="left"/>
      <w:pPr>
        <w:ind w:left="425" w:hanging="425"/>
      </w:pPr>
      <w:rPr>
        <w:rFonts w:hint="default"/>
      </w:rPr>
    </w:lvl>
  </w:abstractNum>
  <w:abstractNum w:abstractNumId="34">
    <w:nsid w:val="D05B4EF4"/>
    <w:multiLevelType w:val="singleLevel"/>
    <w:tmpl w:val="D05B4EF4"/>
    <w:lvl w:ilvl="0">
      <w:start w:val="1"/>
      <w:numFmt w:val="decimal"/>
      <w:lvlText w:val="(%1)"/>
      <w:lvlJc w:val="left"/>
      <w:pPr>
        <w:ind w:left="425" w:hanging="425"/>
      </w:pPr>
      <w:rPr>
        <w:rFonts w:hint="default"/>
      </w:rPr>
    </w:lvl>
  </w:abstractNum>
  <w:abstractNum w:abstractNumId="35">
    <w:nsid w:val="D5E45D62"/>
    <w:multiLevelType w:val="singleLevel"/>
    <w:tmpl w:val="D5E45D62"/>
    <w:lvl w:ilvl="0">
      <w:start w:val="1"/>
      <w:numFmt w:val="decimal"/>
      <w:lvlText w:val="(%1)"/>
      <w:lvlJc w:val="left"/>
      <w:pPr>
        <w:ind w:left="425" w:hanging="425"/>
      </w:pPr>
      <w:rPr>
        <w:rFonts w:hint="default"/>
      </w:rPr>
    </w:lvl>
  </w:abstractNum>
  <w:abstractNum w:abstractNumId="36">
    <w:nsid w:val="DA54F09B"/>
    <w:multiLevelType w:val="singleLevel"/>
    <w:tmpl w:val="DA54F09B"/>
    <w:lvl w:ilvl="0">
      <w:start w:val="1"/>
      <w:numFmt w:val="decimal"/>
      <w:lvlText w:val="(%1)"/>
      <w:lvlJc w:val="left"/>
      <w:pPr>
        <w:ind w:left="425" w:hanging="425"/>
      </w:pPr>
      <w:rPr>
        <w:rFonts w:hint="default"/>
      </w:rPr>
    </w:lvl>
  </w:abstractNum>
  <w:abstractNum w:abstractNumId="37">
    <w:nsid w:val="E46D577C"/>
    <w:multiLevelType w:val="singleLevel"/>
    <w:tmpl w:val="E46D577C"/>
    <w:lvl w:ilvl="0">
      <w:start w:val="1"/>
      <w:numFmt w:val="decimal"/>
      <w:lvlText w:val="(%1)"/>
      <w:lvlJc w:val="left"/>
      <w:pPr>
        <w:ind w:left="425" w:hanging="425"/>
      </w:pPr>
      <w:rPr>
        <w:rFonts w:hint="default"/>
      </w:rPr>
    </w:lvl>
  </w:abstractNum>
  <w:abstractNum w:abstractNumId="38">
    <w:nsid w:val="E4C5B576"/>
    <w:multiLevelType w:val="singleLevel"/>
    <w:tmpl w:val="E4C5B576"/>
    <w:lvl w:ilvl="0">
      <w:start w:val="1"/>
      <w:numFmt w:val="decimal"/>
      <w:lvlText w:val="(%1)"/>
      <w:lvlJc w:val="left"/>
      <w:pPr>
        <w:ind w:left="425" w:hanging="425"/>
      </w:pPr>
      <w:rPr>
        <w:rFonts w:hint="default"/>
      </w:rPr>
    </w:lvl>
  </w:abstractNum>
  <w:abstractNum w:abstractNumId="39">
    <w:nsid w:val="F47BD705"/>
    <w:multiLevelType w:val="singleLevel"/>
    <w:tmpl w:val="F47BD705"/>
    <w:lvl w:ilvl="0">
      <w:start w:val="1"/>
      <w:numFmt w:val="decimal"/>
      <w:lvlText w:val="(%1)"/>
      <w:lvlJc w:val="left"/>
      <w:pPr>
        <w:ind w:left="425" w:hanging="425"/>
      </w:pPr>
      <w:rPr>
        <w:rFonts w:hint="default"/>
      </w:rPr>
    </w:lvl>
  </w:abstractNum>
  <w:abstractNum w:abstractNumId="40">
    <w:nsid w:val="F637C28E"/>
    <w:multiLevelType w:val="singleLevel"/>
    <w:tmpl w:val="F637C28E"/>
    <w:lvl w:ilvl="0">
      <w:start w:val="1"/>
      <w:numFmt w:val="decimal"/>
      <w:lvlText w:val="(%1)"/>
      <w:lvlJc w:val="left"/>
      <w:pPr>
        <w:ind w:left="425" w:hanging="425"/>
      </w:pPr>
      <w:rPr>
        <w:rFonts w:hint="default"/>
      </w:rPr>
    </w:lvl>
  </w:abstractNum>
  <w:abstractNum w:abstractNumId="41">
    <w:nsid w:val="F89F5569"/>
    <w:multiLevelType w:val="singleLevel"/>
    <w:tmpl w:val="F89F5569"/>
    <w:lvl w:ilvl="0">
      <w:start w:val="1"/>
      <w:numFmt w:val="decimal"/>
      <w:lvlText w:val="(%1)"/>
      <w:lvlJc w:val="left"/>
      <w:pPr>
        <w:ind w:left="425" w:hanging="425"/>
      </w:pPr>
      <w:rPr>
        <w:rFonts w:hint="default"/>
      </w:rPr>
    </w:lvl>
  </w:abstractNum>
  <w:abstractNum w:abstractNumId="42">
    <w:nsid w:val="FC44E697"/>
    <w:multiLevelType w:val="singleLevel"/>
    <w:tmpl w:val="FC44E697"/>
    <w:lvl w:ilvl="0">
      <w:start w:val="1"/>
      <w:numFmt w:val="decimal"/>
      <w:lvlText w:val="(%1)"/>
      <w:lvlJc w:val="left"/>
      <w:pPr>
        <w:ind w:left="425" w:hanging="425"/>
      </w:pPr>
      <w:rPr>
        <w:rFonts w:hint="default"/>
      </w:rPr>
    </w:lvl>
  </w:abstractNum>
  <w:abstractNum w:abstractNumId="43">
    <w:nsid w:val="FFC8138B"/>
    <w:multiLevelType w:val="singleLevel"/>
    <w:tmpl w:val="FFC8138B"/>
    <w:lvl w:ilvl="0">
      <w:start w:val="1"/>
      <w:numFmt w:val="decimal"/>
      <w:lvlText w:val="(%1)"/>
      <w:lvlJc w:val="left"/>
      <w:pPr>
        <w:ind w:left="425" w:hanging="425"/>
      </w:pPr>
      <w:rPr>
        <w:rFonts w:hint="default"/>
      </w:rPr>
    </w:lvl>
  </w:abstractNum>
  <w:abstractNum w:abstractNumId="44">
    <w:nsid w:val="0772F4B1"/>
    <w:multiLevelType w:val="singleLevel"/>
    <w:tmpl w:val="0772F4B1"/>
    <w:lvl w:ilvl="0">
      <w:start w:val="1"/>
      <w:numFmt w:val="decimalEnclosedCircleChinese"/>
      <w:suff w:val="nothing"/>
      <w:lvlText w:val="%1　"/>
      <w:lvlJc w:val="left"/>
      <w:pPr>
        <w:ind w:left="0" w:firstLine="400"/>
      </w:pPr>
      <w:rPr>
        <w:rFonts w:hint="eastAsia"/>
      </w:rPr>
    </w:lvl>
  </w:abstractNum>
  <w:abstractNum w:abstractNumId="45">
    <w:nsid w:val="0FD7A31E"/>
    <w:multiLevelType w:val="singleLevel"/>
    <w:tmpl w:val="0FD7A31E"/>
    <w:lvl w:ilvl="0">
      <w:start w:val="1"/>
      <w:numFmt w:val="decimal"/>
      <w:lvlText w:val="(%1)"/>
      <w:lvlJc w:val="left"/>
      <w:pPr>
        <w:ind w:left="425" w:hanging="425"/>
      </w:pPr>
      <w:rPr>
        <w:rFonts w:hint="default"/>
      </w:rPr>
    </w:lvl>
  </w:abstractNum>
  <w:abstractNum w:abstractNumId="46">
    <w:nsid w:val="12B3E5DB"/>
    <w:multiLevelType w:val="singleLevel"/>
    <w:tmpl w:val="12B3E5DB"/>
    <w:lvl w:ilvl="0">
      <w:start w:val="1"/>
      <w:numFmt w:val="decimal"/>
      <w:lvlText w:val="(%1)"/>
      <w:lvlJc w:val="left"/>
      <w:pPr>
        <w:ind w:left="425" w:hanging="425"/>
      </w:pPr>
      <w:rPr>
        <w:rFonts w:hint="default"/>
      </w:rPr>
    </w:lvl>
  </w:abstractNum>
  <w:abstractNum w:abstractNumId="47">
    <w:nsid w:val="15A49A20"/>
    <w:multiLevelType w:val="singleLevel"/>
    <w:tmpl w:val="15A49A20"/>
    <w:lvl w:ilvl="0">
      <w:start w:val="1"/>
      <w:numFmt w:val="decimal"/>
      <w:lvlText w:val="(%1)"/>
      <w:lvlJc w:val="left"/>
      <w:pPr>
        <w:ind w:left="425" w:hanging="425"/>
      </w:pPr>
      <w:rPr>
        <w:rFonts w:hint="default"/>
      </w:rPr>
    </w:lvl>
  </w:abstractNum>
  <w:abstractNum w:abstractNumId="48">
    <w:nsid w:val="17A95C28"/>
    <w:multiLevelType w:val="singleLevel"/>
    <w:tmpl w:val="17A95C28"/>
    <w:lvl w:ilvl="0">
      <w:start w:val="2"/>
      <w:numFmt w:val="decimal"/>
      <w:lvlText w:val="%1."/>
      <w:lvlJc w:val="left"/>
      <w:pPr>
        <w:tabs>
          <w:tab w:val="num" w:pos="312"/>
        </w:tabs>
      </w:pPr>
    </w:lvl>
  </w:abstractNum>
  <w:abstractNum w:abstractNumId="49">
    <w:nsid w:val="1922D66C"/>
    <w:multiLevelType w:val="singleLevel"/>
    <w:tmpl w:val="1922D66C"/>
    <w:lvl w:ilvl="0">
      <w:start w:val="1"/>
      <w:numFmt w:val="decimal"/>
      <w:lvlText w:val="(%1)"/>
      <w:lvlJc w:val="left"/>
      <w:pPr>
        <w:ind w:left="425" w:hanging="425"/>
      </w:pPr>
      <w:rPr>
        <w:rFonts w:hint="default"/>
      </w:rPr>
    </w:lvl>
  </w:abstractNum>
  <w:abstractNum w:abstractNumId="50">
    <w:nsid w:val="19B88589"/>
    <w:multiLevelType w:val="singleLevel"/>
    <w:tmpl w:val="19B88589"/>
    <w:lvl w:ilvl="0">
      <w:start w:val="1"/>
      <w:numFmt w:val="decimal"/>
      <w:lvlText w:val="(%1)"/>
      <w:lvlJc w:val="left"/>
      <w:pPr>
        <w:ind w:left="425" w:hanging="425"/>
      </w:pPr>
      <w:rPr>
        <w:rFonts w:hint="default"/>
      </w:rPr>
    </w:lvl>
  </w:abstractNum>
  <w:abstractNum w:abstractNumId="51">
    <w:nsid w:val="1AB91B81"/>
    <w:multiLevelType w:val="singleLevel"/>
    <w:tmpl w:val="1AB91B81"/>
    <w:lvl w:ilvl="0">
      <w:start w:val="1"/>
      <w:numFmt w:val="decimal"/>
      <w:lvlText w:val="(%1)"/>
      <w:lvlJc w:val="left"/>
      <w:pPr>
        <w:ind w:left="425" w:hanging="425"/>
      </w:pPr>
      <w:rPr>
        <w:rFonts w:hint="default"/>
      </w:rPr>
    </w:lvl>
  </w:abstractNum>
  <w:abstractNum w:abstractNumId="52">
    <w:nsid w:val="201D771C"/>
    <w:multiLevelType w:val="singleLevel"/>
    <w:tmpl w:val="201D771C"/>
    <w:lvl w:ilvl="0">
      <w:start w:val="1"/>
      <w:numFmt w:val="decimal"/>
      <w:lvlText w:val="(%1)"/>
      <w:lvlJc w:val="left"/>
      <w:pPr>
        <w:ind w:left="425" w:hanging="425"/>
      </w:pPr>
      <w:rPr>
        <w:rFonts w:hint="default"/>
      </w:rPr>
    </w:lvl>
  </w:abstractNum>
  <w:abstractNum w:abstractNumId="53">
    <w:nsid w:val="24FB515E"/>
    <w:multiLevelType w:val="singleLevel"/>
    <w:tmpl w:val="24FB515E"/>
    <w:lvl w:ilvl="0">
      <w:start w:val="2"/>
      <w:numFmt w:val="decimal"/>
      <w:suff w:val="nothing"/>
      <w:lvlText w:val="（%1）"/>
      <w:lvlJc w:val="left"/>
    </w:lvl>
  </w:abstractNum>
  <w:abstractNum w:abstractNumId="54">
    <w:nsid w:val="256B479B"/>
    <w:multiLevelType w:val="singleLevel"/>
    <w:tmpl w:val="256B479B"/>
    <w:lvl w:ilvl="0">
      <w:start w:val="1"/>
      <w:numFmt w:val="decimalEnclosedCircleChinese"/>
      <w:suff w:val="nothing"/>
      <w:lvlText w:val="%1　"/>
      <w:lvlJc w:val="left"/>
      <w:pPr>
        <w:ind w:left="0" w:firstLine="400"/>
      </w:pPr>
      <w:rPr>
        <w:rFonts w:hint="eastAsia"/>
      </w:rPr>
    </w:lvl>
  </w:abstractNum>
  <w:abstractNum w:abstractNumId="55">
    <w:nsid w:val="25C2DB0D"/>
    <w:multiLevelType w:val="singleLevel"/>
    <w:tmpl w:val="25C2DB0D"/>
    <w:lvl w:ilvl="0">
      <w:start w:val="1"/>
      <w:numFmt w:val="decimal"/>
      <w:lvlText w:val="(%1)"/>
      <w:lvlJc w:val="left"/>
      <w:pPr>
        <w:ind w:left="425" w:hanging="425"/>
      </w:pPr>
      <w:rPr>
        <w:rFonts w:hint="default"/>
      </w:rPr>
    </w:lvl>
  </w:abstractNum>
  <w:abstractNum w:abstractNumId="56">
    <w:nsid w:val="2DAC666B"/>
    <w:multiLevelType w:val="singleLevel"/>
    <w:tmpl w:val="2DAC666B"/>
    <w:lvl w:ilvl="0">
      <w:start w:val="1"/>
      <w:numFmt w:val="decimalEnclosedCircleChinese"/>
      <w:suff w:val="nothing"/>
      <w:lvlText w:val="%1　"/>
      <w:lvlJc w:val="left"/>
      <w:pPr>
        <w:ind w:left="0" w:firstLine="400"/>
      </w:pPr>
      <w:rPr>
        <w:rFonts w:hint="eastAsia"/>
      </w:rPr>
    </w:lvl>
  </w:abstractNum>
  <w:abstractNum w:abstractNumId="57">
    <w:nsid w:val="2EBA6F7F"/>
    <w:multiLevelType w:val="singleLevel"/>
    <w:tmpl w:val="2EBA6F7F"/>
    <w:lvl w:ilvl="0">
      <w:start w:val="1"/>
      <w:numFmt w:val="decimal"/>
      <w:lvlText w:val="(%1)"/>
      <w:lvlJc w:val="left"/>
      <w:pPr>
        <w:ind w:left="425" w:hanging="425"/>
      </w:pPr>
      <w:rPr>
        <w:rFonts w:hint="default"/>
      </w:rPr>
    </w:lvl>
  </w:abstractNum>
  <w:abstractNum w:abstractNumId="58">
    <w:nsid w:val="3085B8C8"/>
    <w:multiLevelType w:val="singleLevel"/>
    <w:tmpl w:val="3085B8C8"/>
    <w:lvl w:ilvl="0">
      <w:start w:val="1"/>
      <w:numFmt w:val="decimal"/>
      <w:lvlText w:val="(%1)"/>
      <w:lvlJc w:val="left"/>
      <w:pPr>
        <w:ind w:left="425" w:hanging="425"/>
      </w:pPr>
      <w:rPr>
        <w:rFonts w:hint="default"/>
      </w:rPr>
    </w:lvl>
  </w:abstractNum>
  <w:abstractNum w:abstractNumId="59">
    <w:nsid w:val="32AF0D8A"/>
    <w:multiLevelType w:val="singleLevel"/>
    <w:tmpl w:val="32AF0D8A"/>
    <w:lvl w:ilvl="0">
      <w:start w:val="1"/>
      <w:numFmt w:val="decimal"/>
      <w:lvlText w:val="(%1)"/>
      <w:lvlJc w:val="left"/>
      <w:pPr>
        <w:ind w:left="425" w:hanging="425"/>
      </w:pPr>
      <w:rPr>
        <w:rFonts w:hint="default"/>
      </w:rPr>
    </w:lvl>
  </w:abstractNum>
  <w:abstractNum w:abstractNumId="60">
    <w:nsid w:val="331A1EF2"/>
    <w:multiLevelType w:val="singleLevel"/>
    <w:tmpl w:val="331A1EF2"/>
    <w:lvl w:ilvl="0">
      <w:start w:val="1"/>
      <w:numFmt w:val="decimal"/>
      <w:suff w:val="space"/>
      <w:lvlText w:val="(%1)"/>
      <w:lvlJc w:val="left"/>
    </w:lvl>
  </w:abstractNum>
  <w:abstractNum w:abstractNumId="61">
    <w:nsid w:val="3547939E"/>
    <w:multiLevelType w:val="singleLevel"/>
    <w:tmpl w:val="3547939E"/>
    <w:lvl w:ilvl="0">
      <w:start w:val="1"/>
      <w:numFmt w:val="decimalEnclosedCircleChinese"/>
      <w:suff w:val="nothing"/>
      <w:lvlText w:val="%1　"/>
      <w:lvlJc w:val="left"/>
      <w:pPr>
        <w:ind w:left="0" w:firstLine="400"/>
      </w:pPr>
      <w:rPr>
        <w:rFonts w:hint="eastAsia"/>
      </w:rPr>
    </w:lvl>
  </w:abstractNum>
  <w:abstractNum w:abstractNumId="62">
    <w:nsid w:val="3817E5EC"/>
    <w:multiLevelType w:val="singleLevel"/>
    <w:tmpl w:val="3817E5EC"/>
    <w:lvl w:ilvl="0">
      <w:start w:val="1"/>
      <w:numFmt w:val="decimal"/>
      <w:suff w:val="nothing"/>
      <w:lvlText w:val="（%1）"/>
      <w:lvlJc w:val="left"/>
    </w:lvl>
  </w:abstractNum>
  <w:abstractNum w:abstractNumId="63">
    <w:nsid w:val="3A094629"/>
    <w:multiLevelType w:val="singleLevel"/>
    <w:tmpl w:val="3A094629"/>
    <w:lvl w:ilvl="0">
      <w:start w:val="1"/>
      <w:numFmt w:val="decimal"/>
      <w:lvlText w:val="(%1)"/>
      <w:lvlJc w:val="left"/>
      <w:pPr>
        <w:ind w:left="425" w:hanging="425"/>
      </w:pPr>
      <w:rPr>
        <w:rFonts w:hint="default"/>
      </w:rPr>
    </w:lvl>
  </w:abstractNum>
  <w:abstractNum w:abstractNumId="64">
    <w:nsid w:val="3DD58545"/>
    <w:multiLevelType w:val="singleLevel"/>
    <w:tmpl w:val="3DD58545"/>
    <w:lvl w:ilvl="0">
      <w:start w:val="1"/>
      <w:numFmt w:val="decimal"/>
      <w:suff w:val="space"/>
      <w:lvlText w:val="(%1)"/>
      <w:lvlJc w:val="left"/>
    </w:lvl>
  </w:abstractNum>
  <w:abstractNum w:abstractNumId="65">
    <w:nsid w:val="477A9C88"/>
    <w:multiLevelType w:val="singleLevel"/>
    <w:tmpl w:val="477A9C88"/>
    <w:lvl w:ilvl="0">
      <w:start w:val="1"/>
      <w:numFmt w:val="decimal"/>
      <w:lvlText w:val="(%1)"/>
      <w:lvlJc w:val="left"/>
      <w:pPr>
        <w:ind w:left="425" w:hanging="425"/>
      </w:pPr>
      <w:rPr>
        <w:rFonts w:hint="default"/>
      </w:rPr>
    </w:lvl>
  </w:abstractNum>
  <w:abstractNum w:abstractNumId="66">
    <w:nsid w:val="4E3A3598"/>
    <w:multiLevelType w:val="singleLevel"/>
    <w:tmpl w:val="4E3A3598"/>
    <w:lvl w:ilvl="0">
      <w:start w:val="1"/>
      <w:numFmt w:val="decimalEnclosedCircleChinese"/>
      <w:suff w:val="nothing"/>
      <w:lvlText w:val="%1　"/>
      <w:lvlJc w:val="left"/>
      <w:pPr>
        <w:ind w:left="0" w:firstLine="400"/>
      </w:pPr>
      <w:rPr>
        <w:rFonts w:hint="eastAsia"/>
      </w:rPr>
    </w:lvl>
  </w:abstractNum>
  <w:abstractNum w:abstractNumId="67">
    <w:nsid w:val="4E49F7B5"/>
    <w:multiLevelType w:val="singleLevel"/>
    <w:tmpl w:val="4E49F7B5"/>
    <w:lvl w:ilvl="0">
      <w:start w:val="1"/>
      <w:numFmt w:val="decimal"/>
      <w:lvlText w:val="(%1)"/>
      <w:lvlJc w:val="left"/>
      <w:pPr>
        <w:ind w:left="425" w:hanging="425"/>
      </w:pPr>
      <w:rPr>
        <w:rFonts w:hint="default"/>
      </w:rPr>
    </w:lvl>
  </w:abstractNum>
  <w:abstractNum w:abstractNumId="68">
    <w:nsid w:val="5017EB57"/>
    <w:multiLevelType w:val="singleLevel"/>
    <w:tmpl w:val="5017EB57"/>
    <w:lvl w:ilvl="0">
      <w:start w:val="1"/>
      <w:numFmt w:val="decimal"/>
      <w:lvlText w:val="(%1)"/>
      <w:lvlJc w:val="left"/>
      <w:pPr>
        <w:ind w:left="425" w:hanging="425"/>
      </w:pPr>
      <w:rPr>
        <w:rFonts w:hint="default"/>
      </w:rPr>
    </w:lvl>
  </w:abstractNum>
  <w:abstractNum w:abstractNumId="69">
    <w:nsid w:val="50A9B172"/>
    <w:multiLevelType w:val="singleLevel"/>
    <w:tmpl w:val="50A9B172"/>
    <w:lvl w:ilvl="0">
      <w:start w:val="1"/>
      <w:numFmt w:val="decimal"/>
      <w:lvlText w:val="(%1)"/>
      <w:lvlJc w:val="left"/>
      <w:pPr>
        <w:ind w:left="425" w:hanging="425"/>
      </w:pPr>
      <w:rPr>
        <w:rFonts w:hint="default"/>
      </w:rPr>
    </w:lvl>
  </w:abstractNum>
  <w:abstractNum w:abstractNumId="70">
    <w:nsid w:val="525F1C53"/>
    <w:multiLevelType w:val="singleLevel"/>
    <w:tmpl w:val="525F1C53"/>
    <w:lvl w:ilvl="0">
      <w:start w:val="1"/>
      <w:numFmt w:val="decimal"/>
      <w:lvlText w:val="(%1)"/>
      <w:lvlJc w:val="left"/>
      <w:pPr>
        <w:ind w:left="425" w:hanging="425"/>
      </w:pPr>
      <w:rPr>
        <w:rFonts w:hint="default"/>
      </w:rPr>
    </w:lvl>
  </w:abstractNum>
  <w:abstractNum w:abstractNumId="71">
    <w:nsid w:val="5772866D"/>
    <w:multiLevelType w:val="singleLevel"/>
    <w:tmpl w:val="5772866D"/>
    <w:lvl w:ilvl="0">
      <w:start w:val="1"/>
      <w:numFmt w:val="decimal"/>
      <w:lvlText w:val="(%1)"/>
      <w:lvlJc w:val="left"/>
      <w:pPr>
        <w:ind w:left="425" w:hanging="425"/>
      </w:pPr>
      <w:rPr>
        <w:rFonts w:hint="default"/>
      </w:rPr>
    </w:lvl>
  </w:abstractNum>
  <w:abstractNum w:abstractNumId="72">
    <w:nsid w:val="5A573313"/>
    <w:multiLevelType w:val="singleLevel"/>
    <w:tmpl w:val="5A573313"/>
    <w:lvl w:ilvl="0">
      <w:start w:val="1"/>
      <w:numFmt w:val="decimal"/>
      <w:lvlText w:val="(%1)"/>
      <w:lvlJc w:val="left"/>
      <w:pPr>
        <w:ind w:left="425" w:hanging="425"/>
      </w:pPr>
      <w:rPr>
        <w:rFonts w:hint="default"/>
      </w:rPr>
    </w:lvl>
  </w:abstractNum>
  <w:abstractNum w:abstractNumId="73">
    <w:nsid w:val="5BAA39FC"/>
    <w:multiLevelType w:val="singleLevel"/>
    <w:tmpl w:val="5BAA39FC"/>
    <w:lvl w:ilvl="0">
      <w:start w:val="1"/>
      <w:numFmt w:val="decimal"/>
      <w:lvlText w:val="(%1)"/>
      <w:lvlJc w:val="left"/>
      <w:pPr>
        <w:ind w:left="425" w:hanging="425"/>
      </w:pPr>
      <w:rPr>
        <w:rFonts w:hint="default"/>
      </w:rPr>
    </w:lvl>
  </w:abstractNum>
  <w:abstractNum w:abstractNumId="74">
    <w:nsid w:val="5D152ECF"/>
    <w:multiLevelType w:val="singleLevel"/>
    <w:tmpl w:val="5D152ECF"/>
    <w:lvl w:ilvl="0">
      <w:start w:val="1"/>
      <w:numFmt w:val="decimal"/>
      <w:lvlText w:val="(%1)"/>
      <w:lvlJc w:val="left"/>
      <w:pPr>
        <w:ind w:left="425" w:hanging="425"/>
      </w:pPr>
      <w:rPr>
        <w:rFonts w:hint="default"/>
      </w:rPr>
    </w:lvl>
  </w:abstractNum>
  <w:abstractNum w:abstractNumId="75">
    <w:nsid w:val="5D4CD9E5"/>
    <w:multiLevelType w:val="singleLevel"/>
    <w:tmpl w:val="5D4CD9E5"/>
    <w:lvl w:ilvl="0">
      <w:start w:val="3"/>
      <w:numFmt w:val="chineseCounting"/>
      <w:suff w:val="nothing"/>
      <w:lvlText w:val="%1、"/>
      <w:lvlJc w:val="left"/>
    </w:lvl>
  </w:abstractNum>
  <w:abstractNum w:abstractNumId="76">
    <w:nsid w:val="5D4CEBF4"/>
    <w:multiLevelType w:val="singleLevel"/>
    <w:tmpl w:val="5D4CEBF4"/>
    <w:lvl w:ilvl="0">
      <w:start w:val="6"/>
      <w:numFmt w:val="chineseCounting"/>
      <w:suff w:val="nothing"/>
      <w:lvlText w:val="（%1）"/>
      <w:lvlJc w:val="left"/>
    </w:lvl>
  </w:abstractNum>
  <w:abstractNum w:abstractNumId="77">
    <w:nsid w:val="6665BA7D"/>
    <w:multiLevelType w:val="singleLevel"/>
    <w:tmpl w:val="6665BA7D"/>
    <w:lvl w:ilvl="0">
      <w:start w:val="1"/>
      <w:numFmt w:val="decimalEnclosedCircleChinese"/>
      <w:suff w:val="nothing"/>
      <w:lvlText w:val="%1　"/>
      <w:lvlJc w:val="left"/>
      <w:pPr>
        <w:ind w:left="0" w:firstLine="400"/>
      </w:pPr>
      <w:rPr>
        <w:rFonts w:hint="eastAsia"/>
      </w:rPr>
    </w:lvl>
  </w:abstractNum>
  <w:abstractNum w:abstractNumId="78">
    <w:nsid w:val="67ABBE9A"/>
    <w:multiLevelType w:val="singleLevel"/>
    <w:tmpl w:val="67ABBE9A"/>
    <w:lvl w:ilvl="0">
      <w:start w:val="1"/>
      <w:numFmt w:val="decimal"/>
      <w:lvlText w:val="(%1)"/>
      <w:lvlJc w:val="left"/>
      <w:pPr>
        <w:ind w:left="425" w:hanging="425"/>
      </w:pPr>
      <w:rPr>
        <w:rFonts w:hint="default"/>
      </w:rPr>
    </w:lvl>
  </w:abstractNum>
  <w:abstractNum w:abstractNumId="79">
    <w:nsid w:val="698675EE"/>
    <w:multiLevelType w:val="singleLevel"/>
    <w:tmpl w:val="698675EE"/>
    <w:lvl w:ilvl="0">
      <w:start w:val="1"/>
      <w:numFmt w:val="decimal"/>
      <w:lvlText w:val="(%1)"/>
      <w:lvlJc w:val="left"/>
      <w:pPr>
        <w:ind w:left="425" w:hanging="425"/>
      </w:pPr>
      <w:rPr>
        <w:rFonts w:hint="default"/>
      </w:rPr>
    </w:lvl>
  </w:abstractNum>
  <w:abstractNum w:abstractNumId="80">
    <w:nsid w:val="69A165A9"/>
    <w:multiLevelType w:val="singleLevel"/>
    <w:tmpl w:val="69A165A9"/>
    <w:lvl w:ilvl="0">
      <w:start w:val="1"/>
      <w:numFmt w:val="decimal"/>
      <w:lvlText w:val="(%1)"/>
      <w:lvlJc w:val="left"/>
      <w:pPr>
        <w:ind w:left="425" w:hanging="425"/>
      </w:pPr>
      <w:rPr>
        <w:rFonts w:hint="default"/>
      </w:rPr>
    </w:lvl>
  </w:abstractNum>
  <w:abstractNum w:abstractNumId="81">
    <w:nsid w:val="6A86A155"/>
    <w:multiLevelType w:val="singleLevel"/>
    <w:tmpl w:val="6A86A155"/>
    <w:lvl w:ilvl="0">
      <w:start w:val="1"/>
      <w:numFmt w:val="decimal"/>
      <w:lvlText w:val="(%1)"/>
      <w:lvlJc w:val="left"/>
      <w:pPr>
        <w:ind w:left="425" w:hanging="425"/>
      </w:pPr>
      <w:rPr>
        <w:rFonts w:hint="default"/>
      </w:rPr>
    </w:lvl>
  </w:abstractNum>
  <w:abstractNum w:abstractNumId="82">
    <w:nsid w:val="6BDE626A"/>
    <w:multiLevelType w:val="singleLevel"/>
    <w:tmpl w:val="6BDE626A"/>
    <w:lvl w:ilvl="0">
      <w:start w:val="1"/>
      <w:numFmt w:val="decimalEnclosedCircleChinese"/>
      <w:suff w:val="nothing"/>
      <w:lvlText w:val="%1　"/>
      <w:lvlJc w:val="left"/>
      <w:pPr>
        <w:ind w:left="0" w:firstLine="400"/>
      </w:pPr>
      <w:rPr>
        <w:rFonts w:hint="eastAsia"/>
      </w:rPr>
    </w:lvl>
  </w:abstractNum>
  <w:abstractNum w:abstractNumId="83">
    <w:nsid w:val="70753CC5"/>
    <w:multiLevelType w:val="singleLevel"/>
    <w:tmpl w:val="70753CC5"/>
    <w:lvl w:ilvl="0">
      <w:start w:val="1"/>
      <w:numFmt w:val="decimal"/>
      <w:lvlText w:val="(%1)"/>
      <w:lvlJc w:val="left"/>
      <w:pPr>
        <w:ind w:left="425" w:hanging="425"/>
      </w:pPr>
      <w:rPr>
        <w:rFonts w:hint="default"/>
      </w:rPr>
    </w:lvl>
  </w:abstractNum>
  <w:abstractNum w:abstractNumId="84">
    <w:nsid w:val="70AC7CEC"/>
    <w:multiLevelType w:val="singleLevel"/>
    <w:tmpl w:val="70AC7CEC"/>
    <w:lvl w:ilvl="0">
      <w:start w:val="1"/>
      <w:numFmt w:val="decimal"/>
      <w:lvlText w:val="(%1)"/>
      <w:lvlJc w:val="left"/>
      <w:pPr>
        <w:ind w:left="425" w:hanging="425"/>
      </w:pPr>
      <w:rPr>
        <w:rFonts w:hint="default"/>
      </w:rPr>
    </w:lvl>
  </w:abstractNum>
  <w:abstractNum w:abstractNumId="85">
    <w:nsid w:val="7153EAF7"/>
    <w:multiLevelType w:val="singleLevel"/>
    <w:tmpl w:val="7153EAF7"/>
    <w:lvl w:ilvl="0">
      <w:start w:val="1"/>
      <w:numFmt w:val="decimal"/>
      <w:lvlText w:val="(%1)"/>
      <w:lvlJc w:val="left"/>
      <w:pPr>
        <w:ind w:left="425" w:hanging="425"/>
      </w:pPr>
      <w:rPr>
        <w:rFonts w:hint="default"/>
      </w:rPr>
    </w:lvl>
  </w:abstractNum>
  <w:abstractNum w:abstractNumId="86">
    <w:nsid w:val="73F546DB"/>
    <w:multiLevelType w:val="singleLevel"/>
    <w:tmpl w:val="73F546DB"/>
    <w:lvl w:ilvl="0">
      <w:start w:val="1"/>
      <w:numFmt w:val="decimal"/>
      <w:lvlText w:val="(%1)"/>
      <w:lvlJc w:val="left"/>
      <w:pPr>
        <w:ind w:left="425" w:hanging="425"/>
      </w:pPr>
      <w:rPr>
        <w:rFonts w:hint="default"/>
      </w:rPr>
    </w:lvl>
  </w:abstractNum>
  <w:abstractNum w:abstractNumId="87">
    <w:nsid w:val="7A19DF89"/>
    <w:multiLevelType w:val="singleLevel"/>
    <w:tmpl w:val="7A19DF89"/>
    <w:lvl w:ilvl="0">
      <w:start w:val="1"/>
      <w:numFmt w:val="decimal"/>
      <w:lvlText w:val="(%1)"/>
      <w:lvlJc w:val="left"/>
      <w:pPr>
        <w:ind w:left="425" w:hanging="425"/>
      </w:pPr>
      <w:rPr>
        <w:rFonts w:hint="default"/>
      </w:rPr>
    </w:lvl>
  </w:abstractNum>
  <w:num w:numId="1">
    <w:abstractNumId w:val="62"/>
  </w:num>
  <w:num w:numId="2">
    <w:abstractNumId w:val="19"/>
  </w:num>
  <w:num w:numId="3">
    <w:abstractNumId w:val="53"/>
  </w:num>
  <w:num w:numId="4">
    <w:abstractNumId w:val="75"/>
  </w:num>
  <w:num w:numId="5">
    <w:abstractNumId w:val="76"/>
  </w:num>
  <w:num w:numId="6">
    <w:abstractNumId w:val="25"/>
  </w:num>
  <w:num w:numId="7">
    <w:abstractNumId w:val="24"/>
  </w:num>
  <w:num w:numId="8">
    <w:abstractNumId w:val="64"/>
  </w:num>
  <w:num w:numId="9">
    <w:abstractNumId w:val="56"/>
  </w:num>
  <w:num w:numId="10">
    <w:abstractNumId w:val="43"/>
  </w:num>
  <w:num w:numId="11">
    <w:abstractNumId w:val="78"/>
  </w:num>
  <w:num w:numId="12">
    <w:abstractNumId w:val="36"/>
  </w:num>
  <w:num w:numId="13">
    <w:abstractNumId w:val="77"/>
  </w:num>
  <w:num w:numId="14">
    <w:abstractNumId w:val="34"/>
  </w:num>
  <w:num w:numId="15">
    <w:abstractNumId w:val="26"/>
  </w:num>
  <w:num w:numId="16">
    <w:abstractNumId w:val="68"/>
  </w:num>
  <w:num w:numId="17">
    <w:abstractNumId w:val="60"/>
  </w:num>
  <w:num w:numId="18">
    <w:abstractNumId w:val="54"/>
  </w:num>
  <w:num w:numId="19">
    <w:abstractNumId w:val="51"/>
  </w:num>
  <w:num w:numId="20">
    <w:abstractNumId w:val="84"/>
  </w:num>
  <w:num w:numId="21">
    <w:abstractNumId w:val="48"/>
  </w:num>
  <w:num w:numId="22">
    <w:abstractNumId w:val="9"/>
  </w:num>
  <w:num w:numId="23">
    <w:abstractNumId w:val="16"/>
  </w:num>
  <w:num w:numId="24">
    <w:abstractNumId w:val="61"/>
  </w:num>
  <w:num w:numId="25">
    <w:abstractNumId w:val="0"/>
  </w:num>
  <w:num w:numId="26">
    <w:abstractNumId w:val="66"/>
  </w:num>
  <w:num w:numId="27">
    <w:abstractNumId w:val="28"/>
  </w:num>
  <w:num w:numId="28">
    <w:abstractNumId w:val="30"/>
  </w:num>
  <w:num w:numId="29">
    <w:abstractNumId w:val="37"/>
  </w:num>
  <w:num w:numId="30">
    <w:abstractNumId w:val="3"/>
  </w:num>
  <w:num w:numId="31">
    <w:abstractNumId w:val="79"/>
  </w:num>
  <w:num w:numId="32">
    <w:abstractNumId w:val="49"/>
  </w:num>
  <w:num w:numId="33">
    <w:abstractNumId w:val="6"/>
  </w:num>
  <w:num w:numId="34">
    <w:abstractNumId w:val="52"/>
  </w:num>
  <w:num w:numId="35">
    <w:abstractNumId w:val="57"/>
  </w:num>
  <w:num w:numId="36">
    <w:abstractNumId w:val="29"/>
  </w:num>
  <w:num w:numId="37">
    <w:abstractNumId w:val="55"/>
  </w:num>
  <w:num w:numId="38">
    <w:abstractNumId w:val="21"/>
  </w:num>
  <w:num w:numId="39">
    <w:abstractNumId w:val="23"/>
  </w:num>
  <w:num w:numId="40">
    <w:abstractNumId w:val="44"/>
  </w:num>
  <w:num w:numId="41">
    <w:abstractNumId w:val="14"/>
  </w:num>
  <w:num w:numId="42">
    <w:abstractNumId w:val="59"/>
  </w:num>
  <w:num w:numId="43">
    <w:abstractNumId w:val="27"/>
  </w:num>
  <w:num w:numId="44">
    <w:abstractNumId w:val="20"/>
  </w:num>
  <w:num w:numId="45">
    <w:abstractNumId w:val="81"/>
  </w:num>
  <w:num w:numId="46">
    <w:abstractNumId w:val="2"/>
  </w:num>
  <w:num w:numId="47">
    <w:abstractNumId w:val="17"/>
  </w:num>
  <w:num w:numId="48">
    <w:abstractNumId w:val="83"/>
  </w:num>
  <w:num w:numId="49">
    <w:abstractNumId w:val="4"/>
  </w:num>
  <w:num w:numId="50">
    <w:abstractNumId w:val="12"/>
  </w:num>
  <w:num w:numId="51">
    <w:abstractNumId w:val="31"/>
  </w:num>
  <w:num w:numId="52">
    <w:abstractNumId w:val="74"/>
  </w:num>
  <w:num w:numId="53">
    <w:abstractNumId w:val="38"/>
  </w:num>
  <w:num w:numId="54">
    <w:abstractNumId w:val="7"/>
  </w:num>
  <w:num w:numId="55">
    <w:abstractNumId w:val="39"/>
  </w:num>
  <w:num w:numId="56">
    <w:abstractNumId w:val="22"/>
  </w:num>
  <w:num w:numId="57">
    <w:abstractNumId w:val="70"/>
  </w:num>
  <w:num w:numId="58">
    <w:abstractNumId w:val="33"/>
  </w:num>
  <w:num w:numId="59">
    <w:abstractNumId w:val="15"/>
  </w:num>
  <w:num w:numId="60">
    <w:abstractNumId w:val="67"/>
  </w:num>
  <w:num w:numId="61">
    <w:abstractNumId w:val="85"/>
  </w:num>
  <w:num w:numId="62">
    <w:abstractNumId w:val="11"/>
  </w:num>
  <w:num w:numId="63">
    <w:abstractNumId w:val="40"/>
  </w:num>
  <w:num w:numId="64">
    <w:abstractNumId w:val="5"/>
  </w:num>
  <w:num w:numId="65">
    <w:abstractNumId w:val="10"/>
  </w:num>
  <w:num w:numId="66">
    <w:abstractNumId w:val="87"/>
  </w:num>
  <w:num w:numId="67">
    <w:abstractNumId w:val="45"/>
  </w:num>
  <w:num w:numId="68">
    <w:abstractNumId w:val="72"/>
  </w:num>
  <w:num w:numId="69">
    <w:abstractNumId w:val="86"/>
  </w:num>
  <w:num w:numId="70">
    <w:abstractNumId w:val="63"/>
  </w:num>
  <w:num w:numId="71">
    <w:abstractNumId w:val="18"/>
  </w:num>
  <w:num w:numId="72">
    <w:abstractNumId w:val="71"/>
  </w:num>
  <w:num w:numId="73">
    <w:abstractNumId w:val="8"/>
  </w:num>
  <w:num w:numId="74">
    <w:abstractNumId w:val="50"/>
  </w:num>
  <w:num w:numId="75">
    <w:abstractNumId w:val="69"/>
  </w:num>
  <w:num w:numId="76">
    <w:abstractNumId w:val="35"/>
  </w:num>
  <w:num w:numId="77">
    <w:abstractNumId w:val="13"/>
  </w:num>
  <w:num w:numId="78">
    <w:abstractNumId w:val="80"/>
  </w:num>
  <w:num w:numId="79">
    <w:abstractNumId w:val="1"/>
  </w:num>
  <w:num w:numId="80">
    <w:abstractNumId w:val="58"/>
  </w:num>
  <w:num w:numId="81">
    <w:abstractNumId w:val="65"/>
  </w:num>
  <w:num w:numId="82">
    <w:abstractNumId w:val="73"/>
  </w:num>
  <w:num w:numId="83">
    <w:abstractNumId w:val="41"/>
  </w:num>
  <w:num w:numId="84">
    <w:abstractNumId w:val="47"/>
  </w:num>
  <w:num w:numId="85">
    <w:abstractNumId w:val="32"/>
  </w:num>
  <w:num w:numId="86">
    <w:abstractNumId w:val="42"/>
  </w:num>
  <w:num w:numId="87">
    <w:abstractNumId w:val="46"/>
  </w:num>
  <w:num w:numId="88">
    <w:abstractNumId w:val="82"/>
  </w:num>
  <w:numIdMacAtCleanup w:val="8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110"/>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A3454"/>
    <w:rsid w:val="000A3454"/>
    <w:rsid w:val="005F2FD7"/>
    <w:rsid w:val="18E61274"/>
    <w:rsid w:val="1D906313"/>
    <w:rsid w:val="1E941D50"/>
    <w:rsid w:val="23DB4E3C"/>
    <w:rsid w:val="2D43509A"/>
    <w:rsid w:val="3C2642ED"/>
    <w:rsid w:val="3EF8017F"/>
    <w:rsid w:val="436A0C51"/>
    <w:rsid w:val="4B5C5F2A"/>
    <w:rsid w:val="52624514"/>
    <w:rsid w:val="723D2B4F"/>
    <w:rsid w:val="78956F6D"/>
    <w:rsid w:val="78C7317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10"/>
    <o:shapelayout v:ext="edit">
      <o:idmap v:ext="edit" data="2"/>
      <o:rules v:ext="edit">
        <o:r id="V:Rule0" type="connector" idref="#AutoShape 5"/>
        <o:r id="V:Rule1" type="connector" idref="#AutoShape 6"/>
        <o:r id="V:Rule2" type="connector" idref="#AutoShape 7"/>
        <o:r id="V:Rule3" type="connector" idref="#AutoShape 8"/>
        <o:r id="V:Rule4" type="connector" idref="#AutoShape 9"/>
        <o:r id="V:Rule5" type="connector" idref="#AutoShape 10"/>
        <o:r id="V:Rule6" type="connector" idref="#AutoShape 14"/>
        <o:r id="V:Rule7" type="connector" idref="#AutoShape 17"/>
        <o:r id="V:Rule8" type="connector" idref="#AutoShape 19"/>
        <o:r id="V:Rule9" type="connector" idref="#AutoShape 22"/>
        <o:r id="V:Rule10" type="connector" idref="#AutoShape 24"/>
        <o:r id="V:Rule11" type="connector" idref="#AutoShape 25"/>
        <o:r id="V:Rule12" type="connector" idref="#AutoShape 36"/>
        <o:r id="V:Rule13" type="connector" idref="#AutoShape 39"/>
        <o:r id="V:Rule14" type="connector" idref="#AutoShape 40"/>
        <o:r id="V:Rule15" type="connector" idref="#AutoShape 51"/>
        <o:r id="V:Rule16" type="connector" idref="#AutoShape 55"/>
        <o:r id="V:Rule17" type="connector" idref="#AutoShape 56"/>
        <o:r id="V:Rule18" type="connector" idref="#AutoShape 59"/>
        <o:r id="V:Rule19" type="connector" idref="#AutoShape 60"/>
        <o:r id="V:Rule20" type="connector" idref="#AutoShape 61"/>
        <o:r id="V:Rule21" type="connector" idref="#AutoShape 6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pPr>
      <w:widowControl w:val="0"/>
      <w:autoSpaceDE w:val="0"/>
      <w:autoSpaceDN w:val="0"/>
    </w:pPr>
    <w:rPr>
      <w:rFonts w:ascii="宋体" w:hAnsi="宋体" w:cs="宋体"/>
      <w:sz w:val="22"/>
      <w:szCs w:val="22"/>
      <w:lang w:eastAsia="en-US"/>
    </w:rPr>
  </w:style>
  <w:style w:type="paragraph" w:styleId="1">
    <w:name w:val="heading 1"/>
    <w:basedOn w:val="a"/>
    <w:next w:val="a"/>
    <w:uiPriority w:val="1"/>
    <w:qFormat/>
    <w:pPr>
      <w:spacing w:line="540" w:lineRule="exact"/>
      <w:jc w:val="center"/>
      <w:outlineLvl w:val="0"/>
    </w:pPr>
    <w:rPr>
      <w:b/>
      <w:bCs/>
      <w:sz w:val="44"/>
      <w:szCs w:val="44"/>
    </w:rPr>
  </w:style>
  <w:style w:type="paragraph" w:styleId="2">
    <w:name w:val="heading 2"/>
    <w:basedOn w:val="a"/>
    <w:next w:val="a"/>
    <w:uiPriority w:val="1"/>
    <w:qFormat/>
    <w:pPr>
      <w:ind w:left="679"/>
      <w:outlineLvl w:val="1"/>
    </w:pPr>
    <w:rPr>
      <w:sz w:val="28"/>
      <w:szCs w:val="28"/>
    </w:rPr>
  </w:style>
  <w:style w:type="paragraph" w:styleId="3">
    <w:name w:val="heading 3"/>
    <w:basedOn w:val="a"/>
    <w:next w:val="a"/>
    <w:uiPriority w:val="1"/>
    <w:qFormat/>
    <w:pPr>
      <w:spacing w:before="21"/>
      <w:ind w:left="584"/>
      <w:outlineLvl w:val="2"/>
    </w:pPr>
    <w:rPr>
      <w:b/>
      <w:bCs/>
      <w:sz w:val="24"/>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11">
    <w:name w:val="font11"/>
    <w:qFormat/>
    <w:rPr>
      <w:rFonts w:ascii="宋体" w:eastAsia="宋体" w:hAnsi="宋体" w:cs="宋体" w:hint="eastAsia"/>
      <w:color w:val="000000"/>
      <w:sz w:val="22"/>
      <w:szCs w:val="22"/>
      <w:u w:val="none"/>
    </w:rPr>
  </w:style>
  <w:style w:type="paragraph" w:customStyle="1" w:styleId="31">
    <w:name w:val="标题 31"/>
    <w:basedOn w:val="a"/>
    <w:uiPriority w:val="1"/>
    <w:qFormat/>
    <w:pPr>
      <w:spacing w:before="21"/>
      <w:ind w:left="602"/>
      <w:outlineLvl w:val="3"/>
    </w:pPr>
    <w:rPr>
      <w:b/>
      <w:bCs/>
      <w:sz w:val="24"/>
      <w:szCs w:val="24"/>
    </w:rPr>
  </w:style>
  <w:style w:type="paragraph" w:styleId="a3">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customStyle="1" w:styleId="TableParagraph">
    <w:name w:val="Table Paragraph"/>
    <w:basedOn w:val="a"/>
    <w:uiPriority w:val="1"/>
    <w:qFormat/>
  </w:style>
  <w:style w:type="paragraph" w:styleId="a4">
    <w:name w:val="Plain Text"/>
    <w:basedOn w:val="a"/>
    <w:qFormat/>
    <w:rPr>
      <w:rFonts w:hAnsi="Courier New"/>
      <w:sz w:val="20"/>
      <w:szCs w:val="20"/>
    </w:rPr>
  </w:style>
  <w:style w:type="paragraph" w:styleId="a5">
    <w:name w:val="footer"/>
    <w:basedOn w:val="a"/>
    <w:pPr>
      <w:tabs>
        <w:tab w:val="center" w:pos="4153"/>
        <w:tab w:val="right" w:pos="8306"/>
      </w:tabs>
      <w:snapToGrid w:val="0"/>
    </w:pPr>
    <w:rPr>
      <w:sz w:val="18"/>
    </w:rPr>
  </w:style>
  <w:style w:type="paragraph" w:styleId="a6">
    <w:name w:val="Body Text"/>
    <w:basedOn w:val="a"/>
    <w:uiPriority w:val="1"/>
    <w:qFormat/>
    <w:pPr>
      <w:ind w:left="102"/>
    </w:pPr>
    <w:rPr>
      <w:sz w:val="24"/>
      <w:szCs w:val="24"/>
    </w:rPr>
  </w:style>
  <w:style w:type="paragraph" w:customStyle="1" w:styleId="Heading1">
    <w:name w:val="Heading 1"/>
    <w:basedOn w:val="a"/>
    <w:uiPriority w:val="1"/>
    <w:qFormat/>
    <w:pPr>
      <w:outlineLvl w:val="1"/>
    </w:pPr>
    <w:rPr>
      <w:b/>
      <w:bCs/>
      <w:sz w:val="44"/>
      <w:szCs w:val="44"/>
    </w:rPr>
  </w:style>
  <w:style w:type="paragraph" w:styleId="a7">
    <w:name w:val="List Paragraph"/>
    <w:basedOn w:val="a"/>
    <w:uiPriority w:val="1"/>
    <w:qFormat/>
    <w:pPr>
      <w:spacing w:before="21"/>
      <w:ind w:left="600" w:hanging="12"/>
    </w:pPr>
  </w:style>
  <w:style w:type="table" w:customStyle="1" w:styleId="TableNormal">
    <w:name w:val="Table Normal"/>
    <w:uiPriority w:val="2"/>
    <w:unhideWhenUsed/>
    <w:qFormat/>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rs.fjtcm.edu.cn/rsc/fpzd20140410092910/20180614/3006320.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ike.baidu.com/item/%E5%8C%BB%E5%AD%A6%E7%BB%BC%E5%90%88%E7%AC%94%E8%AF%95/9065970" TargetMode="Externa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103</Pages>
  <Words>13213</Words>
  <Characters>75319</Characters>
  <Application>Microsoft Office Word</Application>
  <DocSecurity>0</DocSecurity>
  <Lines>627</Lines>
  <Paragraphs>176</Paragraphs>
  <ScaleCrop>false</ScaleCrop>
  <Company>Microsoft</Company>
  <LinksUpToDate>false</LinksUpToDate>
  <CharactersWithSpaces>88356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yysenlin</dc:creator>
  <cp:lastModifiedBy>Admin</cp:lastModifiedBy>
  <cp:revision>2</cp:revision>
  <dcterms:created xsi:type="dcterms:W3CDTF">2019-08-30T07:15:00Z</dcterms:created>
  <dcterms:modified xsi:type="dcterms:W3CDTF">2019-08-30T07:15:00Z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2052-11.1.0.8907</vt:lpwstr>
  </property>
</Properties>
</file>